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rPr>
        <w:t>唐山市退役军人事务局政务公开事项</w:t>
      </w:r>
      <w:r>
        <w:rPr>
          <w:rFonts w:hint="eastAsia" w:ascii="方正小标宋简体" w:hAnsi="宋体" w:eastAsia="方正小标宋简体" w:cs="宋体"/>
          <w:kern w:val="0"/>
          <w:sz w:val="44"/>
          <w:szCs w:val="44"/>
          <w:lang w:eastAsia="zh-CN"/>
        </w:rPr>
        <w:t>目录</w:t>
      </w:r>
    </w:p>
    <w:tbl>
      <w:tblPr>
        <w:tblStyle w:val="5"/>
        <w:tblW w:w="20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578"/>
        <w:gridCol w:w="1755"/>
        <w:gridCol w:w="1745"/>
        <w:gridCol w:w="3307"/>
        <w:gridCol w:w="3443"/>
        <w:gridCol w:w="3123"/>
        <w:gridCol w:w="2162"/>
        <w:gridCol w:w="2162"/>
        <w:gridCol w:w="644"/>
        <w:gridCol w:w="653"/>
        <w:gridCol w:w="689"/>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0" w:hRule="atLeast"/>
          <w:tblHeader/>
          <w:jc w:val="center"/>
        </w:trPr>
        <w:tc>
          <w:tcPr>
            <w:tcW w:w="578" w:type="dxa"/>
            <w:vMerge w:val="restart"/>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序号</w:t>
            </w:r>
          </w:p>
        </w:tc>
        <w:tc>
          <w:tcPr>
            <w:tcW w:w="3500" w:type="dxa"/>
            <w:gridSpan w:val="2"/>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公开事项</w:t>
            </w:r>
          </w:p>
        </w:tc>
        <w:tc>
          <w:tcPr>
            <w:tcW w:w="3307" w:type="dxa"/>
            <w:vMerge w:val="restart"/>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公开内容</w:t>
            </w:r>
          </w:p>
        </w:tc>
        <w:tc>
          <w:tcPr>
            <w:tcW w:w="3443" w:type="dxa"/>
            <w:vMerge w:val="restart"/>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公开依据</w:t>
            </w:r>
          </w:p>
        </w:tc>
        <w:tc>
          <w:tcPr>
            <w:tcW w:w="3123" w:type="dxa"/>
            <w:vMerge w:val="restart"/>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公开时限</w:t>
            </w:r>
          </w:p>
        </w:tc>
        <w:tc>
          <w:tcPr>
            <w:tcW w:w="2162" w:type="dxa"/>
            <w:vMerge w:val="restart"/>
            <w:vAlign w:val="center"/>
          </w:tcPr>
          <w:p>
            <w:pPr>
              <w:widowControl/>
              <w:jc w:val="center"/>
              <w:rPr>
                <w:rFonts w:hint="eastAsia" w:ascii="黑体" w:hAnsi="黑体" w:eastAsia="黑体" w:cs="宋体"/>
                <w:color w:val="000000"/>
                <w:kern w:val="0"/>
                <w:sz w:val="22"/>
                <w:lang w:eastAsia="zh-CN"/>
              </w:rPr>
            </w:pPr>
            <w:r>
              <w:rPr>
                <w:rFonts w:hint="eastAsia" w:ascii="黑体" w:hAnsi="黑体" w:eastAsia="黑体" w:cs="宋体"/>
                <w:color w:val="000000"/>
                <w:kern w:val="0"/>
                <w:sz w:val="22"/>
                <w:lang w:eastAsia="zh-CN"/>
              </w:rPr>
              <w:t>公开主体</w:t>
            </w:r>
          </w:p>
        </w:tc>
        <w:tc>
          <w:tcPr>
            <w:tcW w:w="2162" w:type="dxa"/>
            <w:vMerge w:val="restart"/>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公开渠道和载体</w:t>
            </w:r>
          </w:p>
        </w:tc>
        <w:tc>
          <w:tcPr>
            <w:tcW w:w="1297" w:type="dxa"/>
            <w:gridSpan w:val="2"/>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公开对象</w:t>
            </w:r>
          </w:p>
        </w:tc>
        <w:tc>
          <w:tcPr>
            <w:tcW w:w="1316" w:type="dxa"/>
            <w:gridSpan w:val="2"/>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0" w:hRule="atLeast"/>
          <w:tblHeader/>
          <w:jc w:val="center"/>
        </w:trPr>
        <w:tc>
          <w:tcPr>
            <w:tcW w:w="578" w:type="dxa"/>
            <w:vMerge w:val="continue"/>
            <w:vAlign w:val="center"/>
          </w:tcPr>
          <w:p>
            <w:pPr>
              <w:widowControl/>
              <w:jc w:val="center"/>
              <w:rPr>
                <w:rFonts w:ascii="黑体" w:hAnsi="黑体" w:eastAsia="黑体" w:cs="宋体"/>
                <w:color w:val="000000"/>
                <w:kern w:val="0"/>
                <w:sz w:val="22"/>
              </w:rPr>
            </w:pPr>
          </w:p>
        </w:tc>
        <w:tc>
          <w:tcPr>
            <w:tcW w:w="1755" w:type="dxa"/>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一级事项</w:t>
            </w:r>
          </w:p>
        </w:tc>
        <w:tc>
          <w:tcPr>
            <w:tcW w:w="1745" w:type="dxa"/>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二级事项</w:t>
            </w:r>
          </w:p>
        </w:tc>
        <w:tc>
          <w:tcPr>
            <w:tcW w:w="3307" w:type="dxa"/>
            <w:vMerge w:val="continue"/>
            <w:vAlign w:val="center"/>
          </w:tcPr>
          <w:p>
            <w:pPr>
              <w:widowControl/>
              <w:jc w:val="center"/>
              <w:rPr>
                <w:rFonts w:ascii="黑体" w:hAnsi="黑体" w:eastAsia="黑体" w:cs="宋体"/>
                <w:color w:val="000000"/>
                <w:kern w:val="0"/>
                <w:sz w:val="22"/>
              </w:rPr>
            </w:pPr>
          </w:p>
        </w:tc>
        <w:tc>
          <w:tcPr>
            <w:tcW w:w="3443" w:type="dxa"/>
            <w:vMerge w:val="continue"/>
            <w:vAlign w:val="center"/>
          </w:tcPr>
          <w:p>
            <w:pPr>
              <w:widowControl/>
              <w:jc w:val="center"/>
              <w:rPr>
                <w:rFonts w:ascii="黑体" w:hAnsi="黑体" w:eastAsia="黑体" w:cs="宋体"/>
                <w:color w:val="000000"/>
                <w:kern w:val="0"/>
                <w:sz w:val="22"/>
              </w:rPr>
            </w:pPr>
          </w:p>
        </w:tc>
        <w:tc>
          <w:tcPr>
            <w:tcW w:w="3123" w:type="dxa"/>
            <w:vMerge w:val="continue"/>
            <w:vAlign w:val="center"/>
          </w:tcPr>
          <w:p>
            <w:pPr>
              <w:widowControl/>
              <w:jc w:val="center"/>
              <w:rPr>
                <w:rFonts w:ascii="黑体" w:hAnsi="黑体" w:eastAsia="黑体" w:cs="宋体"/>
                <w:color w:val="000000"/>
                <w:kern w:val="0"/>
                <w:sz w:val="22"/>
              </w:rPr>
            </w:pPr>
          </w:p>
        </w:tc>
        <w:tc>
          <w:tcPr>
            <w:tcW w:w="2162" w:type="dxa"/>
            <w:vMerge w:val="continue"/>
            <w:vAlign w:val="center"/>
          </w:tcPr>
          <w:p>
            <w:pPr>
              <w:widowControl/>
              <w:jc w:val="center"/>
              <w:rPr>
                <w:rFonts w:ascii="黑体" w:hAnsi="黑体" w:eastAsia="黑体" w:cs="宋体"/>
                <w:color w:val="000000"/>
                <w:kern w:val="0"/>
                <w:sz w:val="22"/>
              </w:rPr>
            </w:pPr>
          </w:p>
        </w:tc>
        <w:tc>
          <w:tcPr>
            <w:tcW w:w="2162" w:type="dxa"/>
            <w:vMerge w:val="continue"/>
            <w:vAlign w:val="center"/>
          </w:tcPr>
          <w:p>
            <w:pPr>
              <w:widowControl/>
              <w:jc w:val="center"/>
              <w:rPr>
                <w:rFonts w:ascii="黑体" w:hAnsi="黑体" w:eastAsia="黑体" w:cs="宋体"/>
                <w:color w:val="000000"/>
                <w:kern w:val="0"/>
                <w:sz w:val="22"/>
              </w:rPr>
            </w:pPr>
          </w:p>
        </w:tc>
        <w:tc>
          <w:tcPr>
            <w:tcW w:w="644" w:type="dxa"/>
            <w:vAlign w:val="center"/>
          </w:tcPr>
          <w:p>
            <w:pPr>
              <w:widowControl/>
              <w:ind w:left="-105" w:leftChars="-50" w:right="-105" w:rightChars="-50"/>
              <w:jc w:val="center"/>
              <w:rPr>
                <w:rFonts w:ascii="黑体" w:hAnsi="黑体" w:eastAsia="黑体" w:cs="宋体"/>
                <w:color w:val="000000"/>
                <w:kern w:val="0"/>
                <w:sz w:val="22"/>
              </w:rPr>
            </w:pPr>
            <w:r>
              <w:rPr>
                <w:rFonts w:hint="eastAsia" w:ascii="黑体" w:hAnsi="黑体" w:eastAsia="黑体" w:cs="宋体"/>
                <w:color w:val="000000"/>
                <w:kern w:val="0"/>
                <w:sz w:val="22"/>
              </w:rPr>
              <w:t>全社会</w:t>
            </w:r>
          </w:p>
        </w:tc>
        <w:tc>
          <w:tcPr>
            <w:tcW w:w="653" w:type="dxa"/>
            <w:vAlign w:val="center"/>
          </w:tcPr>
          <w:p>
            <w:pPr>
              <w:widowControl/>
              <w:ind w:left="-105" w:leftChars="-50" w:right="-105" w:rightChars="-50"/>
              <w:jc w:val="center"/>
              <w:rPr>
                <w:rFonts w:ascii="黑体" w:hAnsi="黑体" w:eastAsia="黑体" w:cs="宋体"/>
                <w:color w:val="000000"/>
                <w:kern w:val="0"/>
                <w:sz w:val="22"/>
              </w:rPr>
            </w:pPr>
            <w:r>
              <w:rPr>
                <w:rFonts w:hint="eastAsia" w:ascii="黑体" w:hAnsi="黑体" w:eastAsia="黑体" w:cs="宋体"/>
                <w:color w:val="000000"/>
                <w:kern w:val="0"/>
                <w:sz w:val="22"/>
              </w:rPr>
              <w:t>特定</w:t>
            </w:r>
            <w:r>
              <w:rPr>
                <w:rFonts w:hint="eastAsia" w:ascii="黑体" w:hAnsi="黑体" w:eastAsia="黑体" w:cs="宋体"/>
                <w:color w:val="000000"/>
                <w:kern w:val="0"/>
                <w:sz w:val="22"/>
              </w:rPr>
              <w:br w:type="textWrapping"/>
            </w:r>
            <w:r>
              <w:rPr>
                <w:rFonts w:hint="eastAsia" w:ascii="黑体" w:hAnsi="黑体" w:eastAsia="黑体" w:cs="宋体"/>
                <w:color w:val="000000"/>
                <w:kern w:val="0"/>
                <w:sz w:val="22"/>
              </w:rPr>
              <w:t>对象</w:t>
            </w:r>
          </w:p>
        </w:tc>
        <w:tc>
          <w:tcPr>
            <w:tcW w:w="689" w:type="dxa"/>
            <w:vAlign w:val="center"/>
          </w:tcPr>
          <w:p>
            <w:pPr>
              <w:widowControl/>
              <w:ind w:left="-105" w:leftChars="-50" w:right="-105" w:rightChars="-50"/>
              <w:jc w:val="center"/>
              <w:rPr>
                <w:rFonts w:ascii="黑体" w:hAnsi="黑体" w:eastAsia="黑体" w:cs="宋体"/>
                <w:color w:val="000000"/>
                <w:kern w:val="0"/>
                <w:sz w:val="22"/>
              </w:rPr>
            </w:pPr>
            <w:r>
              <w:rPr>
                <w:rFonts w:hint="eastAsia" w:ascii="黑体" w:hAnsi="黑体" w:eastAsia="黑体" w:cs="宋体"/>
                <w:color w:val="000000"/>
                <w:kern w:val="0"/>
                <w:sz w:val="22"/>
              </w:rPr>
              <w:t>主动</w:t>
            </w:r>
            <w:r>
              <w:rPr>
                <w:rFonts w:hint="eastAsia" w:ascii="黑体" w:hAnsi="黑体" w:eastAsia="黑体" w:cs="宋体"/>
                <w:color w:val="000000"/>
                <w:kern w:val="0"/>
                <w:sz w:val="22"/>
              </w:rPr>
              <w:br w:type="textWrapping"/>
            </w:r>
            <w:r>
              <w:rPr>
                <w:rFonts w:hint="eastAsia" w:ascii="黑体" w:hAnsi="黑体" w:eastAsia="黑体" w:cs="宋体"/>
                <w:color w:val="000000"/>
                <w:kern w:val="0"/>
                <w:sz w:val="22"/>
              </w:rPr>
              <w:t>公开</w:t>
            </w:r>
          </w:p>
        </w:tc>
        <w:tc>
          <w:tcPr>
            <w:tcW w:w="627" w:type="dxa"/>
            <w:vAlign w:val="center"/>
          </w:tcPr>
          <w:p>
            <w:pPr>
              <w:widowControl/>
              <w:ind w:left="-105" w:leftChars="-50" w:right="-105" w:rightChars="-50"/>
              <w:jc w:val="center"/>
              <w:rPr>
                <w:rFonts w:ascii="黑体" w:hAnsi="黑体" w:eastAsia="黑体" w:cs="宋体"/>
                <w:color w:val="000000"/>
                <w:kern w:val="0"/>
                <w:sz w:val="22"/>
              </w:rPr>
            </w:pPr>
            <w:r>
              <w:rPr>
                <w:rFonts w:hint="eastAsia" w:ascii="黑体" w:hAnsi="黑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059" w:hRule="atLeast"/>
          <w:jc w:val="center"/>
        </w:trPr>
        <w:tc>
          <w:tcPr>
            <w:tcW w:w="578"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w:t>
            </w:r>
          </w:p>
        </w:tc>
        <w:tc>
          <w:tcPr>
            <w:tcW w:w="1755" w:type="dxa"/>
            <w:vMerge w:val="restart"/>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机构信息</w:t>
            </w:r>
          </w:p>
        </w:tc>
        <w:tc>
          <w:tcPr>
            <w:tcW w:w="1745"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基本信息</w:t>
            </w:r>
          </w:p>
        </w:tc>
        <w:tc>
          <w:tcPr>
            <w:tcW w:w="3307"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1.机构名称</w:t>
            </w:r>
            <w:r>
              <w:rPr>
                <w:rFonts w:hint="eastAsia" w:cs="宋体" w:asciiTheme="minorEastAsia" w:hAnsiTheme="minorEastAsia"/>
                <w:kern w:val="0"/>
                <w:sz w:val="22"/>
              </w:rPr>
              <w:br w:type="textWrapping"/>
            </w:r>
            <w:r>
              <w:rPr>
                <w:rFonts w:hint="eastAsia" w:cs="宋体" w:asciiTheme="minorEastAsia" w:hAnsiTheme="minorEastAsia"/>
                <w:kern w:val="0"/>
                <w:sz w:val="22"/>
              </w:rPr>
              <w:t>2.联系方式</w:t>
            </w:r>
            <w:r>
              <w:rPr>
                <w:rFonts w:hint="eastAsia" w:cs="宋体" w:asciiTheme="minorEastAsia" w:hAnsiTheme="minorEastAsia"/>
                <w:kern w:val="0"/>
                <w:sz w:val="22"/>
              </w:rPr>
              <w:br w:type="textWrapping"/>
            </w:r>
            <w:r>
              <w:rPr>
                <w:rFonts w:hint="eastAsia" w:cs="宋体" w:asciiTheme="minorEastAsia" w:hAnsiTheme="minorEastAsia"/>
                <w:kern w:val="0"/>
                <w:sz w:val="22"/>
              </w:rPr>
              <w:t>3.办公地址</w:t>
            </w:r>
            <w:r>
              <w:rPr>
                <w:rFonts w:hint="eastAsia" w:cs="宋体" w:asciiTheme="minorEastAsia" w:hAnsiTheme="minorEastAsia"/>
                <w:kern w:val="0"/>
                <w:sz w:val="22"/>
              </w:rPr>
              <w:br w:type="textWrapping"/>
            </w:r>
            <w:r>
              <w:rPr>
                <w:rFonts w:hint="eastAsia" w:cs="宋体" w:asciiTheme="minorEastAsia" w:hAnsiTheme="minorEastAsia"/>
                <w:kern w:val="0"/>
                <w:sz w:val="22"/>
              </w:rPr>
              <w:t>4.办公时间</w:t>
            </w:r>
          </w:p>
        </w:tc>
        <w:tc>
          <w:tcPr>
            <w:tcW w:w="344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《中华人民共和国政府信息公开条例》《河北省实施&lt;中华人民共和国政府信息公开条例&gt;办法》等法律法规规章和规范性文件</w:t>
            </w:r>
          </w:p>
        </w:tc>
        <w:tc>
          <w:tcPr>
            <w:tcW w:w="312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2162" w:type="dxa"/>
            <w:shd w:val="clear" w:color="auto" w:fill="auto"/>
            <w:vAlign w:val="center"/>
          </w:tcPr>
          <w:p>
            <w:pPr>
              <w:widowControl/>
              <w:jc w:val="center"/>
              <w:rPr>
                <w:rFonts w:hint="eastAsia" w:cs="宋体" w:asciiTheme="minorEastAsia" w:hAnsiTheme="minorEastAsia" w:eastAsiaTheme="minorEastAsia"/>
                <w:kern w:val="0"/>
                <w:sz w:val="22"/>
                <w:lang w:eastAsia="zh-CN"/>
              </w:rPr>
            </w:pPr>
            <w:r>
              <w:rPr>
                <w:rFonts w:hint="eastAsia" w:cs="宋体" w:asciiTheme="minorEastAsia" w:hAnsiTheme="minorEastAsia"/>
                <w:kern w:val="0"/>
                <w:sz w:val="22"/>
                <w:lang w:eastAsia="zh-CN"/>
              </w:rPr>
              <w:t>办公室</w:t>
            </w:r>
          </w:p>
        </w:tc>
        <w:tc>
          <w:tcPr>
            <w:tcW w:w="2162"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■政府网站</w:t>
            </w:r>
          </w:p>
        </w:tc>
        <w:tc>
          <w:tcPr>
            <w:tcW w:w="644"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53" w:type="dxa"/>
            <w:shd w:val="clear" w:color="auto" w:fill="auto"/>
            <w:vAlign w:val="center"/>
          </w:tcPr>
          <w:p>
            <w:pPr>
              <w:widowControl/>
              <w:jc w:val="center"/>
              <w:rPr>
                <w:rFonts w:cs="宋体" w:asciiTheme="minorEastAsia" w:hAnsiTheme="minorEastAsia"/>
                <w:kern w:val="0"/>
                <w:sz w:val="22"/>
              </w:rPr>
            </w:pPr>
          </w:p>
        </w:tc>
        <w:tc>
          <w:tcPr>
            <w:tcW w:w="689"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2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098" w:hRule="atLeast"/>
          <w:jc w:val="center"/>
        </w:trPr>
        <w:tc>
          <w:tcPr>
            <w:tcW w:w="578"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w:t>
            </w:r>
          </w:p>
        </w:tc>
        <w:tc>
          <w:tcPr>
            <w:tcW w:w="1755" w:type="dxa"/>
            <w:vMerge w:val="continue"/>
            <w:vAlign w:val="center"/>
          </w:tcPr>
          <w:p>
            <w:pPr>
              <w:widowControl/>
              <w:rPr>
                <w:rFonts w:cs="宋体" w:asciiTheme="minorEastAsia" w:hAnsiTheme="minorEastAsia"/>
                <w:kern w:val="0"/>
                <w:sz w:val="22"/>
              </w:rPr>
            </w:pPr>
          </w:p>
        </w:tc>
        <w:tc>
          <w:tcPr>
            <w:tcW w:w="1745"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领导简历</w:t>
            </w:r>
          </w:p>
        </w:tc>
        <w:tc>
          <w:tcPr>
            <w:tcW w:w="3307"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1.姓名</w:t>
            </w:r>
            <w:r>
              <w:rPr>
                <w:rFonts w:hint="eastAsia" w:cs="宋体" w:asciiTheme="minorEastAsia" w:hAnsiTheme="minorEastAsia"/>
                <w:kern w:val="0"/>
                <w:sz w:val="22"/>
              </w:rPr>
              <w:br w:type="textWrapping"/>
            </w:r>
            <w:r>
              <w:rPr>
                <w:rFonts w:hint="eastAsia" w:cs="宋体" w:asciiTheme="minorEastAsia" w:hAnsiTheme="minorEastAsia"/>
                <w:kern w:val="0"/>
                <w:sz w:val="22"/>
              </w:rPr>
              <w:t>2.职务</w:t>
            </w:r>
            <w:r>
              <w:rPr>
                <w:rFonts w:hint="eastAsia" w:cs="宋体" w:asciiTheme="minorEastAsia" w:hAnsiTheme="minorEastAsia"/>
                <w:kern w:val="0"/>
                <w:sz w:val="22"/>
              </w:rPr>
              <w:br w:type="textWrapping"/>
            </w:r>
            <w:r>
              <w:rPr>
                <w:rFonts w:hint="eastAsia" w:cs="宋体" w:asciiTheme="minorEastAsia" w:hAnsiTheme="minorEastAsia"/>
                <w:kern w:val="0"/>
                <w:sz w:val="22"/>
              </w:rPr>
              <w:t>3.工作分工</w:t>
            </w:r>
          </w:p>
        </w:tc>
        <w:tc>
          <w:tcPr>
            <w:tcW w:w="344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《中华人民共和国政府信息公开条例》《河北省实施&lt;中华人民共和国政府信息公开条例&gt;办法》等法律法规规章和规范性文件</w:t>
            </w:r>
          </w:p>
        </w:tc>
        <w:tc>
          <w:tcPr>
            <w:tcW w:w="312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2162" w:type="dxa"/>
            <w:shd w:val="clear" w:color="auto" w:fill="auto"/>
            <w:vAlign w:val="center"/>
          </w:tcPr>
          <w:p>
            <w:pPr>
              <w:widowControl/>
              <w:jc w:val="center"/>
              <w:rPr>
                <w:rFonts w:hint="eastAsia" w:cs="宋体" w:asciiTheme="minorEastAsia" w:hAnsiTheme="minorEastAsia"/>
                <w:kern w:val="0"/>
                <w:sz w:val="22"/>
                <w:lang w:eastAsia="zh-CN"/>
              </w:rPr>
            </w:pPr>
            <w:r>
              <w:rPr>
                <w:rFonts w:hint="eastAsia" w:cs="宋体" w:asciiTheme="minorEastAsia" w:hAnsiTheme="minorEastAsia"/>
                <w:kern w:val="0"/>
                <w:sz w:val="22"/>
                <w:lang w:eastAsia="zh-CN"/>
              </w:rPr>
              <w:t>机关党委</w:t>
            </w:r>
          </w:p>
          <w:p>
            <w:pPr>
              <w:widowControl/>
              <w:jc w:val="center"/>
              <w:rPr>
                <w:rFonts w:hint="eastAsia" w:cs="宋体" w:asciiTheme="minorEastAsia" w:hAnsiTheme="minorEastAsia" w:eastAsiaTheme="minorEastAsia"/>
                <w:kern w:val="0"/>
                <w:sz w:val="22"/>
                <w:lang w:eastAsia="zh-CN"/>
              </w:rPr>
            </w:pPr>
            <w:r>
              <w:rPr>
                <w:rFonts w:hint="eastAsia" w:cs="宋体" w:asciiTheme="minorEastAsia" w:hAnsiTheme="minorEastAsia"/>
                <w:kern w:val="0"/>
                <w:sz w:val="22"/>
                <w:lang w:eastAsia="zh-CN"/>
              </w:rPr>
              <w:t>（人事处）</w:t>
            </w:r>
          </w:p>
        </w:tc>
        <w:tc>
          <w:tcPr>
            <w:tcW w:w="2162"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■政府网站</w:t>
            </w:r>
          </w:p>
        </w:tc>
        <w:tc>
          <w:tcPr>
            <w:tcW w:w="644"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53" w:type="dxa"/>
            <w:shd w:val="clear" w:color="auto" w:fill="auto"/>
            <w:vAlign w:val="center"/>
          </w:tcPr>
          <w:p>
            <w:pPr>
              <w:widowControl/>
              <w:jc w:val="center"/>
              <w:rPr>
                <w:rFonts w:cs="宋体" w:asciiTheme="minorEastAsia" w:hAnsiTheme="minorEastAsia"/>
                <w:kern w:val="0"/>
                <w:sz w:val="22"/>
              </w:rPr>
            </w:pPr>
          </w:p>
        </w:tc>
        <w:tc>
          <w:tcPr>
            <w:tcW w:w="689"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2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814" w:hRule="atLeast"/>
          <w:jc w:val="center"/>
        </w:trPr>
        <w:tc>
          <w:tcPr>
            <w:tcW w:w="578"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3</w:t>
            </w:r>
          </w:p>
        </w:tc>
        <w:tc>
          <w:tcPr>
            <w:tcW w:w="1755" w:type="dxa"/>
            <w:vMerge w:val="continue"/>
            <w:vAlign w:val="center"/>
          </w:tcPr>
          <w:p>
            <w:pPr>
              <w:widowControl/>
              <w:rPr>
                <w:rFonts w:cs="宋体" w:asciiTheme="minorEastAsia" w:hAnsiTheme="minorEastAsia"/>
                <w:kern w:val="0"/>
                <w:sz w:val="22"/>
              </w:rPr>
            </w:pPr>
          </w:p>
        </w:tc>
        <w:tc>
          <w:tcPr>
            <w:tcW w:w="1745"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内设机构</w:t>
            </w:r>
          </w:p>
        </w:tc>
        <w:tc>
          <w:tcPr>
            <w:tcW w:w="3307"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内设机构名称</w:t>
            </w:r>
          </w:p>
        </w:tc>
        <w:tc>
          <w:tcPr>
            <w:tcW w:w="344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《中华人民共和国政府信息公开条例》《河北省实施&lt;中华人民共和国政府信息公开条例&gt;办法》等法律法规规章和规范性文件</w:t>
            </w:r>
          </w:p>
        </w:tc>
        <w:tc>
          <w:tcPr>
            <w:tcW w:w="312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2162" w:type="dxa"/>
            <w:shd w:val="clear" w:color="auto" w:fill="auto"/>
            <w:vAlign w:val="center"/>
          </w:tcPr>
          <w:p>
            <w:pPr>
              <w:widowControl/>
              <w:jc w:val="center"/>
              <w:rPr>
                <w:rFonts w:hint="eastAsia" w:cs="宋体" w:asciiTheme="minorEastAsia" w:hAnsiTheme="minorEastAsia"/>
                <w:kern w:val="0"/>
                <w:sz w:val="22"/>
                <w:lang w:eastAsia="zh-CN"/>
              </w:rPr>
            </w:pPr>
            <w:r>
              <w:rPr>
                <w:rFonts w:hint="eastAsia" w:cs="宋体" w:asciiTheme="minorEastAsia" w:hAnsiTheme="minorEastAsia"/>
                <w:kern w:val="0"/>
                <w:sz w:val="22"/>
                <w:lang w:eastAsia="zh-CN"/>
              </w:rPr>
              <w:t>机关党委</w:t>
            </w:r>
          </w:p>
          <w:p>
            <w:pPr>
              <w:widowControl/>
              <w:jc w:val="center"/>
              <w:rPr>
                <w:rFonts w:hint="eastAsia" w:cs="宋体" w:asciiTheme="minorEastAsia" w:hAnsiTheme="minorEastAsia"/>
                <w:b/>
                <w:bCs/>
                <w:kern w:val="0"/>
                <w:sz w:val="22"/>
              </w:rPr>
            </w:pPr>
            <w:r>
              <w:rPr>
                <w:rFonts w:hint="eastAsia" w:cs="宋体" w:asciiTheme="minorEastAsia" w:hAnsiTheme="minorEastAsia"/>
                <w:kern w:val="0"/>
                <w:sz w:val="22"/>
                <w:lang w:eastAsia="zh-CN"/>
              </w:rPr>
              <w:t>（人事处）</w:t>
            </w:r>
          </w:p>
        </w:tc>
        <w:tc>
          <w:tcPr>
            <w:tcW w:w="2162"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■政府网站</w:t>
            </w:r>
          </w:p>
        </w:tc>
        <w:tc>
          <w:tcPr>
            <w:tcW w:w="644"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53" w:type="dxa"/>
            <w:shd w:val="clear" w:color="auto" w:fill="auto"/>
            <w:vAlign w:val="center"/>
          </w:tcPr>
          <w:p>
            <w:pPr>
              <w:widowControl/>
              <w:jc w:val="center"/>
              <w:rPr>
                <w:rFonts w:cs="宋体" w:asciiTheme="minorEastAsia" w:hAnsiTheme="minorEastAsia"/>
                <w:kern w:val="0"/>
                <w:sz w:val="22"/>
              </w:rPr>
            </w:pPr>
          </w:p>
        </w:tc>
        <w:tc>
          <w:tcPr>
            <w:tcW w:w="689"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2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414" w:hRule="atLeast"/>
          <w:jc w:val="center"/>
        </w:trPr>
        <w:tc>
          <w:tcPr>
            <w:tcW w:w="578"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4</w:t>
            </w:r>
          </w:p>
        </w:tc>
        <w:tc>
          <w:tcPr>
            <w:tcW w:w="1755" w:type="dxa"/>
            <w:vMerge w:val="continue"/>
            <w:vAlign w:val="center"/>
          </w:tcPr>
          <w:p>
            <w:pPr>
              <w:widowControl/>
              <w:rPr>
                <w:rFonts w:cs="宋体" w:asciiTheme="minorEastAsia" w:hAnsiTheme="minorEastAsia"/>
                <w:kern w:val="0"/>
                <w:sz w:val="22"/>
              </w:rPr>
            </w:pPr>
          </w:p>
        </w:tc>
        <w:tc>
          <w:tcPr>
            <w:tcW w:w="1745"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下属单位</w:t>
            </w:r>
          </w:p>
        </w:tc>
        <w:tc>
          <w:tcPr>
            <w:tcW w:w="3307"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单位名称</w:t>
            </w:r>
          </w:p>
        </w:tc>
        <w:tc>
          <w:tcPr>
            <w:tcW w:w="344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w:t>
            </w:r>
          </w:p>
        </w:tc>
        <w:tc>
          <w:tcPr>
            <w:tcW w:w="312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2162" w:type="dxa"/>
            <w:shd w:val="clear" w:color="auto" w:fill="auto"/>
            <w:vAlign w:val="center"/>
          </w:tcPr>
          <w:p>
            <w:pPr>
              <w:widowControl/>
              <w:jc w:val="center"/>
              <w:rPr>
                <w:rFonts w:hint="eastAsia" w:cs="宋体" w:asciiTheme="minorEastAsia" w:hAnsiTheme="minorEastAsia"/>
                <w:kern w:val="0"/>
                <w:sz w:val="22"/>
                <w:lang w:eastAsia="zh-CN"/>
              </w:rPr>
            </w:pPr>
            <w:r>
              <w:rPr>
                <w:rFonts w:hint="eastAsia" w:cs="宋体" w:asciiTheme="minorEastAsia" w:hAnsiTheme="minorEastAsia"/>
                <w:kern w:val="0"/>
                <w:sz w:val="22"/>
                <w:lang w:eastAsia="zh-CN"/>
              </w:rPr>
              <w:t>机关党委</w:t>
            </w:r>
          </w:p>
          <w:p>
            <w:pPr>
              <w:widowControl/>
              <w:jc w:val="center"/>
              <w:rPr>
                <w:rFonts w:hint="eastAsia" w:cs="宋体" w:asciiTheme="minorEastAsia" w:hAnsiTheme="minorEastAsia"/>
                <w:kern w:val="0"/>
                <w:sz w:val="22"/>
              </w:rPr>
            </w:pPr>
            <w:r>
              <w:rPr>
                <w:rFonts w:hint="eastAsia" w:cs="宋体" w:asciiTheme="minorEastAsia" w:hAnsiTheme="minorEastAsia"/>
                <w:kern w:val="0"/>
                <w:sz w:val="22"/>
                <w:lang w:eastAsia="zh-CN"/>
              </w:rPr>
              <w:t>（人事处）</w:t>
            </w:r>
          </w:p>
        </w:tc>
        <w:tc>
          <w:tcPr>
            <w:tcW w:w="2162"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■政府网站</w:t>
            </w:r>
          </w:p>
        </w:tc>
        <w:tc>
          <w:tcPr>
            <w:tcW w:w="644"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53" w:type="dxa"/>
            <w:shd w:val="clear" w:color="auto" w:fill="auto"/>
            <w:vAlign w:val="center"/>
          </w:tcPr>
          <w:p>
            <w:pPr>
              <w:widowControl/>
              <w:jc w:val="center"/>
              <w:rPr>
                <w:rFonts w:cs="宋体" w:asciiTheme="minorEastAsia" w:hAnsiTheme="minorEastAsia"/>
                <w:kern w:val="0"/>
                <w:sz w:val="22"/>
              </w:rPr>
            </w:pPr>
          </w:p>
        </w:tc>
        <w:tc>
          <w:tcPr>
            <w:tcW w:w="689"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2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0" w:hRule="atLeast"/>
          <w:jc w:val="center"/>
        </w:trPr>
        <w:tc>
          <w:tcPr>
            <w:tcW w:w="578"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5</w:t>
            </w:r>
          </w:p>
        </w:tc>
        <w:tc>
          <w:tcPr>
            <w:tcW w:w="1755"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信息公开</w:t>
            </w:r>
          </w:p>
        </w:tc>
        <w:tc>
          <w:tcPr>
            <w:tcW w:w="1745"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政府信息公开专栏</w:t>
            </w:r>
          </w:p>
        </w:tc>
        <w:tc>
          <w:tcPr>
            <w:tcW w:w="3307" w:type="dxa"/>
            <w:shd w:val="clear" w:color="auto" w:fill="auto"/>
            <w:vAlign w:val="center"/>
          </w:tcPr>
          <w:p>
            <w:pPr>
              <w:widowControl/>
              <w:spacing w:line="280" w:lineRule="exact"/>
              <w:rPr>
                <w:rFonts w:cs="宋体" w:asciiTheme="minorEastAsia" w:hAnsiTheme="minorEastAsia"/>
                <w:kern w:val="0"/>
                <w:sz w:val="22"/>
              </w:rPr>
            </w:pPr>
            <w:r>
              <w:rPr>
                <w:rFonts w:hint="eastAsia" w:cs="宋体" w:asciiTheme="minorEastAsia" w:hAnsiTheme="minorEastAsia"/>
                <w:kern w:val="0"/>
                <w:sz w:val="22"/>
              </w:rPr>
              <w:t>1.政策</w:t>
            </w:r>
          </w:p>
          <w:p>
            <w:pPr>
              <w:widowControl/>
              <w:spacing w:line="280" w:lineRule="exact"/>
              <w:rPr>
                <w:rFonts w:cs="宋体" w:asciiTheme="minorEastAsia" w:hAnsiTheme="minorEastAsia"/>
                <w:kern w:val="0"/>
                <w:sz w:val="22"/>
              </w:rPr>
            </w:pPr>
            <w:r>
              <w:rPr>
                <w:rFonts w:hint="eastAsia" w:cs="宋体" w:asciiTheme="minorEastAsia" w:hAnsiTheme="minorEastAsia"/>
                <w:kern w:val="0"/>
                <w:sz w:val="22"/>
              </w:rPr>
              <w:t>2.信息公开指南</w:t>
            </w:r>
            <w:r>
              <w:rPr>
                <w:rFonts w:hint="eastAsia" w:cs="宋体" w:asciiTheme="minorEastAsia" w:hAnsiTheme="minorEastAsia"/>
                <w:kern w:val="0"/>
                <w:sz w:val="22"/>
              </w:rPr>
              <w:br w:type="textWrapping"/>
            </w:r>
            <w:r>
              <w:rPr>
                <w:rFonts w:hint="eastAsia" w:cs="宋体" w:asciiTheme="minorEastAsia" w:hAnsiTheme="minorEastAsia"/>
                <w:kern w:val="0"/>
                <w:sz w:val="22"/>
              </w:rPr>
              <w:t>3.信息公开制度</w:t>
            </w:r>
            <w:r>
              <w:rPr>
                <w:rFonts w:hint="eastAsia" w:cs="宋体" w:asciiTheme="minorEastAsia" w:hAnsiTheme="minorEastAsia"/>
                <w:kern w:val="0"/>
                <w:sz w:val="22"/>
              </w:rPr>
              <w:br w:type="textWrapping"/>
            </w:r>
            <w:r>
              <w:rPr>
                <w:rFonts w:hint="eastAsia" w:cs="宋体" w:asciiTheme="minorEastAsia" w:hAnsiTheme="minorEastAsia"/>
                <w:kern w:val="0"/>
                <w:sz w:val="22"/>
              </w:rPr>
              <w:t>4.法定公开内容</w:t>
            </w:r>
            <w:r>
              <w:rPr>
                <w:rFonts w:hint="eastAsia" w:cs="宋体" w:asciiTheme="minorEastAsia" w:hAnsiTheme="minorEastAsia"/>
                <w:kern w:val="0"/>
                <w:sz w:val="22"/>
              </w:rPr>
              <w:br w:type="textWrapping"/>
            </w:r>
            <w:r>
              <w:rPr>
                <w:rFonts w:hint="eastAsia" w:cs="宋体" w:asciiTheme="minorEastAsia" w:hAnsiTheme="minorEastAsia"/>
                <w:kern w:val="0"/>
                <w:sz w:val="22"/>
              </w:rPr>
              <w:t>5.信息公开年报</w:t>
            </w:r>
            <w:r>
              <w:rPr>
                <w:rFonts w:hint="eastAsia" w:cs="宋体" w:asciiTheme="minorEastAsia" w:hAnsiTheme="minorEastAsia"/>
                <w:kern w:val="0"/>
                <w:sz w:val="22"/>
              </w:rPr>
              <w:br w:type="textWrapping"/>
            </w:r>
            <w:r>
              <w:rPr>
                <w:rFonts w:hint="eastAsia" w:cs="宋体" w:asciiTheme="minorEastAsia" w:hAnsiTheme="minorEastAsia"/>
                <w:kern w:val="0"/>
                <w:sz w:val="22"/>
              </w:rPr>
              <w:t>6.信息依申请公开（平台或途径）</w:t>
            </w:r>
            <w:r>
              <w:rPr>
                <w:rFonts w:hint="eastAsia" w:cs="宋体" w:asciiTheme="minorEastAsia" w:hAnsiTheme="minorEastAsia"/>
                <w:kern w:val="0"/>
                <w:sz w:val="22"/>
              </w:rPr>
              <w:br w:type="textWrapping"/>
            </w:r>
            <w:r>
              <w:rPr>
                <w:rFonts w:hint="eastAsia" w:cs="宋体" w:asciiTheme="minorEastAsia" w:hAnsiTheme="minorEastAsia"/>
                <w:kern w:val="0"/>
                <w:sz w:val="22"/>
              </w:rPr>
              <w:t>7.政务公开事项清单</w:t>
            </w:r>
          </w:p>
        </w:tc>
        <w:tc>
          <w:tcPr>
            <w:tcW w:w="344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w:t>
            </w:r>
          </w:p>
        </w:tc>
        <w:tc>
          <w:tcPr>
            <w:tcW w:w="312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2162" w:type="dxa"/>
            <w:shd w:val="clear" w:color="auto" w:fill="auto"/>
            <w:vAlign w:val="center"/>
          </w:tcPr>
          <w:p>
            <w:pPr>
              <w:widowControl/>
              <w:jc w:val="center"/>
              <w:rPr>
                <w:rFonts w:hint="eastAsia" w:cs="宋体" w:asciiTheme="minorEastAsia" w:hAnsiTheme="minorEastAsia" w:eastAsiaTheme="minorEastAsia"/>
                <w:kern w:val="0"/>
                <w:sz w:val="22"/>
                <w:lang w:eastAsia="zh-CN"/>
              </w:rPr>
            </w:pPr>
            <w:r>
              <w:rPr>
                <w:rFonts w:hint="eastAsia" w:cs="宋体" w:asciiTheme="minorEastAsia" w:hAnsiTheme="minorEastAsia"/>
                <w:kern w:val="0"/>
                <w:sz w:val="22"/>
                <w:lang w:eastAsia="zh-CN"/>
              </w:rPr>
              <w:t>办公室</w:t>
            </w:r>
          </w:p>
        </w:tc>
        <w:tc>
          <w:tcPr>
            <w:tcW w:w="2162"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■政府网站</w:t>
            </w:r>
          </w:p>
        </w:tc>
        <w:tc>
          <w:tcPr>
            <w:tcW w:w="644"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53" w:type="dxa"/>
            <w:shd w:val="clear" w:color="auto" w:fill="auto"/>
            <w:vAlign w:val="center"/>
          </w:tcPr>
          <w:p>
            <w:pPr>
              <w:widowControl/>
              <w:jc w:val="center"/>
              <w:rPr>
                <w:rFonts w:cs="宋体" w:asciiTheme="minorEastAsia" w:hAnsiTheme="minorEastAsia"/>
                <w:kern w:val="0"/>
                <w:sz w:val="22"/>
              </w:rPr>
            </w:pPr>
          </w:p>
        </w:tc>
        <w:tc>
          <w:tcPr>
            <w:tcW w:w="689"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2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0" w:hRule="atLeast"/>
          <w:jc w:val="center"/>
        </w:trPr>
        <w:tc>
          <w:tcPr>
            <w:tcW w:w="578"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6</w:t>
            </w:r>
          </w:p>
        </w:tc>
        <w:tc>
          <w:tcPr>
            <w:tcW w:w="1755"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建议提案</w:t>
            </w:r>
          </w:p>
        </w:tc>
        <w:tc>
          <w:tcPr>
            <w:tcW w:w="1745"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建议提案办理</w:t>
            </w:r>
          </w:p>
        </w:tc>
        <w:tc>
          <w:tcPr>
            <w:tcW w:w="3307"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1.可公开的建议提案办理复文</w:t>
            </w:r>
            <w:r>
              <w:rPr>
                <w:rFonts w:hint="eastAsia" w:cs="宋体" w:asciiTheme="minorEastAsia" w:hAnsiTheme="minorEastAsia"/>
                <w:kern w:val="0"/>
                <w:sz w:val="22"/>
              </w:rPr>
              <w:br w:type="textWrapping"/>
            </w:r>
            <w:r>
              <w:rPr>
                <w:rFonts w:hint="eastAsia" w:cs="宋体" w:asciiTheme="minorEastAsia" w:hAnsiTheme="minorEastAsia"/>
                <w:kern w:val="0"/>
                <w:sz w:val="22"/>
              </w:rPr>
              <w:t>2.本单位办理建议提案总体情况及重要工作进展</w:t>
            </w:r>
          </w:p>
        </w:tc>
        <w:tc>
          <w:tcPr>
            <w:tcW w:w="344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《国务院办公厅关于做好全国人大代表建议和全国政协委员提案办理结果公开工作的通知》《河北省承办人大代表建议和政协提案工作规定》等</w:t>
            </w:r>
          </w:p>
        </w:tc>
        <w:tc>
          <w:tcPr>
            <w:tcW w:w="312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2162" w:type="dxa"/>
            <w:shd w:val="clear" w:color="auto" w:fill="auto"/>
            <w:vAlign w:val="center"/>
          </w:tcPr>
          <w:p>
            <w:pPr>
              <w:widowControl/>
              <w:jc w:val="center"/>
              <w:rPr>
                <w:rFonts w:hint="eastAsia" w:cs="宋体" w:asciiTheme="minorEastAsia" w:hAnsiTheme="minorEastAsia" w:eastAsiaTheme="minorEastAsia"/>
                <w:kern w:val="0"/>
                <w:sz w:val="22"/>
                <w:lang w:eastAsia="zh-CN"/>
              </w:rPr>
            </w:pPr>
            <w:r>
              <w:rPr>
                <w:rFonts w:hint="eastAsia" w:cs="宋体" w:asciiTheme="minorEastAsia" w:hAnsiTheme="minorEastAsia"/>
                <w:kern w:val="0"/>
                <w:sz w:val="22"/>
                <w:lang w:eastAsia="zh-CN"/>
              </w:rPr>
              <w:t>办公室</w:t>
            </w:r>
          </w:p>
        </w:tc>
        <w:tc>
          <w:tcPr>
            <w:tcW w:w="2162"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■政府网站</w:t>
            </w:r>
          </w:p>
        </w:tc>
        <w:tc>
          <w:tcPr>
            <w:tcW w:w="644"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53" w:type="dxa"/>
            <w:shd w:val="clear" w:color="auto" w:fill="auto"/>
            <w:vAlign w:val="center"/>
          </w:tcPr>
          <w:p>
            <w:pPr>
              <w:widowControl/>
              <w:jc w:val="center"/>
              <w:rPr>
                <w:rFonts w:cs="宋体" w:asciiTheme="minorEastAsia" w:hAnsiTheme="minorEastAsia"/>
                <w:kern w:val="0"/>
                <w:sz w:val="22"/>
              </w:rPr>
            </w:pPr>
          </w:p>
        </w:tc>
        <w:tc>
          <w:tcPr>
            <w:tcW w:w="689"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27" w:type="dxa"/>
            <w:shd w:val="clear" w:color="auto" w:fill="auto"/>
            <w:vAlign w:val="center"/>
          </w:tcPr>
          <w:p>
            <w:pPr>
              <w:widowControl/>
              <w:jc w:val="center"/>
              <w:rPr>
                <w:rFonts w:cs="Arial" w:asciiTheme="minorEastAsia" w:hAnsiTheme="minorEastAsia"/>
                <w:kern w:val="0"/>
                <w:sz w:val="22"/>
              </w:rPr>
            </w:pPr>
            <w:r>
              <w:rPr>
                <w:rFonts w:cs="Arial"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0" w:hRule="atLeast"/>
          <w:jc w:val="center"/>
        </w:trPr>
        <w:tc>
          <w:tcPr>
            <w:tcW w:w="578"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7</w:t>
            </w:r>
          </w:p>
        </w:tc>
        <w:tc>
          <w:tcPr>
            <w:tcW w:w="1755" w:type="dxa"/>
            <w:vMerge w:val="restart"/>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政策文件</w:t>
            </w:r>
          </w:p>
        </w:tc>
        <w:tc>
          <w:tcPr>
            <w:tcW w:w="1745"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法律法规</w:t>
            </w:r>
          </w:p>
        </w:tc>
        <w:tc>
          <w:tcPr>
            <w:tcW w:w="3307"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履行本部门职能职责涉及的主要法律法规</w:t>
            </w:r>
          </w:p>
        </w:tc>
        <w:tc>
          <w:tcPr>
            <w:tcW w:w="344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《国务院办公厅印发&lt;关于全面推进政务公开工作的意见&gt;实施细则的通知》《河北省人民政府办公厅关于印发河北省全面推进政务公开工作实施细则的通知》</w:t>
            </w:r>
          </w:p>
        </w:tc>
        <w:tc>
          <w:tcPr>
            <w:tcW w:w="312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2162" w:type="dxa"/>
            <w:shd w:val="clear" w:color="auto" w:fill="auto"/>
            <w:vAlign w:val="center"/>
          </w:tcPr>
          <w:p>
            <w:pPr>
              <w:widowControl/>
              <w:jc w:val="center"/>
              <w:rPr>
                <w:rFonts w:hint="eastAsia" w:cs="宋体" w:asciiTheme="minorEastAsia" w:hAnsiTheme="minorEastAsia" w:eastAsiaTheme="minorEastAsia"/>
                <w:kern w:val="0"/>
                <w:sz w:val="22"/>
                <w:lang w:eastAsia="zh-CN"/>
              </w:rPr>
            </w:pPr>
            <w:r>
              <w:rPr>
                <w:rFonts w:hint="eastAsia" w:cs="宋体" w:asciiTheme="minorEastAsia" w:hAnsiTheme="minorEastAsia"/>
                <w:kern w:val="0"/>
                <w:sz w:val="22"/>
                <w:lang w:eastAsia="zh-CN"/>
              </w:rPr>
              <w:t>法规权益处</w:t>
            </w:r>
          </w:p>
        </w:tc>
        <w:tc>
          <w:tcPr>
            <w:tcW w:w="2162"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■政府网站</w:t>
            </w:r>
          </w:p>
          <w:p>
            <w:pPr>
              <w:widowControl/>
              <w:rPr>
                <w:rFonts w:cs="宋体" w:asciiTheme="minorEastAsia" w:hAnsiTheme="minorEastAsia"/>
                <w:kern w:val="0"/>
                <w:sz w:val="22"/>
              </w:rPr>
            </w:pPr>
            <w:r>
              <w:rPr>
                <w:rFonts w:hint="eastAsia" w:cs="宋体" w:asciiTheme="minorEastAsia" w:hAnsiTheme="minorEastAsia"/>
                <w:kern w:val="0"/>
                <w:sz w:val="22"/>
              </w:rPr>
              <w:t>■政策直通车平台</w:t>
            </w:r>
          </w:p>
        </w:tc>
        <w:tc>
          <w:tcPr>
            <w:tcW w:w="644"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53" w:type="dxa"/>
            <w:shd w:val="clear" w:color="auto" w:fill="auto"/>
            <w:vAlign w:val="center"/>
          </w:tcPr>
          <w:p>
            <w:pPr>
              <w:widowControl/>
              <w:jc w:val="center"/>
              <w:rPr>
                <w:rFonts w:cs="宋体" w:asciiTheme="minorEastAsia" w:hAnsiTheme="minorEastAsia"/>
                <w:kern w:val="0"/>
                <w:sz w:val="22"/>
              </w:rPr>
            </w:pPr>
          </w:p>
        </w:tc>
        <w:tc>
          <w:tcPr>
            <w:tcW w:w="689"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2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0" w:hRule="atLeast"/>
          <w:jc w:val="center"/>
        </w:trPr>
        <w:tc>
          <w:tcPr>
            <w:tcW w:w="578"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8</w:t>
            </w:r>
          </w:p>
        </w:tc>
        <w:tc>
          <w:tcPr>
            <w:tcW w:w="1755" w:type="dxa"/>
            <w:vMerge w:val="continue"/>
            <w:vAlign w:val="center"/>
          </w:tcPr>
          <w:p>
            <w:pPr>
              <w:widowControl/>
              <w:rPr>
                <w:rFonts w:cs="宋体" w:asciiTheme="minorEastAsia" w:hAnsiTheme="minorEastAsia"/>
                <w:kern w:val="0"/>
                <w:sz w:val="22"/>
              </w:rPr>
            </w:pPr>
          </w:p>
        </w:tc>
        <w:tc>
          <w:tcPr>
            <w:tcW w:w="1745"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行政规章</w:t>
            </w:r>
          </w:p>
        </w:tc>
        <w:tc>
          <w:tcPr>
            <w:tcW w:w="3307"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履行本部门职能职责涉及的主要行政规章</w:t>
            </w:r>
          </w:p>
        </w:tc>
        <w:tc>
          <w:tcPr>
            <w:tcW w:w="344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《国务院办公厅印发&lt;关于全面推进政务公开工作的意见&gt;实施细则的通知》《河北省人民政府办公厅关于印发河北省全面推进政务公开工作实施细则的通知》等</w:t>
            </w:r>
          </w:p>
        </w:tc>
        <w:tc>
          <w:tcPr>
            <w:tcW w:w="312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2162" w:type="dxa"/>
            <w:shd w:val="clear" w:color="auto" w:fill="auto"/>
            <w:vAlign w:val="center"/>
          </w:tcPr>
          <w:p>
            <w:pPr>
              <w:widowControl/>
              <w:jc w:val="center"/>
              <w:rPr>
                <w:rFonts w:hint="eastAsia" w:cs="宋体" w:asciiTheme="minorEastAsia" w:hAnsiTheme="minorEastAsia"/>
                <w:kern w:val="0"/>
                <w:sz w:val="22"/>
              </w:rPr>
            </w:pPr>
            <w:r>
              <w:rPr>
                <w:rFonts w:hint="eastAsia" w:cs="宋体" w:asciiTheme="minorEastAsia" w:hAnsiTheme="minorEastAsia"/>
                <w:kern w:val="0"/>
                <w:sz w:val="22"/>
                <w:lang w:eastAsia="zh-CN"/>
              </w:rPr>
              <w:t>法规权益处</w:t>
            </w:r>
          </w:p>
        </w:tc>
        <w:tc>
          <w:tcPr>
            <w:tcW w:w="2162"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■政府网站</w:t>
            </w:r>
          </w:p>
          <w:p>
            <w:pPr>
              <w:widowControl/>
              <w:rPr>
                <w:rFonts w:cs="宋体" w:asciiTheme="minorEastAsia" w:hAnsiTheme="minorEastAsia"/>
                <w:kern w:val="0"/>
                <w:sz w:val="22"/>
              </w:rPr>
            </w:pPr>
            <w:r>
              <w:rPr>
                <w:rFonts w:hint="eastAsia" w:cs="宋体" w:asciiTheme="minorEastAsia" w:hAnsiTheme="minorEastAsia"/>
                <w:kern w:val="0"/>
                <w:sz w:val="22"/>
              </w:rPr>
              <w:t>■政策直通车平台</w:t>
            </w:r>
          </w:p>
        </w:tc>
        <w:tc>
          <w:tcPr>
            <w:tcW w:w="644"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53" w:type="dxa"/>
            <w:shd w:val="clear" w:color="auto" w:fill="auto"/>
            <w:vAlign w:val="center"/>
          </w:tcPr>
          <w:p>
            <w:pPr>
              <w:widowControl/>
              <w:jc w:val="center"/>
              <w:rPr>
                <w:rFonts w:cs="宋体" w:asciiTheme="minorEastAsia" w:hAnsiTheme="minorEastAsia"/>
                <w:kern w:val="0"/>
                <w:sz w:val="22"/>
              </w:rPr>
            </w:pPr>
          </w:p>
        </w:tc>
        <w:tc>
          <w:tcPr>
            <w:tcW w:w="689"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2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231" w:hRule="atLeast"/>
          <w:jc w:val="center"/>
        </w:trPr>
        <w:tc>
          <w:tcPr>
            <w:tcW w:w="578"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9</w:t>
            </w:r>
          </w:p>
        </w:tc>
        <w:tc>
          <w:tcPr>
            <w:tcW w:w="1755" w:type="dxa"/>
            <w:vMerge w:val="continue"/>
            <w:vAlign w:val="center"/>
          </w:tcPr>
          <w:p>
            <w:pPr>
              <w:widowControl/>
              <w:rPr>
                <w:rFonts w:cs="宋体" w:asciiTheme="minorEastAsia" w:hAnsiTheme="minorEastAsia"/>
                <w:kern w:val="0"/>
                <w:sz w:val="22"/>
              </w:rPr>
            </w:pPr>
          </w:p>
        </w:tc>
        <w:tc>
          <w:tcPr>
            <w:tcW w:w="1745"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行业部门文件</w:t>
            </w:r>
          </w:p>
        </w:tc>
        <w:tc>
          <w:tcPr>
            <w:tcW w:w="3307"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以市委、市政府，国家或省、市行业主管部门名义印发的规范性文件或其他政策文件</w:t>
            </w:r>
          </w:p>
        </w:tc>
        <w:tc>
          <w:tcPr>
            <w:tcW w:w="344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国务院办公厅印发&lt;关于全面推进政务公开工作的意见&gt;实施细则的通知》《河北省人民政府办公厅关于印发河北省全面推进政务公开工作实施细则的通知》《中共河北省委办公厅河北省人民政府办公厅关于加强和规范党委政府及部门文件通过新闻媒体公开发布工作的指导意见》等</w:t>
            </w:r>
          </w:p>
        </w:tc>
        <w:tc>
          <w:tcPr>
            <w:tcW w:w="312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2162" w:type="dxa"/>
            <w:shd w:val="clear" w:color="auto" w:fill="auto"/>
            <w:vAlign w:val="center"/>
          </w:tcPr>
          <w:p>
            <w:pPr>
              <w:widowControl/>
              <w:jc w:val="center"/>
              <w:rPr>
                <w:rFonts w:hint="eastAsia" w:cs="宋体" w:asciiTheme="minorEastAsia" w:hAnsiTheme="minorEastAsia"/>
                <w:kern w:val="0"/>
                <w:sz w:val="22"/>
              </w:rPr>
            </w:pPr>
            <w:r>
              <w:rPr>
                <w:rFonts w:hint="eastAsia" w:cs="宋体" w:asciiTheme="minorEastAsia" w:hAnsiTheme="minorEastAsia"/>
                <w:kern w:val="0"/>
                <w:sz w:val="22"/>
                <w:lang w:eastAsia="zh-CN"/>
              </w:rPr>
              <w:t>法规权益处</w:t>
            </w:r>
          </w:p>
        </w:tc>
        <w:tc>
          <w:tcPr>
            <w:tcW w:w="2162"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■政府网站</w:t>
            </w:r>
          </w:p>
          <w:p>
            <w:pPr>
              <w:widowControl/>
              <w:rPr>
                <w:rFonts w:cs="宋体" w:asciiTheme="minorEastAsia" w:hAnsiTheme="minorEastAsia"/>
                <w:kern w:val="0"/>
                <w:sz w:val="22"/>
              </w:rPr>
            </w:pPr>
            <w:r>
              <w:rPr>
                <w:rFonts w:hint="eastAsia" w:cs="宋体" w:asciiTheme="minorEastAsia" w:hAnsiTheme="minorEastAsia"/>
                <w:kern w:val="0"/>
                <w:sz w:val="22"/>
              </w:rPr>
              <w:t>■政策直通车平台</w:t>
            </w:r>
          </w:p>
        </w:tc>
        <w:tc>
          <w:tcPr>
            <w:tcW w:w="644"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53" w:type="dxa"/>
            <w:shd w:val="clear" w:color="auto" w:fill="auto"/>
            <w:vAlign w:val="center"/>
          </w:tcPr>
          <w:p>
            <w:pPr>
              <w:widowControl/>
              <w:jc w:val="center"/>
              <w:rPr>
                <w:rFonts w:cs="宋体" w:asciiTheme="minorEastAsia" w:hAnsiTheme="minorEastAsia"/>
                <w:kern w:val="0"/>
                <w:sz w:val="22"/>
              </w:rPr>
            </w:pPr>
          </w:p>
        </w:tc>
        <w:tc>
          <w:tcPr>
            <w:tcW w:w="689"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2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0" w:hRule="atLeast"/>
          <w:jc w:val="center"/>
        </w:trPr>
        <w:tc>
          <w:tcPr>
            <w:tcW w:w="578"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10</w:t>
            </w:r>
          </w:p>
        </w:tc>
        <w:tc>
          <w:tcPr>
            <w:tcW w:w="1755" w:type="dxa"/>
            <w:vMerge w:val="continue"/>
            <w:vAlign w:val="center"/>
          </w:tcPr>
          <w:p>
            <w:pPr>
              <w:widowControl/>
              <w:rPr>
                <w:rFonts w:cs="宋体" w:asciiTheme="minorEastAsia" w:hAnsiTheme="minorEastAsia"/>
                <w:kern w:val="0"/>
                <w:sz w:val="22"/>
              </w:rPr>
            </w:pPr>
          </w:p>
        </w:tc>
        <w:tc>
          <w:tcPr>
            <w:tcW w:w="1745"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政策解读</w:t>
            </w:r>
          </w:p>
        </w:tc>
        <w:tc>
          <w:tcPr>
            <w:tcW w:w="3307"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对本部门起草的重大政策文件的解读信息</w:t>
            </w:r>
          </w:p>
        </w:tc>
        <w:tc>
          <w:tcPr>
            <w:tcW w:w="344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《国务院办公厅印发&lt;关于全面推进政务公开工作的意见&gt;实施细则的通知》《河北省人民政府办公厅关于印发河北省全面推进政务公开工作实施细则的通知》等</w:t>
            </w:r>
          </w:p>
        </w:tc>
        <w:tc>
          <w:tcPr>
            <w:tcW w:w="312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2162" w:type="dxa"/>
            <w:shd w:val="clear" w:color="auto" w:fill="auto"/>
            <w:vAlign w:val="center"/>
          </w:tcPr>
          <w:p>
            <w:pPr>
              <w:widowControl/>
              <w:jc w:val="center"/>
              <w:rPr>
                <w:rFonts w:hint="eastAsia" w:cs="宋体" w:asciiTheme="minorEastAsia" w:hAnsiTheme="minorEastAsia"/>
                <w:kern w:val="0"/>
                <w:sz w:val="22"/>
              </w:rPr>
            </w:pPr>
            <w:r>
              <w:rPr>
                <w:rFonts w:hint="eastAsia" w:cs="宋体" w:asciiTheme="minorEastAsia" w:hAnsiTheme="minorEastAsia"/>
                <w:kern w:val="0"/>
                <w:sz w:val="22"/>
                <w:lang w:eastAsia="zh-CN"/>
              </w:rPr>
              <w:t>法规权益处</w:t>
            </w:r>
          </w:p>
        </w:tc>
        <w:tc>
          <w:tcPr>
            <w:tcW w:w="2162"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■政府网站</w:t>
            </w:r>
          </w:p>
          <w:p>
            <w:pPr>
              <w:widowControl/>
              <w:rPr>
                <w:rFonts w:cs="宋体" w:asciiTheme="minorEastAsia" w:hAnsiTheme="minorEastAsia"/>
                <w:kern w:val="0"/>
                <w:sz w:val="22"/>
              </w:rPr>
            </w:pPr>
            <w:r>
              <w:rPr>
                <w:rFonts w:hint="eastAsia" w:cs="宋体" w:asciiTheme="minorEastAsia" w:hAnsiTheme="minorEastAsia"/>
                <w:kern w:val="0"/>
                <w:sz w:val="22"/>
              </w:rPr>
              <w:t>■政策直通车平台</w:t>
            </w:r>
          </w:p>
        </w:tc>
        <w:tc>
          <w:tcPr>
            <w:tcW w:w="644"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53" w:type="dxa"/>
            <w:shd w:val="clear" w:color="auto" w:fill="auto"/>
            <w:vAlign w:val="center"/>
          </w:tcPr>
          <w:p>
            <w:pPr>
              <w:widowControl/>
              <w:jc w:val="center"/>
              <w:rPr>
                <w:rFonts w:cs="宋体" w:asciiTheme="minorEastAsia" w:hAnsiTheme="minorEastAsia"/>
                <w:kern w:val="0"/>
                <w:sz w:val="22"/>
              </w:rPr>
            </w:pPr>
          </w:p>
        </w:tc>
        <w:tc>
          <w:tcPr>
            <w:tcW w:w="689"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2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0" w:hRule="atLeast"/>
          <w:jc w:val="center"/>
        </w:trPr>
        <w:tc>
          <w:tcPr>
            <w:tcW w:w="578"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11</w:t>
            </w:r>
          </w:p>
        </w:tc>
        <w:tc>
          <w:tcPr>
            <w:tcW w:w="1755" w:type="dxa"/>
            <w:vMerge w:val="continue"/>
            <w:vAlign w:val="center"/>
          </w:tcPr>
          <w:p>
            <w:pPr>
              <w:widowControl/>
              <w:rPr>
                <w:rFonts w:cs="宋体" w:asciiTheme="minorEastAsia" w:hAnsiTheme="minorEastAsia"/>
                <w:kern w:val="0"/>
                <w:sz w:val="22"/>
              </w:rPr>
            </w:pPr>
          </w:p>
        </w:tc>
        <w:tc>
          <w:tcPr>
            <w:tcW w:w="1745"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规范性文件清理信息</w:t>
            </w:r>
          </w:p>
        </w:tc>
        <w:tc>
          <w:tcPr>
            <w:tcW w:w="3307"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1.规范性文件定期清理情况</w:t>
            </w:r>
            <w:r>
              <w:rPr>
                <w:rFonts w:hint="eastAsia" w:cs="宋体" w:asciiTheme="minorEastAsia" w:hAnsiTheme="minorEastAsia"/>
                <w:kern w:val="0"/>
                <w:sz w:val="22"/>
              </w:rPr>
              <w:br w:type="textWrapping"/>
            </w:r>
            <w:r>
              <w:rPr>
                <w:rFonts w:hint="eastAsia" w:cs="宋体" w:asciiTheme="minorEastAsia" w:hAnsiTheme="minorEastAsia"/>
                <w:kern w:val="0"/>
                <w:sz w:val="22"/>
              </w:rPr>
              <w:t>2.已修改、废止、失效的规范性文件目录</w:t>
            </w:r>
          </w:p>
        </w:tc>
        <w:tc>
          <w:tcPr>
            <w:tcW w:w="344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w:t>
            </w:r>
          </w:p>
        </w:tc>
        <w:tc>
          <w:tcPr>
            <w:tcW w:w="312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2162" w:type="dxa"/>
            <w:shd w:val="clear" w:color="auto" w:fill="auto"/>
            <w:vAlign w:val="center"/>
          </w:tcPr>
          <w:p>
            <w:pPr>
              <w:widowControl/>
              <w:jc w:val="center"/>
              <w:rPr>
                <w:rFonts w:hint="eastAsia" w:cs="宋体" w:asciiTheme="minorEastAsia" w:hAnsiTheme="minorEastAsia"/>
                <w:kern w:val="0"/>
                <w:sz w:val="22"/>
              </w:rPr>
            </w:pPr>
            <w:r>
              <w:rPr>
                <w:rFonts w:hint="eastAsia" w:cs="宋体" w:asciiTheme="minorEastAsia" w:hAnsiTheme="minorEastAsia"/>
                <w:kern w:val="0"/>
                <w:sz w:val="22"/>
                <w:lang w:eastAsia="zh-CN"/>
              </w:rPr>
              <w:t>法规权益处</w:t>
            </w:r>
          </w:p>
        </w:tc>
        <w:tc>
          <w:tcPr>
            <w:tcW w:w="2162"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■政府网站</w:t>
            </w:r>
          </w:p>
        </w:tc>
        <w:tc>
          <w:tcPr>
            <w:tcW w:w="644"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53" w:type="dxa"/>
            <w:shd w:val="clear" w:color="auto" w:fill="auto"/>
            <w:vAlign w:val="center"/>
          </w:tcPr>
          <w:p>
            <w:pPr>
              <w:widowControl/>
              <w:jc w:val="center"/>
              <w:rPr>
                <w:rFonts w:cs="宋体" w:asciiTheme="minorEastAsia" w:hAnsiTheme="minorEastAsia"/>
                <w:kern w:val="0"/>
                <w:sz w:val="22"/>
              </w:rPr>
            </w:pPr>
          </w:p>
        </w:tc>
        <w:tc>
          <w:tcPr>
            <w:tcW w:w="689"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2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0" w:hRule="atLeast"/>
          <w:jc w:val="center"/>
        </w:trPr>
        <w:tc>
          <w:tcPr>
            <w:tcW w:w="578"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12</w:t>
            </w:r>
          </w:p>
        </w:tc>
        <w:tc>
          <w:tcPr>
            <w:tcW w:w="1755" w:type="dxa"/>
            <w:vMerge w:val="restart"/>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政民互动</w:t>
            </w:r>
          </w:p>
          <w:p>
            <w:pPr>
              <w:widowControl/>
              <w:rPr>
                <w:rFonts w:cs="宋体" w:asciiTheme="minorEastAsia" w:hAnsiTheme="minorEastAsia"/>
                <w:kern w:val="0"/>
                <w:sz w:val="22"/>
              </w:rPr>
            </w:pPr>
          </w:p>
        </w:tc>
        <w:tc>
          <w:tcPr>
            <w:tcW w:w="1745"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回应关切</w:t>
            </w:r>
          </w:p>
        </w:tc>
        <w:tc>
          <w:tcPr>
            <w:tcW w:w="3307"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针对涉及本部门本行业的热点舆情发布的回应信息</w:t>
            </w:r>
          </w:p>
        </w:tc>
        <w:tc>
          <w:tcPr>
            <w:tcW w:w="344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《国务院办公厅印发&lt;关于全面推进政务公开工作的意见&gt;实施细则的通知》《国务院办公厅关于在政务公开工作中进一步做好政务舆情回应的通知》</w:t>
            </w:r>
          </w:p>
        </w:tc>
        <w:tc>
          <w:tcPr>
            <w:tcW w:w="312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及时公开</w:t>
            </w:r>
          </w:p>
        </w:tc>
        <w:tc>
          <w:tcPr>
            <w:tcW w:w="2162" w:type="dxa"/>
            <w:shd w:val="clear" w:color="auto" w:fill="auto"/>
            <w:vAlign w:val="center"/>
          </w:tcPr>
          <w:p>
            <w:pPr>
              <w:widowControl/>
              <w:jc w:val="center"/>
              <w:rPr>
                <w:rFonts w:hint="eastAsia" w:cs="宋体" w:asciiTheme="minorEastAsia" w:hAnsiTheme="minorEastAsia"/>
                <w:kern w:val="0"/>
                <w:sz w:val="22"/>
              </w:rPr>
            </w:pPr>
            <w:r>
              <w:rPr>
                <w:rFonts w:hint="eastAsia" w:cs="宋体" w:asciiTheme="minorEastAsia" w:hAnsiTheme="minorEastAsia"/>
                <w:kern w:val="0"/>
                <w:sz w:val="22"/>
                <w:lang w:eastAsia="zh-CN"/>
              </w:rPr>
              <w:t>法规权益处</w:t>
            </w:r>
          </w:p>
        </w:tc>
        <w:tc>
          <w:tcPr>
            <w:tcW w:w="2162"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■政府网站</w:t>
            </w:r>
          </w:p>
        </w:tc>
        <w:tc>
          <w:tcPr>
            <w:tcW w:w="644"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53" w:type="dxa"/>
            <w:shd w:val="clear" w:color="auto" w:fill="auto"/>
            <w:vAlign w:val="center"/>
          </w:tcPr>
          <w:p>
            <w:pPr>
              <w:widowControl/>
              <w:jc w:val="center"/>
              <w:rPr>
                <w:rFonts w:cs="宋体" w:asciiTheme="minorEastAsia" w:hAnsiTheme="minorEastAsia"/>
                <w:kern w:val="0"/>
                <w:sz w:val="22"/>
              </w:rPr>
            </w:pPr>
          </w:p>
        </w:tc>
        <w:tc>
          <w:tcPr>
            <w:tcW w:w="689"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2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0" w:hRule="atLeast"/>
          <w:jc w:val="center"/>
        </w:trPr>
        <w:tc>
          <w:tcPr>
            <w:tcW w:w="578" w:type="dxa"/>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w:t>
            </w:r>
          </w:p>
        </w:tc>
        <w:tc>
          <w:tcPr>
            <w:tcW w:w="1755" w:type="dxa"/>
            <w:vMerge w:val="continue"/>
            <w:vAlign w:val="center"/>
          </w:tcPr>
          <w:p>
            <w:pPr>
              <w:widowControl/>
              <w:rPr>
                <w:rFonts w:cs="宋体" w:asciiTheme="minorEastAsia" w:hAnsiTheme="minorEastAsia"/>
                <w:kern w:val="0"/>
                <w:sz w:val="22"/>
              </w:rPr>
            </w:pPr>
          </w:p>
        </w:tc>
        <w:tc>
          <w:tcPr>
            <w:tcW w:w="1745" w:type="dxa"/>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咨询、投诉、举报、建议</w:t>
            </w:r>
          </w:p>
        </w:tc>
        <w:tc>
          <w:tcPr>
            <w:tcW w:w="3307"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1.局长信箱</w:t>
            </w:r>
            <w:r>
              <w:rPr>
                <w:rFonts w:hint="eastAsia" w:cs="宋体" w:asciiTheme="minorEastAsia" w:hAnsiTheme="minorEastAsia"/>
                <w:kern w:val="0"/>
                <w:sz w:val="22"/>
              </w:rPr>
              <w:br w:type="textWrapping"/>
            </w:r>
            <w:r>
              <w:rPr>
                <w:rFonts w:hint="eastAsia" w:cs="宋体" w:asciiTheme="minorEastAsia" w:hAnsiTheme="minorEastAsia"/>
                <w:kern w:val="0"/>
                <w:sz w:val="22"/>
              </w:rPr>
              <w:t>2.接待中心电话</w:t>
            </w:r>
            <w:r>
              <w:rPr>
                <w:rFonts w:hint="eastAsia" w:cs="宋体" w:asciiTheme="minorEastAsia" w:hAnsiTheme="minorEastAsia"/>
                <w:kern w:val="0"/>
                <w:sz w:val="22"/>
              </w:rPr>
              <w:br w:type="textWrapping"/>
            </w:r>
            <w:r>
              <w:rPr>
                <w:rFonts w:hint="eastAsia" w:cs="宋体" w:asciiTheme="minorEastAsia" w:hAnsiTheme="minorEastAsia"/>
                <w:kern w:val="0"/>
                <w:sz w:val="22"/>
              </w:rPr>
              <w:t>3.网民留言选登</w:t>
            </w:r>
            <w:r>
              <w:rPr>
                <w:rFonts w:hint="eastAsia" w:cs="宋体" w:asciiTheme="minorEastAsia" w:hAnsiTheme="minorEastAsia"/>
                <w:kern w:val="0"/>
                <w:sz w:val="22"/>
              </w:rPr>
              <w:br w:type="textWrapping"/>
            </w:r>
            <w:r>
              <w:rPr>
                <w:rFonts w:hint="eastAsia" w:cs="宋体" w:asciiTheme="minorEastAsia" w:hAnsiTheme="minorEastAsia"/>
                <w:kern w:val="0"/>
                <w:sz w:val="22"/>
              </w:rPr>
              <w:t>4.回复选登</w:t>
            </w:r>
          </w:p>
        </w:tc>
        <w:tc>
          <w:tcPr>
            <w:tcW w:w="344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w:t>
            </w:r>
          </w:p>
        </w:tc>
        <w:tc>
          <w:tcPr>
            <w:tcW w:w="3123" w:type="dxa"/>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信息产生或变更之日起20个工作日内公开，保持长期公开（相关法律法规另有规定的，从其规定）</w:t>
            </w:r>
          </w:p>
        </w:tc>
        <w:tc>
          <w:tcPr>
            <w:tcW w:w="2162" w:type="dxa"/>
            <w:shd w:val="clear" w:color="auto" w:fill="auto"/>
            <w:vAlign w:val="center"/>
          </w:tcPr>
          <w:p>
            <w:pPr>
              <w:widowControl/>
              <w:jc w:val="center"/>
              <w:rPr>
                <w:rFonts w:hint="eastAsia" w:cs="宋体" w:asciiTheme="minorEastAsia" w:hAnsiTheme="minorEastAsia"/>
                <w:kern w:val="0"/>
                <w:sz w:val="22"/>
                <w:lang w:eastAsia="zh-CN"/>
              </w:rPr>
            </w:pPr>
            <w:r>
              <w:rPr>
                <w:rFonts w:hint="eastAsia" w:cs="宋体" w:asciiTheme="minorEastAsia" w:hAnsiTheme="minorEastAsia"/>
                <w:kern w:val="0"/>
                <w:sz w:val="22"/>
                <w:lang w:eastAsia="zh-CN"/>
              </w:rPr>
              <w:t>法规权益处</w:t>
            </w:r>
          </w:p>
          <w:p>
            <w:pPr>
              <w:widowControl/>
              <w:jc w:val="center"/>
              <w:rPr>
                <w:rFonts w:hint="eastAsia" w:cs="宋体" w:asciiTheme="minorEastAsia" w:hAnsiTheme="minorEastAsia"/>
                <w:kern w:val="0"/>
                <w:sz w:val="22"/>
                <w:lang w:eastAsia="zh-CN"/>
              </w:rPr>
            </w:pPr>
            <w:r>
              <w:rPr>
                <w:rFonts w:hint="eastAsia" w:cs="宋体" w:asciiTheme="minorEastAsia" w:hAnsiTheme="minorEastAsia"/>
                <w:kern w:val="0"/>
                <w:sz w:val="22"/>
                <w:lang w:eastAsia="zh-CN"/>
              </w:rPr>
              <w:t>机关党委（人事处）</w:t>
            </w:r>
          </w:p>
          <w:p>
            <w:pPr>
              <w:widowControl/>
              <w:jc w:val="center"/>
              <w:rPr>
                <w:rFonts w:hint="eastAsia" w:cs="宋体" w:asciiTheme="minorEastAsia" w:hAnsiTheme="minorEastAsia"/>
                <w:kern w:val="0"/>
                <w:sz w:val="22"/>
                <w:lang w:eastAsia="zh-CN"/>
              </w:rPr>
            </w:pPr>
            <w:r>
              <w:rPr>
                <w:rFonts w:hint="eastAsia" w:cs="宋体" w:asciiTheme="minorEastAsia" w:hAnsiTheme="minorEastAsia"/>
                <w:kern w:val="0"/>
                <w:sz w:val="22"/>
                <w:lang w:eastAsia="zh-CN"/>
              </w:rPr>
              <w:t>退役军人服务中心</w:t>
            </w:r>
          </w:p>
        </w:tc>
        <w:tc>
          <w:tcPr>
            <w:tcW w:w="2162" w:type="dxa"/>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■政府网站</w:t>
            </w:r>
          </w:p>
        </w:tc>
        <w:tc>
          <w:tcPr>
            <w:tcW w:w="644" w:type="dxa"/>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w:t>
            </w:r>
          </w:p>
        </w:tc>
        <w:tc>
          <w:tcPr>
            <w:tcW w:w="653" w:type="dxa"/>
            <w:shd w:val="clear" w:color="auto" w:fill="auto"/>
            <w:vAlign w:val="center"/>
          </w:tcPr>
          <w:p>
            <w:pPr>
              <w:widowControl/>
              <w:jc w:val="center"/>
              <w:rPr>
                <w:rFonts w:cs="宋体" w:asciiTheme="minorEastAsia" w:hAnsiTheme="minorEastAsia"/>
                <w:color w:val="000000"/>
                <w:kern w:val="0"/>
                <w:sz w:val="22"/>
              </w:rPr>
            </w:pPr>
          </w:p>
        </w:tc>
        <w:tc>
          <w:tcPr>
            <w:tcW w:w="689" w:type="dxa"/>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w:t>
            </w:r>
          </w:p>
        </w:tc>
        <w:tc>
          <w:tcPr>
            <w:tcW w:w="627" w:type="dxa"/>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0" w:hRule="atLeast"/>
          <w:jc w:val="center"/>
        </w:trPr>
        <w:tc>
          <w:tcPr>
            <w:tcW w:w="578" w:type="dxa"/>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w:t>
            </w:r>
          </w:p>
        </w:tc>
        <w:tc>
          <w:tcPr>
            <w:tcW w:w="1755"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新闻发布</w:t>
            </w:r>
          </w:p>
        </w:tc>
        <w:tc>
          <w:tcPr>
            <w:tcW w:w="1745"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新闻发布会</w:t>
            </w:r>
          </w:p>
        </w:tc>
        <w:tc>
          <w:tcPr>
            <w:tcW w:w="3307"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1.国家相关部委、省委、省政府市委、市政府召开的涉及退役军人工作的新闻发布会</w:t>
            </w:r>
            <w:r>
              <w:rPr>
                <w:rFonts w:hint="eastAsia" w:cs="宋体" w:asciiTheme="minorEastAsia" w:hAnsiTheme="minorEastAsia"/>
                <w:kern w:val="0"/>
                <w:sz w:val="22"/>
              </w:rPr>
              <w:br w:type="textWrapping"/>
            </w:r>
            <w:r>
              <w:rPr>
                <w:rFonts w:hint="eastAsia" w:cs="宋体" w:asciiTheme="minorEastAsia" w:hAnsiTheme="minorEastAsia"/>
                <w:kern w:val="0"/>
                <w:sz w:val="22"/>
              </w:rPr>
              <w:t>2.本单位召开的各类新闻发布会、新闻通气会和新闻吹风会</w:t>
            </w:r>
          </w:p>
        </w:tc>
        <w:tc>
          <w:tcPr>
            <w:tcW w:w="344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w:t>
            </w:r>
          </w:p>
        </w:tc>
        <w:tc>
          <w:tcPr>
            <w:tcW w:w="312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及时公开</w:t>
            </w:r>
          </w:p>
        </w:tc>
        <w:tc>
          <w:tcPr>
            <w:tcW w:w="2162" w:type="dxa"/>
            <w:shd w:val="clear" w:color="auto" w:fill="auto"/>
            <w:vAlign w:val="center"/>
          </w:tcPr>
          <w:p>
            <w:pPr>
              <w:widowControl/>
              <w:jc w:val="center"/>
              <w:rPr>
                <w:rFonts w:hint="eastAsia" w:cs="宋体" w:asciiTheme="minorEastAsia" w:hAnsiTheme="minorEastAsia" w:eastAsiaTheme="minorEastAsia"/>
                <w:kern w:val="0"/>
                <w:sz w:val="22"/>
                <w:lang w:eastAsia="zh-CN"/>
              </w:rPr>
            </w:pPr>
            <w:r>
              <w:rPr>
                <w:rFonts w:hint="eastAsia" w:cs="宋体" w:asciiTheme="minorEastAsia" w:hAnsiTheme="minorEastAsia"/>
                <w:kern w:val="0"/>
                <w:sz w:val="22"/>
                <w:lang w:eastAsia="zh-CN"/>
              </w:rPr>
              <w:t>办公室</w:t>
            </w:r>
          </w:p>
        </w:tc>
        <w:tc>
          <w:tcPr>
            <w:tcW w:w="2162"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■政府网站</w:t>
            </w:r>
          </w:p>
          <w:p>
            <w:pPr>
              <w:widowControl/>
              <w:rPr>
                <w:rFonts w:cs="宋体" w:asciiTheme="minorEastAsia" w:hAnsiTheme="minorEastAsia"/>
                <w:kern w:val="0"/>
                <w:sz w:val="22"/>
              </w:rPr>
            </w:pPr>
            <w:r>
              <w:rPr>
                <w:rFonts w:hint="eastAsia" w:cs="宋体" w:asciiTheme="minorEastAsia" w:hAnsiTheme="minorEastAsia"/>
                <w:kern w:val="0"/>
                <w:sz w:val="22"/>
              </w:rPr>
              <w:t>■政务新媒体</w:t>
            </w:r>
          </w:p>
        </w:tc>
        <w:tc>
          <w:tcPr>
            <w:tcW w:w="644"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53" w:type="dxa"/>
            <w:shd w:val="clear" w:color="auto" w:fill="auto"/>
            <w:vAlign w:val="center"/>
          </w:tcPr>
          <w:p>
            <w:pPr>
              <w:widowControl/>
              <w:jc w:val="center"/>
              <w:rPr>
                <w:rFonts w:cs="宋体" w:asciiTheme="minorEastAsia" w:hAnsiTheme="minorEastAsia"/>
                <w:kern w:val="0"/>
                <w:sz w:val="22"/>
              </w:rPr>
            </w:pPr>
          </w:p>
        </w:tc>
        <w:tc>
          <w:tcPr>
            <w:tcW w:w="689"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2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0" w:hRule="atLeast"/>
          <w:jc w:val="center"/>
        </w:trPr>
        <w:tc>
          <w:tcPr>
            <w:tcW w:w="578" w:type="dxa"/>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w:t>
            </w:r>
          </w:p>
        </w:tc>
        <w:tc>
          <w:tcPr>
            <w:tcW w:w="1755" w:type="dxa"/>
            <w:vMerge w:val="restart"/>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重点领域信息</w:t>
            </w:r>
          </w:p>
        </w:tc>
        <w:tc>
          <w:tcPr>
            <w:tcW w:w="1745"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财政资金</w:t>
            </w:r>
          </w:p>
        </w:tc>
        <w:tc>
          <w:tcPr>
            <w:tcW w:w="3307"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1.财政预决算报告</w:t>
            </w:r>
            <w:r>
              <w:rPr>
                <w:rFonts w:hint="eastAsia" w:cs="宋体" w:asciiTheme="minorEastAsia" w:hAnsiTheme="minorEastAsia"/>
                <w:kern w:val="0"/>
                <w:sz w:val="22"/>
              </w:rPr>
              <w:br w:type="textWrapping"/>
            </w:r>
            <w:r>
              <w:rPr>
                <w:rFonts w:hint="eastAsia" w:cs="宋体" w:asciiTheme="minorEastAsia" w:hAnsiTheme="minorEastAsia"/>
                <w:kern w:val="0"/>
                <w:sz w:val="22"/>
              </w:rPr>
              <w:t>2.“三公”经费信息</w:t>
            </w:r>
            <w:r>
              <w:rPr>
                <w:rFonts w:hint="eastAsia" w:cs="宋体" w:asciiTheme="minorEastAsia" w:hAnsiTheme="minorEastAsia"/>
                <w:kern w:val="0"/>
                <w:sz w:val="22"/>
              </w:rPr>
              <w:br w:type="textWrapping"/>
            </w:r>
            <w:r>
              <w:rPr>
                <w:rFonts w:hint="eastAsia" w:cs="宋体" w:asciiTheme="minorEastAsia" w:hAnsiTheme="minorEastAsia"/>
                <w:kern w:val="0"/>
                <w:sz w:val="22"/>
              </w:rPr>
              <w:t>3.政府采购信息</w:t>
            </w:r>
          </w:p>
        </w:tc>
        <w:tc>
          <w:tcPr>
            <w:tcW w:w="344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《中华人民共和国预算法》《中华人民共和国政府信息公开条例》《河北省实施&lt;中华人民共和国政府信息公开条例&gt;办法》等</w:t>
            </w:r>
          </w:p>
        </w:tc>
        <w:tc>
          <w:tcPr>
            <w:tcW w:w="312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2162" w:type="dxa"/>
            <w:shd w:val="clear" w:color="auto" w:fill="auto"/>
            <w:vAlign w:val="center"/>
          </w:tcPr>
          <w:p>
            <w:pPr>
              <w:widowControl/>
              <w:jc w:val="center"/>
              <w:rPr>
                <w:rFonts w:hint="eastAsia" w:cs="宋体" w:asciiTheme="minorEastAsia" w:hAnsiTheme="minorEastAsia" w:eastAsiaTheme="minorEastAsia"/>
                <w:kern w:val="0"/>
                <w:sz w:val="22"/>
                <w:lang w:eastAsia="zh-CN"/>
              </w:rPr>
            </w:pPr>
            <w:r>
              <w:rPr>
                <w:rFonts w:hint="eastAsia" w:cs="宋体" w:asciiTheme="minorEastAsia" w:hAnsiTheme="minorEastAsia"/>
                <w:kern w:val="0"/>
                <w:sz w:val="22"/>
                <w:lang w:eastAsia="zh-CN"/>
              </w:rPr>
              <w:t>规划财务处</w:t>
            </w:r>
          </w:p>
        </w:tc>
        <w:tc>
          <w:tcPr>
            <w:tcW w:w="2162"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■政府网站</w:t>
            </w:r>
            <w:r>
              <w:rPr>
                <w:rFonts w:hint="eastAsia" w:cs="宋体" w:asciiTheme="minorEastAsia" w:hAnsiTheme="minorEastAsia"/>
                <w:kern w:val="0"/>
                <w:sz w:val="22"/>
              </w:rPr>
              <w:br w:type="textWrapping"/>
            </w:r>
            <w:r>
              <w:rPr>
                <w:rFonts w:hint="eastAsia" w:cs="宋体" w:asciiTheme="minorEastAsia" w:hAnsiTheme="minorEastAsia"/>
                <w:kern w:val="0"/>
                <w:sz w:val="22"/>
              </w:rPr>
              <w:t>■全国公共资源交易平台（河北省）</w:t>
            </w:r>
          </w:p>
        </w:tc>
        <w:tc>
          <w:tcPr>
            <w:tcW w:w="644"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53" w:type="dxa"/>
            <w:shd w:val="clear" w:color="auto" w:fill="auto"/>
            <w:vAlign w:val="center"/>
          </w:tcPr>
          <w:p>
            <w:pPr>
              <w:widowControl/>
              <w:jc w:val="center"/>
              <w:rPr>
                <w:rFonts w:cs="宋体" w:asciiTheme="minorEastAsia" w:hAnsiTheme="minorEastAsia"/>
                <w:kern w:val="0"/>
                <w:sz w:val="22"/>
              </w:rPr>
            </w:pPr>
          </w:p>
        </w:tc>
        <w:tc>
          <w:tcPr>
            <w:tcW w:w="689"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2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474" w:hRule="atLeast"/>
          <w:jc w:val="center"/>
        </w:trPr>
        <w:tc>
          <w:tcPr>
            <w:tcW w:w="578" w:type="dxa"/>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w:t>
            </w:r>
          </w:p>
        </w:tc>
        <w:tc>
          <w:tcPr>
            <w:tcW w:w="1755" w:type="dxa"/>
            <w:vMerge w:val="continue"/>
            <w:vAlign w:val="center"/>
          </w:tcPr>
          <w:p>
            <w:pPr>
              <w:widowControl/>
              <w:rPr>
                <w:rFonts w:cs="宋体" w:asciiTheme="minorEastAsia" w:hAnsiTheme="minorEastAsia"/>
                <w:kern w:val="0"/>
                <w:sz w:val="22"/>
              </w:rPr>
            </w:pPr>
          </w:p>
        </w:tc>
        <w:tc>
          <w:tcPr>
            <w:tcW w:w="1745" w:type="dxa"/>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重点工作、重大民生工程的推进完成情况</w:t>
            </w:r>
          </w:p>
          <w:p>
            <w:pPr>
              <w:widowControl/>
              <w:rPr>
                <w:rFonts w:cs="宋体" w:asciiTheme="minorEastAsia" w:hAnsiTheme="minorEastAsia"/>
                <w:color w:val="000000"/>
                <w:kern w:val="0"/>
                <w:sz w:val="22"/>
              </w:rPr>
            </w:pPr>
          </w:p>
        </w:tc>
        <w:tc>
          <w:tcPr>
            <w:tcW w:w="3307" w:type="dxa"/>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本单位涉及的民生工程、民生实事等推进落实情况</w:t>
            </w:r>
          </w:p>
        </w:tc>
        <w:tc>
          <w:tcPr>
            <w:tcW w:w="344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w:t>
            </w:r>
          </w:p>
        </w:tc>
        <w:tc>
          <w:tcPr>
            <w:tcW w:w="312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2162" w:type="dxa"/>
            <w:shd w:val="clear" w:color="auto" w:fill="auto"/>
            <w:vAlign w:val="center"/>
          </w:tcPr>
          <w:p>
            <w:pPr>
              <w:widowControl/>
              <w:jc w:val="center"/>
              <w:rPr>
                <w:rFonts w:hint="eastAsia" w:cs="宋体" w:asciiTheme="minorEastAsia" w:hAnsiTheme="minorEastAsia"/>
                <w:kern w:val="0"/>
                <w:sz w:val="22"/>
                <w:lang w:eastAsia="zh-CN"/>
              </w:rPr>
            </w:pPr>
            <w:r>
              <w:rPr>
                <w:rFonts w:hint="eastAsia" w:cs="宋体" w:asciiTheme="minorEastAsia" w:hAnsiTheme="minorEastAsia"/>
                <w:kern w:val="0"/>
                <w:sz w:val="22"/>
                <w:lang w:eastAsia="zh-CN"/>
              </w:rPr>
              <w:t>移交安置处</w:t>
            </w:r>
          </w:p>
          <w:p>
            <w:pPr>
              <w:widowControl/>
              <w:jc w:val="center"/>
              <w:rPr>
                <w:rFonts w:hint="eastAsia" w:cs="宋体" w:asciiTheme="minorEastAsia" w:hAnsiTheme="minorEastAsia"/>
                <w:kern w:val="0"/>
                <w:sz w:val="22"/>
                <w:lang w:eastAsia="zh-CN"/>
              </w:rPr>
            </w:pPr>
            <w:r>
              <w:rPr>
                <w:rFonts w:hint="eastAsia" w:cs="宋体" w:asciiTheme="minorEastAsia" w:hAnsiTheme="minorEastAsia"/>
                <w:kern w:val="0"/>
                <w:sz w:val="22"/>
                <w:lang w:eastAsia="zh-CN"/>
              </w:rPr>
              <w:t>优抚处</w:t>
            </w:r>
          </w:p>
          <w:p>
            <w:pPr>
              <w:widowControl/>
              <w:jc w:val="center"/>
              <w:rPr>
                <w:rFonts w:hint="eastAsia" w:cs="宋体" w:asciiTheme="minorEastAsia" w:hAnsiTheme="minorEastAsia"/>
                <w:kern w:val="0"/>
                <w:sz w:val="22"/>
                <w:lang w:eastAsia="zh-CN"/>
              </w:rPr>
            </w:pPr>
            <w:r>
              <w:rPr>
                <w:rFonts w:hint="eastAsia" w:cs="宋体" w:asciiTheme="minorEastAsia" w:hAnsiTheme="minorEastAsia"/>
                <w:kern w:val="0"/>
                <w:sz w:val="22"/>
                <w:lang w:eastAsia="zh-CN"/>
              </w:rPr>
              <w:t>就业创业处</w:t>
            </w:r>
          </w:p>
        </w:tc>
        <w:tc>
          <w:tcPr>
            <w:tcW w:w="2162" w:type="dxa"/>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■政府网站</w:t>
            </w:r>
          </w:p>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■政务新媒体</w:t>
            </w:r>
          </w:p>
        </w:tc>
        <w:tc>
          <w:tcPr>
            <w:tcW w:w="644" w:type="dxa"/>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w:t>
            </w:r>
          </w:p>
        </w:tc>
        <w:tc>
          <w:tcPr>
            <w:tcW w:w="653" w:type="dxa"/>
            <w:shd w:val="clear" w:color="auto" w:fill="auto"/>
            <w:vAlign w:val="center"/>
          </w:tcPr>
          <w:p>
            <w:pPr>
              <w:widowControl/>
              <w:jc w:val="center"/>
              <w:rPr>
                <w:rFonts w:cs="宋体" w:asciiTheme="minorEastAsia" w:hAnsiTheme="minorEastAsia"/>
                <w:color w:val="000000"/>
                <w:kern w:val="0"/>
                <w:sz w:val="22"/>
              </w:rPr>
            </w:pPr>
          </w:p>
        </w:tc>
        <w:tc>
          <w:tcPr>
            <w:tcW w:w="689" w:type="dxa"/>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w:t>
            </w:r>
          </w:p>
        </w:tc>
        <w:tc>
          <w:tcPr>
            <w:tcW w:w="627" w:type="dxa"/>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474" w:hRule="atLeast"/>
          <w:jc w:val="center"/>
        </w:trPr>
        <w:tc>
          <w:tcPr>
            <w:tcW w:w="578"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w:t>
            </w:r>
            <w:r>
              <w:rPr>
                <w:rFonts w:cs="宋体" w:asciiTheme="minorEastAsia" w:hAnsiTheme="minorEastAsia"/>
                <w:kern w:val="0"/>
                <w:sz w:val="22"/>
              </w:rPr>
              <w:t>7</w:t>
            </w:r>
          </w:p>
        </w:tc>
        <w:tc>
          <w:tcPr>
            <w:tcW w:w="1755" w:type="dxa"/>
            <w:vMerge w:val="continue"/>
            <w:vAlign w:val="center"/>
          </w:tcPr>
          <w:p>
            <w:pPr>
              <w:widowControl/>
              <w:rPr>
                <w:rFonts w:cs="宋体" w:asciiTheme="minorEastAsia" w:hAnsiTheme="minorEastAsia"/>
                <w:kern w:val="0"/>
                <w:sz w:val="22"/>
              </w:rPr>
            </w:pPr>
          </w:p>
        </w:tc>
        <w:tc>
          <w:tcPr>
            <w:tcW w:w="1745" w:type="dxa"/>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责任事项</w:t>
            </w:r>
          </w:p>
        </w:tc>
        <w:tc>
          <w:tcPr>
            <w:tcW w:w="3307" w:type="dxa"/>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思想政治和权益维护管理、</w:t>
            </w:r>
            <w:r>
              <w:rPr>
                <w:rFonts w:hint="eastAsia" w:cs="宋体" w:asciiTheme="minorEastAsia" w:hAnsiTheme="minorEastAsia"/>
                <w:kern w:val="0"/>
                <w:sz w:val="22"/>
              </w:rPr>
              <w:t>退役安置管理、就业创业管理、军休服务管理、优待抚恤管理、英烈褒奖管理等事项相关信息</w:t>
            </w:r>
          </w:p>
        </w:tc>
        <w:tc>
          <w:tcPr>
            <w:tcW w:w="344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w:t>
            </w:r>
          </w:p>
        </w:tc>
        <w:tc>
          <w:tcPr>
            <w:tcW w:w="312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2162" w:type="dxa"/>
            <w:shd w:val="clear" w:color="auto" w:fill="auto"/>
            <w:vAlign w:val="center"/>
          </w:tcPr>
          <w:p>
            <w:pPr>
              <w:widowControl/>
              <w:jc w:val="center"/>
              <w:rPr>
                <w:rFonts w:hint="eastAsia" w:cs="宋体" w:asciiTheme="minorEastAsia" w:hAnsiTheme="minorEastAsia"/>
                <w:kern w:val="0"/>
                <w:sz w:val="22"/>
                <w:lang w:eastAsia="zh-CN"/>
              </w:rPr>
            </w:pPr>
            <w:r>
              <w:rPr>
                <w:rFonts w:hint="eastAsia" w:cs="宋体" w:asciiTheme="minorEastAsia" w:hAnsiTheme="minorEastAsia"/>
                <w:kern w:val="0"/>
                <w:sz w:val="22"/>
                <w:lang w:eastAsia="zh-CN"/>
              </w:rPr>
              <w:t>法规权益处</w:t>
            </w:r>
          </w:p>
          <w:p>
            <w:pPr>
              <w:widowControl/>
              <w:jc w:val="center"/>
              <w:rPr>
                <w:rFonts w:hint="eastAsia" w:cs="宋体" w:asciiTheme="minorEastAsia" w:hAnsiTheme="minorEastAsia"/>
                <w:kern w:val="0"/>
                <w:sz w:val="22"/>
                <w:lang w:eastAsia="zh-CN"/>
              </w:rPr>
            </w:pPr>
            <w:r>
              <w:rPr>
                <w:rFonts w:hint="eastAsia" w:cs="宋体" w:asciiTheme="minorEastAsia" w:hAnsiTheme="minorEastAsia"/>
                <w:kern w:val="0"/>
                <w:sz w:val="22"/>
                <w:lang w:eastAsia="zh-CN"/>
              </w:rPr>
              <w:t>移交安置处</w:t>
            </w:r>
          </w:p>
          <w:p>
            <w:pPr>
              <w:widowControl/>
              <w:jc w:val="center"/>
              <w:rPr>
                <w:rFonts w:hint="eastAsia" w:cs="宋体" w:asciiTheme="minorEastAsia" w:hAnsiTheme="minorEastAsia"/>
                <w:kern w:val="0"/>
                <w:sz w:val="22"/>
                <w:lang w:eastAsia="zh-CN"/>
              </w:rPr>
            </w:pPr>
            <w:r>
              <w:rPr>
                <w:rFonts w:hint="eastAsia" w:cs="宋体" w:asciiTheme="minorEastAsia" w:hAnsiTheme="minorEastAsia"/>
                <w:kern w:val="0"/>
                <w:sz w:val="22"/>
                <w:lang w:eastAsia="zh-CN"/>
              </w:rPr>
              <w:t>优抚处</w:t>
            </w:r>
          </w:p>
          <w:p>
            <w:pPr>
              <w:widowControl/>
              <w:jc w:val="center"/>
              <w:rPr>
                <w:rFonts w:hint="eastAsia" w:cs="宋体" w:asciiTheme="minorEastAsia" w:hAnsiTheme="minorEastAsia"/>
                <w:kern w:val="0"/>
                <w:sz w:val="22"/>
                <w:lang w:eastAsia="zh-CN"/>
              </w:rPr>
            </w:pPr>
            <w:r>
              <w:rPr>
                <w:rFonts w:hint="eastAsia" w:cs="宋体" w:asciiTheme="minorEastAsia" w:hAnsiTheme="minorEastAsia"/>
                <w:kern w:val="0"/>
                <w:sz w:val="22"/>
                <w:lang w:eastAsia="zh-CN"/>
              </w:rPr>
              <w:t>就业创业处</w:t>
            </w:r>
          </w:p>
          <w:p>
            <w:pPr>
              <w:widowControl/>
              <w:jc w:val="center"/>
              <w:rPr>
                <w:rFonts w:hint="eastAsia" w:cs="宋体" w:asciiTheme="minorEastAsia" w:hAnsiTheme="minorEastAsia"/>
                <w:kern w:val="0"/>
                <w:sz w:val="22"/>
                <w:lang w:eastAsia="zh-CN"/>
              </w:rPr>
            </w:pPr>
            <w:r>
              <w:rPr>
                <w:rFonts w:hint="eastAsia" w:cs="宋体" w:asciiTheme="minorEastAsia" w:hAnsiTheme="minorEastAsia"/>
                <w:kern w:val="0"/>
                <w:sz w:val="22"/>
                <w:lang w:eastAsia="zh-CN"/>
              </w:rPr>
              <w:t>军休服务管理处</w:t>
            </w:r>
          </w:p>
        </w:tc>
        <w:tc>
          <w:tcPr>
            <w:tcW w:w="2162"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■政府网站</w:t>
            </w:r>
          </w:p>
        </w:tc>
        <w:tc>
          <w:tcPr>
            <w:tcW w:w="644"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53" w:type="dxa"/>
            <w:shd w:val="clear" w:color="auto" w:fill="auto"/>
            <w:vAlign w:val="center"/>
          </w:tcPr>
          <w:p>
            <w:pPr>
              <w:widowControl/>
              <w:jc w:val="center"/>
              <w:rPr>
                <w:rFonts w:cs="宋体" w:asciiTheme="minorEastAsia" w:hAnsiTheme="minorEastAsia"/>
                <w:color w:val="000000"/>
                <w:kern w:val="0"/>
                <w:sz w:val="22"/>
              </w:rPr>
            </w:pPr>
          </w:p>
        </w:tc>
        <w:tc>
          <w:tcPr>
            <w:tcW w:w="689"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27" w:type="dxa"/>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73" w:hRule="atLeast"/>
          <w:jc w:val="center"/>
        </w:trPr>
        <w:tc>
          <w:tcPr>
            <w:tcW w:w="578"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w:t>
            </w:r>
            <w:r>
              <w:rPr>
                <w:rFonts w:cs="宋体" w:asciiTheme="minorEastAsia" w:hAnsiTheme="minorEastAsia"/>
                <w:kern w:val="0"/>
                <w:sz w:val="22"/>
              </w:rPr>
              <w:t>8</w:t>
            </w:r>
          </w:p>
        </w:tc>
        <w:tc>
          <w:tcPr>
            <w:tcW w:w="1755"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事项办理</w:t>
            </w:r>
            <w:r>
              <w:rPr>
                <w:rFonts w:hint="eastAsia" w:cs="宋体" w:asciiTheme="minorEastAsia" w:hAnsiTheme="minorEastAsia"/>
                <w:kern w:val="0"/>
                <w:sz w:val="22"/>
              </w:rPr>
              <w:br w:type="textWrapping"/>
            </w:r>
            <w:r>
              <w:rPr>
                <w:rFonts w:hint="eastAsia" w:cs="宋体" w:asciiTheme="minorEastAsia" w:hAnsiTheme="minorEastAsia"/>
                <w:kern w:val="0"/>
                <w:sz w:val="22"/>
              </w:rPr>
              <w:t>（行政处罚）</w:t>
            </w:r>
          </w:p>
        </w:tc>
        <w:tc>
          <w:tcPr>
            <w:tcW w:w="1745"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（共1项）对拒绝接收安置退役士兵的单位的处罚</w:t>
            </w:r>
          </w:p>
        </w:tc>
        <w:tc>
          <w:tcPr>
            <w:tcW w:w="3307"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每类事项的基本信息、办理流程、设定依据、办理结果</w:t>
            </w:r>
          </w:p>
        </w:tc>
        <w:tc>
          <w:tcPr>
            <w:tcW w:w="344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《中华人民共和国行政处罚法》《中华人民共和国政府信息公开条例》《河北省行政执法公示办法》等</w:t>
            </w:r>
          </w:p>
        </w:tc>
        <w:tc>
          <w:tcPr>
            <w:tcW w:w="312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执法决定信息在7个工作日内公开，其他相关信息形成或变更之日起20个工作日内公开（相关法律法规另有规定的，从其规定）</w:t>
            </w:r>
          </w:p>
        </w:tc>
        <w:tc>
          <w:tcPr>
            <w:tcW w:w="2162" w:type="dxa"/>
            <w:shd w:val="clear" w:color="auto" w:fill="auto"/>
            <w:vAlign w:val="center"/>
          </w:tcPr>
          <w:p>
            <w:pPr>
              <w:widowControl/>
              <w:jc w:val="center"/>
              <w:rPr>
                <w:rFonts w:hint="eastAsia" w:cs="宋体" w:asciiTheme="minorEastAsia" w:hAnsiTheme="minorEastAsia" w:eastAsiaTheme="minorEastAsia"/>
                <w:kern w:val="0"/>
                <w:sz w:val="22"/>
                <w:lang w:eastAsia="zh-CN"/>
              </w:rPr>
            </w:pPr>
            <w:r>
              <w:rPr>
                <w:rFonts w:hint="eastAsia" w:cs="宋体" w:asciiTheme="minorEastAsia" w:hAnsiTheme="minorEastAsia"/>
                <w:kern w:val="0"/>
                <w:sz w:val="22"/>
                <w:lang w:eastAsia="zh-CN"/>
              </w:rPr>
              <w:t>法规权益处</w:t>
            </w:r>
          </w:p>
        </w:tc>
        <w:tc>
          <w:tcPr>
            <w:tcW w:w="2162"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■政府网站</w:t>
            </w:r>
            <w:r>
              <w:rPr>
                <w:rFonts w:cs="宋体" w:asciiTheme="minorEastAsia" w:hAnsiTheme="minorEastAsia"/>
                <w:kern w:val="0"/>
                <w:sz w:val="22"/>
              </w:rPr>
              <w:br w:type="textWrapping"/>
            </w:r>
            <w:r>
              <w:rPr>
                <w:rFonts w:hint="eastAsia" w:cs="宋体" w:asciiTheme="minorEastAsia" w:hAnsiTheme="minorEastAsia"/>
                <w:kern w:val="0"/>
                <w:sz w:val="22"/>
              </w:rPr>
              <w:t>■河北省行政执法公示平台</w:t>
            </w:r>
          </w:p>
        </w:tc>
        <w:tc>
          <w:tcPr>
            <w:tcW w:w="644"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53" w:type="dxa"/>
            <w:shd w:val="clear" w:color="auto" w:fill="auto"/>
            <w:vAlign w:val="center"/>
          </w:tcPr>
          <w:p>
            <w:pPr>
              <w:widowControl/>
              <w:jc w:val="center"/>
              <w:rPr>
                <w:rFonts w:cs="宋体" w:asciiTheme="minorEastAsia" w:hAnsiTheme="minorEastAsia"/>
                <w:kern w:val="0"/>
                <w:sz w:val="22"/>
              </w:rPr>
            </w:pPr>
          </w:p>
        </w:tc>
        <w:tc>
          <w:tcPr>
            <w:tcW w:w="689"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2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92" w:hRule="atLeast"/>
          <w:jc w:val="center"/>
        </w:trPr>
        <w:tc>
          <w:tcPr>
            <w:tcW w:w="578" w:type="dxa"/>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w:t>
            </w:r>
          </w:p>
        </w:tc>
        <w:tc>
          <w:tcPr>
            <w:tcW w:w="1755"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事项办理</w:t>
            </w:r>
            <w:r>
              <w:rPr>
                <w:rFonts w:hint="eastAsia" w:cs="宋体" w:asciiTheme="minorEastAsia" w:hAnsiTheme="minorEastAsia"/>
                <w:kern w:val="0"/>
                <w:sz w:val="22"/>
              </w:rPr>
              <w:br w:type="textWrapping"/>
            </w:r>
            <w:r>
              <w:rPr>
                <w:rFonts w:hint="eastAsia" w:cs="宋体" w:asciiTheme="minorEastAsia" w:hAnsiTheme="minorEastAsia"/>
                <w:kern w:val="0"/>
                <w:sz w:val="22"/>
              </w:rPr>
              <w:t>（行政确认）</w:t>
            </w:r>
          </w:p>
        </w:tc>
        <w:tc>
          <w:tcPr>
            <w:tcW w:w="1745"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共4项）易地安置退役士兵、纳入政府安排工作范围退役义务兵身份认定；评定、补办、调整伤残人员等级、备案以及补发伤残证件；市级烈士纪念设施保护单位审核；退出现役的一至四级残疾军人集中供养批准</w:t>
            </w:r>
          </w:p>
        </w:tc>
        <w:tc>
          <w:tcPr>
            <w:tcW w:w="3307"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每类事项的基本信息、受理条件、设定依据、办理流程、常见问题、收费标准</w:t>
            </w:r>
          </w:p>
        </w:tc>
        <w:tc>
          <w:tcPr>
            <w:tcW w:w="344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w:t>
            </w:r>
          </w:p>
        </w:tc>
        <w:tc>
          <w:tcPr>
            <w:tcW w:w="312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2162" w:type="dxa"/>
            <w:shd w:val="clear" w:color="auto" w:fill="auto"/>
            <w:vAlign w:val="center"/>
          </w:tcPr>
          <w:p>
            <w:pPr>
              <w:widowControl/>
              <w:jc w:val="center"/>
              <w:rPr>
                <w:rFonts w:hint="eastAsia" w:cs="宋体" w:asciiTheme="minorEastAsia" w:hAnsiTheme="minorEastAsia"/>
                <w:kern w:val="0"/>
                <w:sz w:val="22"/>
                <w:lang w:eastAsia="zh-CN"/>
              </w:rPr>
            </w:pPr>
            <w:r>
              <w:rPr>
                <w:rFonts w:hint="eastAsia" w:cs="宋体" w:asciiTheme="minorEastAsia" w:hAnsiTheme="minorEastAsia"/>
                <w:kern w:val="0"/>
                <w:sz w:val="22"/>
                <w:lang w:eastAsia="zh-CN"/>
              </w:rPr>
              <w:t>移交安置处</w:t>
            </w:r>
          </w:p>
          <w:p>
            <w:pPr>
              <w:widowControl/>
              <w:jc w:val="center"/>
              <w:rPr>
                <w:rFonts w:hint="eastAsia" w:cs="宋体" w:asciiTheme="minorEastAsia" w:hAnsiTheme="minorEastAsia" w:eastAsiaTheme="minorEastAsia"/>
                <w:kern w:val="0"/>
                <w:sz w:val="22"/>
                <w:lang w:eastAsia="zh-CN"/>
              </w:rPr>
            </w:pPr>
            <w:r>
              <w:rPr>
                <w:rFonts w:hint="eastAsia" w:cs="宋体" w:asciiTheme="minorEastAsia" w:hAnsiTheme="minorEastAsia"/>
                <w:kern w:val="0"/>
                <w:sz w:val="22"/>
                <w:lang w:eastAsia="zh-CN"/>
              </w:rPr>
              <w:t>优抚处</w:t>
            </w:r>
          </w:p>
        </w:tc>
        <w:tc>
          <w:tcPr>
            <w:tcW w:w="2162" w:type="dxa"/>
            <w:shd w:val="clear" w:color="auto" w:fill="auto"/>
            <w:vAlign w:val="center"/>
          </w:tcPr>
          <w:p>
            <w:pPr>
              <w:widowControl/>
              <w:rPr>
                <w:rFonts w:cs="宋体" w:asciiTheme="minorEastAsia" w:hAnsiTheme="minorEastAsia"/>
                <w:kern w:val="0"/>
                <w:sz w:val="22"/>
              </w:rPr>
            </w:pPr>
          </w:p>
        </w:tc>
        <w:tc>
          <w:tcPr>
            <w:tcW w:w="644" w:type="dxa"/>
            <w:shd w:val="clear" w:color="auto" w:fill="auto"/>
            <w:vAlign w:val="center"/>
          </w:tcPr>
          <w:p>
            <w:pPr>
              <w:widowControl/>
              <w:jc w:val="center"/>
              <w:rPr>
                <w:rFonts w:cs="宋体" w:asciiTheme="minorEastAsia" w:hAnsiTheme="minorEastAsia"/>
                <w:kern w:val="0"/>
                <w:sz w:val="22"/>
              </w:rPr>
            </w:pPr>
          </w:p>
        </w:tc>
        <w:tc>
          <w:tcPr>
            <w:tcW w:w="653"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89" w:type="dxa"/>
            <w:shd w:val="clear" w:color="auto" w:fill="auto"/>
            <w:vAlign w:val="center"/>
          </w:tcPr>
          <w:p>
            <w:pPr>
              <w:widowControl/>
              <w:jc w:val="center"/>
              <w:rPr>
                <w:rFonts w:cs="宋体" w:asciiTheme="minorEastAsia" w:hAnsiTheme="minorEastAsia"/>
                <w:kern w:val="0"/>
                <w:sz w:val="22"/>
              </w:rPr>
            </w:pPr>
          </w:p>
        </w:tc>
        <w:tc>
          <w:tcPr>
            <w:tcW w:w="62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879" w:hRule="atLeast"/>
          <w:jc w:val="center"/>
        </w:trPr>
        <w:tc>
          <w:tcPr>
            <w:tcW w:w="578" w:type="dxa"/>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w:t>
            </w:r>
          </w:p>
        </w:tc>
        <w:tc>
          <w:tcPr>
            <w:tcW w:w="1755"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事项办理</w:t>
            </w:r>
            <w:r>
              <w:rPr>
                <w:rFonts w:hint="eastAsia" w:cs="宋体" w:asciiTheme="minorEastAsia" w:hAnsiTheme="minorEastAsia"/>
                <w:kern w:val="0"/>
                <w:sz w:val="22"/>
              </w:rPr>
              <w:br w:type="textWrapping"/>
            </w:r>
            <w:r>
              <w:rPr>
                <w:rFonts w:hint="eastAsia" w:cs="宋体" w:asciiTheme="minorEastAsia" w:hAnsiTheme="minorEastAsia"/>
                <w:kern w:val="0"/>
                <w:sz w:val="22"/>
              </w:rPr>
              <w:t>（公共服务）</w:t>
            </w:r>
          </w:p>
        </w:tc>
        <w:tc>
          <w:tcPr>
            <w:tcW w:w="1745"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（共2项）伤残军人集中安置、优抚政策咨询</w:t>
            </w:r>
          </w:p>
        </w:tc>
        <w:tc>
          <w:tcPr>
            <w:tcW w:w="3307" w:type="dxa"/>
            <w:shd w:val="clear" w:color="auto" w:fill="auto"/>
            <w:vAlign w:val="center"/>
          </w:tcPr>
          <w:p>
            <w:pPr>
              <w:widowControl/>
              <w:rPr>
                <w:rFonts w:cs="宋体" w:asciiTheme="minorEastAsia" w:hAnsiTheme="minorEastAsia"/>
                <w:kern w:val="0"/>
                <w:sz w:val="22"/>
                <w:u w:val="single"/>
              </w:rPr>
            </w:pPr>
            <w:r>
              <w:rPr>
                <w:rFonts w:hint="eastAsia" w:cs="宋体" w:asciiTheme="minorEastAsia" w:hAnsiTheme="minorEastAsia"/>
                <w:kern w:val="0"/>
                <w:sz w:val="22"/>
              </w:rPr>
              <w:t>伤残军人集中安置事项基本信息、设定依据、受理条件、办理流程；优抚政策咨询事项基本信息、联系方式</w:t>
            </w:r>
          </w:p>
        </w:tc>
        <w:tc>
          <w:tcPr>
            <w:tcW w:w="344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w:t>
            </w:r>
          </w:p>
        </w:tc>
        <w:tc>
          <w:tcPr>
            <w:tcW w:w="3123"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2162"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优抚处</w:t>
            </w:r>
          </w:p>
        </w:tc>
        <w:tc>
          <w:tcPr>
            <w:tcW w:w="2162" w:type="dxa"/>
            <w:shd w:val="clear" w:color="auto" w:fill="auto"/>
            <w:vAlign w:val="center"/>
          </w:tcPr>
          <w:p>
            <w:pPr>
              <w:widowControl/>
              <w:rPr>
                <w:rFonts w:cs="宋体" w:asciiTheme="minorEastAsia" w:hAnsiTheme="minorEastAsia"/>
                <w:kern w:val="0"/>
                <w:sz w:val="22"/>
              </w:rPr>
            </w:pPr>
          </w:p>
        </w:tc>
        <w:tc>
          <w:tcPr>
            <w:tcW w:w="644" w:type="dxa"/>
            <w:shd w:val="clear" w:color="auto" w:fill="auto"/>
            <w:vAlign w:val="center"/>
          </w:tcPr>
          <w:p>
            <w:pPr>
              <w:widowControl/>
              <w:jc w:val="center"/>
              <w:rPr>
                <w:rFonts w:cs="宋体" w:asciiTheme="minorEastAsia" w:hAnsiTheme="minorEastAsia"/>
                <w:kern w:val="0"/>
                <w:sz w:val="22"/>
              </w:rPr>
            </w:pPr>
          </w:p>
        </w:tc>
        <w:tc>
          <w:tcPr>
            <w:tcW w:w="653"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689" w:type="dxa"/>
            <w:shd w:val="clear" w:color="auto" w:fill="auto"/>
            <w:vAlign w:val="center"/>
          </w:tcPr>
          <w:p>
            <w:pPr>
              <w:widowControl/>
              <w:jc w:val="center"/>
              <w:rPr>
                <w:rFonts w:cs="宋体" w:asciiTheme="minorEastAsia" w:hAnsiTheme="minorEastAsia"/>
                <w:kern w:val="0"/>
                <w:sz w:val="22"/>
              </w:rPr>
            </w:pPr>
          </w:p>
        </w:tc>
        <w:tc>
          <w:tcPr>
            <w:tcW w:w="62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r>
    </w:tbl>
    <w:p>
      <w:pPr>
        <w:widowControl/>
        <w:rPr>
          <w:rFonts w:cs="宋体" w:asciiTheme="minorEastAsia" w:hAnsiTheme="minorEastAsia"/>
          <w:kern w:val="0"/>
          <w:sz w:val="22"/>
        </w:rPr>
      </w:pPr>
      <w:r>
        <w:rPr>
          <w:rFonts w:hint="eastAsia" w:cs="宋体" w:asciiTheme="minorEastAsia" w:hAnsiTheme="minorEastAsia"/>
          <w:kern w:val="0"/>
          <w:sz w:val="22"/>
        </w:rPr>
        <w:t>注：法律、法规、规章和国家有关</w:t>
      </w:r>
      <w:bookmarkStart w:id="0" w:name="_GoBack"/>
      <w:bookmarkEnd w:id="0"/>
      <w:r>
        <w:rPr>
          <w:rFonts w:hint="eastAsia" w:cs="宋体" w:asciiTheme="minorEastAsia" w:hAnsiTheme="minorEastAsia"/>
          <w:kern w:val="0"/>
          <w:sz w:val="22"/>
        </w:rPr>
        <w:t>规定的应当主动公开的其他政府信息应及时列入政务公开事项清单。</w:t>
      </w:r>
    </w:p>
    <w:sectPr>
      <w:footerReference r:id="rId3" w:type="default"/>
      <w:pgSz w:w="23757" w:h="16783"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93996"/>
    <w:rsid w:val="000A6A94"/>
    <w:rsid w:val="000C728D"/>
    <w:rsid w:val="00104FC9"/>
    <w:rsid w:val="00117F0A"/>
    <w:rsid w:val="00307A2D"/>
    <w:rsid w:val="00321EBA"/>
    <w:rsid w:val="003B210D"/>
    <w:rsid w:val="005D5B78"/>
    <w:rsid w:val="008400C2"/>
    <w:rsid w:val="009C3717"/>
    <w:rsid w:val="00B61BCE"/>
    <w:rsid w:val="00D14013"/>
    <w:rsid w:val="00E028D9"/>
    <w:rsid w:val="00F0741D"/>
    <w:rsid w:val="04524C48"/>
    <w:rsid w:val="09147E00"/>
    <w:rsid w:val="0F641D36"/>
    <w:rsid w:val="12993996"/>
    <w:rsid w:val="15297CEB"/>
    <w:rsid w:val="1FEEAA64"/>
    <w:rsid w:val="24924244"/>
    <w:rsid w:val="2F9F7418"/>
    <w:rsid w:val="3D6E5FFE"/>
    <w:rsid w:val="47085BBB"/>
    <w:rsid w:val="51A218BC"/>
    <w:rsid w:val="522167E5"/>
    <w:rsid w:val="5B927CAD"/>
    <w:rsid w:val="771D1B58"/>
    <w:rsid w:val="EEF6B4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670</Words>
  <Characters>3820</Characters>
  <Lines>31</Lines>
  <Paragraphs>8</Paragraphs>
  <TotalTime>34</TotalTime>
  <ScaleCrop>false</ScaleCrop>
  <LinksUpToDate>false</LinksUpToDate>
  <CharactersWithSpaces>4482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2020-11-24T23:42:00Z</dcterms:created>
  <dc:creator>Administrator</dc:creator>
  <cp:lastModifiedBy>ty047</cp:lastModifiedBy>
  <cp:lastPrinted>2022-04-18T23:50:00Z</cp:lastPrinted>
  <dcterms:modified xsi:type="dcterms:W3CDTF">2024-03-21T14:26:48Z</dcterms:modified>
  <dc:title>唐山市退役军人事务局政务公开事项目录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