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5.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1EC" w:rsidRDefault="005A287C">
      <w:pPr>
        <w:jc w:val="center"/>
      </w:pPr>
      <w:r>
        <w:rPr>
          <w:rFonts w:ascii="方正小标宋_GBK" w:eastAsia="方正小标宋_GBK" w:hAnsi="方正小标宋_GBK" w:cs="方正小标宋_GBK"/>
          <w:color w:val="000000"/>
          <w:sz w:val="52"/>
        </w:rPr>
        <w:t xml:space="preserve"> </w:t>
      </w:r>
    </w:p>
    <w:p w:rsidR="001B01EC" w:rsidRDefault="005A287C">
      <w:pPr>
        <w:jc w:val="center"/>
      </w:pPr>
      <w:r>
        <w:rPr>
          <w:rFonts w:ascii="方正小标宋_GBK" w:eastAsia="方正小标宋_GBK" w:hAnsi="方正小标宋_GBK" w:cs="方正小标宋_GBK"/>
          <w:color w:val="000000"/>
          <w:sz w:val="52"/>
        </w:rPr>
        <w:t xml:space="preserve"> </w:t>
      </w:r>
    </w:p>
    <w:p w:rsidR="001B01EC" w:rsidRDefault="005A287C">
      <w:pPr>
        <w:jc w:val="center"/>
      </w:pPr>
      <w:r>
        <w:rPr>
          <w:rFonts w:ascii="方正小标宋_GBK" w:eastAsia="方正小标宋_GBK" w:hAnsi="方正小标宋_GBK" w:cs="方正小标宋_GBK"/>
          <w:color w:val="000000"/>
          <w:sz w:val="52"/>
        </w:rPr>
        <w:t xml:space="preserve"> </w:t>
      </w:r>
    </w:p>
    <w:p w:rsidR="001B01EC" w:rsidRDefault="005A287C">
      <w:pPr>
        <w:jc w:val="center"/>
      </w:pPr>
      <w:r>
        <w:rPr>
          <w:rFonts w:ascii="方正小标宋_GBK" w:eastAsia="方正小标宋_GBK" w:hAnsi="方正小标宋_GBK" w:cs="方正小标宋_GBK"/>
          <w:color w:val="000000"/>
          <w:sz w:val="72"/>
        </w:rPr>
        <w:t>唐山市住房公积金管理中心</w:t>
      </w:r>
    </w:p>
    <w:p w:rsidR="001B01EC" w:rsidRDefault="005A287C">
      <w:pPr>
        <w:jc w:val="center"/>
      </w:pPr>
      <w:r>
        <w:rPr>
          <w:rFonts w:ascii="方正小标宋_GBK" w:eastAsia="方正小标宋_GBK" w:hAnsi="方正小标宋_GBK" w:cs="方正小标宋_GBK"/>
          <w:color w:val="000000"/>
          <w:sz w:val="72"/>
        </w:rPr>
        <w:t>2023年部门预算绩效文本</w:t>
      </w:r>
    </w:p>
    <w:p w:rsidR="001B01EC" w:rsidRDefault="005A287C">
      <w:pPr>
        <w:jc w:val="center"/>
      </w:pPr>
      <w:r>
        <w:rPr>
          <w:rFonts w:ascii="方正小标宋_GBK" w:eastAsia="方正小标宋_GBK" w:hAnsi="方正小标宋_GBK" w:cs="方正小标宋_GBK"/>
          <w:color w:val="000000"/>
          <w:sz w:val="52"/>
        </w:rPr>
        <w:t>（草案）</w:t>
      </w:r>
    </w:p>
    <w:p w:rsidR="001B01EC" w:rsidRDefault="005A287C">
      <w:pPr>
        <w:jc w:val="center"/>
      </w:pPr>
      <w:r>
        <w:rPr>
          <w:rFonts w:ascii="宋体" w:eastAsia="宋体" w:hAnsi="宋体" w:cs="宋体"/>
          <w:color w:val="000000"/>
          <w:sz w:val="21"/>
        </w:rPr>
        <w:t xml:space="preserve"> </w:t>
      </w:r>
    </w:p>
    <w:p w:rsidR="001B01EC" w:rsidRDefault="005A287C">
      <w:pPr>
        <w:jc w:val="center"/>
      </w:pPr>
      <w:r>
        <w:rPr>
          <w:rFonts w:ascii="宋体" w:eastAsia="宋体" w:hAnsi="宋体" w:cs="宋体"/>
          <w:color w:val="000000"/>
          <w:sz w:val="21"/>
        </w:rPr>
        <w:t xml:space="preserve"> </w:t>
      </w:r>
    </w:p>
    <w:p w:rsidR="001B01EC" w:rsidRDefault="005A287C">
      <w:pPr>
        <w:jc w:val="center"/>
      </w:pPr>
      <w:r>
        <w:rPr>
          <w:rFonts w:ascii="宋体" w:eastAsia="宋体" w:hAnsi="宋体" w:cs="宋体"/>
          <w:color w:val="000000"/>
          <w:sz w:val="21"/>
        </w:rPr>
        <w:t xml:space="preserve"> </w:t>
      </w:r>
    </w:p>
    <w:p w:rsidR="001B01EC" w:rsidRDefault="005A287C">
      <w:pPr>
        <w:jc w:val="center"/>
      </w:pPr>
      <w:r>
        <w:rPr>
          <w:rFonts w:ascii="宋体" w:eastAsia="宋体" w:hAnsi="宋体" w:cs="宋体"/>
          <w:color w:val="000000"/>
          <w:sz w:val="21"/>
        </w:rPr>
        <w:t xml:space="preserve"> </w:t>
      </w:r>
    </w:p>
    <w:p w:rsidR="001B01EC" w:rsidRDefault="005A287C">
      <w:pPr>
        <w:jc w:val="center"/>
      </w:pPr>
      <w:r>
        <w:rPr>
          <w:rFonts w:ascii="宋体" w:eastAsia="宋体" w:hAnsi="宋体" w:cs="宋体"/>
          <w:color w:val="000000"/>
          <w:sz w:val="21"/>
        </w:rPr>
        <w:t xml:space="preserve"> </w:t>
      </w:r>
    </w:p>
    <w:p w:rsidR="001B01EC" w:rsidRDefault="005A287C">
      <w:pPr>
        <w:jc w:val="center"/>
      </w:pPr>
      <w:r>
        <w:rPr>
          <w:rFonts w:ascii="宋体" w:eastAsia="宋体" w:hAnsi="宋体" w:cs="宋体"/>
          <w:color w:val="000000"/>
          <w:sz w:val="21"/>
        </w:rPr>
        <w:t xml:space="preserve"> </w:t>
      </w:r>
    </w:p>
    <w:p w:rsidR="001B01EC" w:rsidRDefault="005A287C">
      <w:pPr>
        <w:jc w:val="center"/>
      </w:pPr>
      <w:r>
        <w:rPr>
          <w:rFonts w:ascii="宋体" w:eastAsia="宋体" w:hAnsi="宋体" w:cs="宋体"/>
          <w:color w:val="000000"/>
          <w:sz w:val="21"/>
        </w:rPr>
        <w:t xml:space="preserve"> </w:t>
      </w:r>
    </w:p>
    <w:p w:rsidR="001B01EC" w:rsidRDefault="005A287C">
      <w:pPr>
        <w:jc w:val="center"/>
      </w:pPr>
      <w:r>
        <w:rPr>
          <w:rFonts w:ascii="宋体" w:eastAsia="宋体" w:hAnsi="宋体" w:cs="宋体"/>
          <w:color w:val="000000"/>
          <w:sz w:val="21"/>
        </w:rPr>
        <w:t xml:space="preserve"> </w:t>
      </w:r>
    </w:p>
    <w:p w:rsidR="001B01EC" w:rsidRDefault="005A287C">
      <w:pPr>
        <w:jc w:val="center"/>
      </w:pPr>
      <w:r>
        <w:rPr>
          <w:rFonts w:ascii="宋体" w:eastAsia="宋体" w:hAnsi="宋体" w:cs="宋体"/>
          <w:color w:val="000000"/>
          <w:sz w:val="21"/>
        </w:rPr>
        <w:t xml:space="preserve"> </w:t>
      </w:r>
    </w:p>
    <w:p w:rsidR="001B01EC" w:rsidRDefault="005A287C">
      <w:pPr>
        <w:jc w:val="center"/>
      </w:pPr>
      <w:r>
        <w:rPr>
          <w:rFonts w:ascii="宋体" w:eastAsia="宋体" w:hAnsi="宋体" w:cs="宋体"/>
          <w:color w:val="000000"/>
          <w:sz w:val="21"/>
        </w:rPr>
        <w:t xml:space="preserve"> </w:t>
      </w:r>
    </w:p>
    <w:p w:rsidR="001B01EC" w:rsidRDefault="005A287C">
      <w:pPr>
        <w:jc w:val="center"/>
      </w:pPr>
      <w:r>
        <w:rPr>
          <w:rFonts w:ascii="宋体" w:eastAsia="宋体" w:hAnsi="宋体" w:cs="宋体"/>
          <w:color w:val="000000"/>
          <w:sz w:val="21"/>
        </w:rPr>
        <w:t xml:space="preserve"> </w:t>
      </w:r>
    </w:p>
    <w:p w:rsidR="001B01EC" w:rsidRDefault="005A287C">
      <w:pPr>
        <w:jc w:val="center"/>
      </w:pPr>
      <w:r>
        <w:rPr>
          <w:rFonts w:ascii="宋体" w:eastAsia="宋体" w:hAnsi="宋体" w:cs="宋体"/>
          <w:color w:val="000000"/>
          <w:sz w:val="21"/>
        </w:rPr>
        <w:t xml:space="preserve"> </w:t>
      </w:r>
    </w:p>
    <w:p w:rsidR="001B01EC" w:rsidRDefault="005A287C">
      <w:pPr>
        <w:jc w:val="center"/>
      </w:pPr>
      <w:r>
        <w:rPr>
          <w:rFonts w:ascii="宋体" w:eastAsia="宋体" w:hAnsi="宋体" w:cs="宋体"/>
          <w:color w:val="000000"/>
          <w:sz w:val="21"/>
        </w:rPr>
        <w:t xml:space="preserve"> </w:t>
      </w:r>
    </w:p>
    <w:p w:rsidR="001B01EC" w:rsidRDefault="005A287C">
      <w:pPr>
        <w:jc w:val="center"/>
      </w:pPr>
      <w:r>
        <w:rPr>
          <w:rFonts w:ascii="宋体" w:eastAsia="宋体" w:hAnsi="宋体" w:cs="宋体"/>
          <w:color w:val="000000"/>
          <w:sz w:val="21"/>
        </w:rPr>
        <w:t xml:space="preserve"> </w:t>
      </w:r>
    </w:p>
    <w:p w:rsidR="001B01EC" w:rsidRDefault="005A287C">
      <w:pPr>
        <w:jc w:val="center"/>
      </w:pPr>
      <w:r>
        <w:rPr>
          <w:rFonts w:ascii="宋体" w:eastAsia="宋体" w:hAnsi="宋体" w:cs="宋体"/>
          <w:color w:val="000000"/>
          <w:sz w:val="21"/>
        </w:rPr>
        <w:t xml:space="preserve"> </w:t>
      </w:r>
    </w:p>
    <w:p w:rsidR="001B01EC" w:rsidRDefault="005A287C">
      <w:pPr>
        <w:jc w:val="center"/>
      </w:pPr>
      <w:r>
        <w:rPr>
          <w:rFonts w:ascii="宋体" w:eastAsia="宋体" w:hAnsi="宋体" w:cs="宋体"/>
          <w:color w:val="000000"/>
          <w:sz w:val="21"/>
        </w:rPr>
        <w:t xml:space="preserve"> </w:t>
      </w:r>
    </w:p>
    <w:p w:rsidR="001B01EC" w:rsidRDefault="005A287C">
      <w:pPr>
        <w:jc w:val="center"/>
      </w:pPr>
      <w:r>
        <w:rPr>
          <w:rFonts w:ascii="宋体" w:eastAsia="宋体" w:hAnsi="宋体" w:cs="宋体"/>
          <w:color w:val="000000"/>
          <w:sz w:val="21"/>
        </w:rPr>
        <w:t xml:space="preserve"> </w:t>
      </w:r>
    </w:p>
    <w:p w:rsidR="001B01EC" w:rsidRDefault="005A287C">
      <w:pPr>
        <w:jc w:val="center"/>
      </w:pPr>
      <w:r>
        <w:rPr>
          <w:rFonts w:ascii="宋体" w:eastAsia="宋体" w:hAnsi="宋体" w:cs="宋体"/>
          <w:color w:val="000000"/>
          <w:sz w:val="21"/>
        </w:rPr>
        <w:t xml:space="preserve"> </w:t>
      </w:r>
    </w:p>
    <w:p w:rsidR="001B01EC" w:rsidRDefault="005A287C">
      <w:pPr>
        <w:jc w:val="center"/>
      </w:pPr>
      <w:r>
        <w:rPr>
          <w:rFonts w:ascii="方正楷体_GBK" w:eastAsia="方正楷体_GBK" w:hAnsi="方正楷体_GBK" w:cs="方正楷体_GBK"/>
          <w:b/>
          <w:color w:val="000000"/>
          <w:sz w:val="32"/>
        </w:rPr>
        <w:t>唐山市住房公积金管理中心编制</w:t>
      </w:r>
    </w:p>
    <w:p w:rsidR="001B01EC" w:rsidRDefault="005A287C">
      <w:pPr>
        <w:jc w:val="center"/>
        <w:sectPr w:rsidR="001B01EC">
          <w:headerReference w:type="even" r:id="rId70"/>
          <w:headerReference w:type="default" r:id="rId71"/>
          <w:footerReference w:type="even" r:id="rId72"/>
          <w:footerReference w:type="default" r:id="rId73"/>
          <w:headerReference w:type="first" r:id="rId74"/>
          <w:footerReference w:type="first" r:id="rId75"/>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唐山市财政局审核</w:t>
      </w:r>
    </w:p>
    <w:p w:rsidR="001B01EC" w:rsidRDefault="001B01EC">
      <w:pPr>
        <w:jc w:val="center"/>
        <w:sectPr w:rsidR="001B01EC">
          <w:pgSz w:w="11900" w:h="16840"/>
          <w:pgMar w:top="1984" w:right="1304" w:bottom="1134" w:left="1304" w:header="720" w:footer="720" w:gutter="0"/>
          <w:cols w:space="720"/>
          <w:titlePg/>
        </w:sectPr>
      </w:pPr>
    </w:p>
    <w:p w:rsidR="001B01EC" w:rsidRDefault="005A287C">
      <w:pPr>
        <w:jc w:val="center"/>
      </w:pPr>
      <w:r>
        <w:rPr>
          <w:rFonts w:ascii="方正小标宋_GBK" w:eastAsia="方正小标宋_GBK" w:hAnsi="方正小标宋_GBK" w:cs="方正小标宋_GBK"/>
          <w:color w:val="000000"/>
          <w:sz w:val="36"/>
        </w:rPr>
        <w:lastRenderedPageBreak/>
        <w:t xml:space="preserve"> </w:t>
      </w:r>
    </w:p>
    <w:p w:rsidR="001B01EC" w:rsidRDefault="005A287C">
      <w:pPr>
        <w:jc w:val="center"/>
        <w:outlineLvl w:val="0"/>
      </w:pPr>
      <w:r>
        <w:rPr>
          <w:rFonts w:ascii="方正小标宋_GBK" w:eastAsia="方正小标宋_GBK" w:hAnsi="方正小标宋_GBK" w:cs="方正小标宋_GBK"/>
          <w:color w:val="000000"/>
          <w:sz w:val="36"/>
        </w:rPr>
        <w:t>目    录</w:t>
      </w:r>
    </w:p>
    <w:p w:rsidR="001B01EC" w:rsidRDefault="005A287C">
      <w:pPr>
        <w:jc w:val="center"/>
      </w:pPr>
      <w:r>
        <w:rPr>
          <w:rFonts w:ascii="方正小标宋_GBK" w:eastAsia="方正小标宋_GBK" w:hAnsi="方正小标宋_GBK" w:cs="方正小标宋_GBK"/>
          <w:color w:val="000000"/>
          <w:sz w:val="30"/>
        </w:rPr>
        <w:t xml:space="preserve"> </w:t>
      </w:r>
    </w:p>
    <w:p w:rsidR="001B01EC" w:rsidRDefault="005A287C">
      <w:pPr>
        <w:jc w:val="center"/>
      </w:pPr>
      <w:r>
        <w:rPr>
          <w:rFonts w:ascii="方正小标宋_GBK" w:eastAsia="方正小标宋_GBK" w:hAnsi="方正小标宋_GBK" w:cs="方正小标宋_GBK"/>
          <w:color w:val="000000"/>
          <w:sz w:val="30"/>
        </w:rPr>
        <w:t>第一部分 部门整体绩效目标</w:t>
      </w:r>
    </w:p>
    <w:p w:rsidR="001B01EC" w:rsidRDefault="00CD43D5">
      <w:pPr>
        <w:pStyle w:val="TOC1"/>
        <w:tabs>
          <w:tab w:val="right" w:leader="dot" w:pos="9282"/>
        </w:tabs>
      </w:pPr>
      <w:r w:rsidRPr="00CD43D5">
        <w:fldChar w:fldCharType="begin"/>
      </w:r>
      <w:r w:rsidR="005A287C">
        <w:instrText>TOC \o "2-2" \h \z \u</w:instrText>
      </w:r>
      <w:r w:rsidRPr="00CD43D5">
        <w:fldChar w:fldCharType="separate"/>
      </w:r>
      <w:hyperlink w:anchor="_Toc_2_2_0000000001" w:history="1">
        <w:r w:rsidR="005A287C">
          <w:t>一、总体绩效目标</w:t>
        </w:r>
        <w:r w:rsidR="005A287C">
          <w:tab/>
        </w:r>
        <w:r>
          <w:fldChar w:fldCharType="begin"/>
        </w:r>
        <w:r w:rsidR="005A287C">
          <w:instrText>PAGEREF _Toc_2_2_0000000001 \h</w:instrText>
        </w:r>
        <w:r>
          <w:fldChar w:fldCharType="separate"/>
        </w:r>
        <w:r w:rsidR="005A287C">
          <w:t>1</w:t>
        </w:r>
        <w:r>
          <w:fldChar w:fldCharType="end"/>
        </w:r>
      </w:hyperlink>
    </w:p>
    <w:p w:rsidR="001B01EC" w:rsidRDefault="00CD43D5">
      <w:pPr>
        <w:pStyle w:val="TOC1"/>
        <w:tabs>
          <w:tab w:val="right" w:leader="dot" w:pos="9282"/>
        </w:tabs>
      </w:pPr>
      <w:hyperlink w:anchor="_Toc_2_2_0000000002" w:history="1">
        <w:r w:rsidR="005A287C">
          <w:t>二、分项绩效目标</w:t>
        </w:r>
        <w:r w:rsidR="005A287C">
          <w:tab/>
        </w:r>
        <w:r>
          <w:fldChar w:fldCharType="begin"/>
        </w:r>
        <w:r w:rsidR="005A287C">
          <w:instrText>PAGEREF _Toc_2_2_0000000002 \h</w:instrText>
        </w:r>
        <w:r>
          <w:fldChar w:fldCharType="separate"/>
        </w:r>
        <w:r w:rsidR="005A287C">
          <w:t>1</w:t>
        </w:r>
        <w:r>
          <w:fldChar w:fldCharType="end"/>
        </w:r>
      </w:hyperlink>
    </w:p>
    <w:p w:rsidR="001B01EC" w:rsidRDefault="00CD43D5">
      <w:pPr>
        <w:pStyle w:val="TOC1"/>
        <w:tabs>
          <w:tab w:val="right" w:leader="dot" w:pos="9282"/>
        </w:tabs>
      </w:pPr>
      <w:hyperlink w:anchor="_Toc_2_2_0000000003" w:history="1">
        <w:r w:rsidR="005A287C">
          <w:t>三、工作保障措施</w:t>
        </w:r>
        <w:r w:rsidR="005A287C">
          <w:tab/>
        </w:r>
        <w:r>
          <w:fldChar w:fldCharType="begin"/>
        </w:r>
        <w:r w:rsidR="005A287C">
          <w:instrText>PAGEREF _Toc_2_2_0000000003 \h</w:instrText>
        </w:r>
        <w:r>
          <w:fldChar w:fldCharType="separate"/>
        </w:r>
        <w:r w:rsidR="005A287C">
          <w:t>2</w:t>
        </w:r>
        <w:r>
          <w:fldChar w:fldCharType="end"/>
        </w:r>
      </w:hyperlink>
    </w:p>
    <w:p w:rsidR="001B01EC" w:rsidRDefault="00CD43D5">
      <w:r>
        <w:fldChar w:fldCharType="end"/>
      </w:r>
    </w:p>
    <w:p w:rsidR="001B01EC" w:rsidRDefault="005A287C">
      <w:pPr>
        <w:jc w:val="center"/>
      </w:pPr>
      <w:r>
        <w:rPr>
          <w:rFonts w:ascii="方正小标宋_GBK" w:eastAsia="方正小标宋_GBK" w:hAnsi="方正小标宋_GBK" w:cs="方正小标宋_GBK"/>
          <w:color w:val="000000"/>
          <w:sz w:val="30"/>
        </w:rPr>
        <w:t>第二部分 预算项目绩效目标</w:t>
      </w:r>
    </w:p>
    <w:p w:rsidR="001B01EC" w:rsidRDefault="00CD43D5">
      <w:pPr>
        <w:pStyle w:val="TOC1"/>
        <w:tabs>
          <w:tab w:val="right" w:leader="dot" w:pos="9282"/>
        </w:tabs>
      </w:pPr>
      <w:r w:rsidRPr="00CD43D5">
        <w:fldChar w:fldCharType="begin"/>
      </w:r>
      <w:r w:rsidR="005A287C">
        <w:instrText>TOC \o "4-4" \h \z \u</w:instrText>
      </w:r>
      <w:r w:rsidRPr="00CD43D5">
        <w:fldChar w:fldCharType="separate"/>
      </w:r>
      <w:hyperlink w:anchor="_Toc_4_4_0000000004" w:history="1">
        <w:r w:rsidR="005A287C">
          <w:t>1.</w:t>
        </w:r>
        <w:r w:rsidR="005A287C">
          <w:t>会议费绩效目标表</w:t>
        </w:r>
        <w:r w:rsidR="005A287C">
          <w:tab/>
        </w:r>
        <w:r>
          <w:fldChar w:fldCharType="begin"/>
        </w:r>
        <w:r w:rsidR="005A287C">
          <w:instrText>PAGEREF _Toc_4_4_0000000004 \h</w:instrText>
        </w:r>
        <w:r>
          <w:fldChar w:fldCharType="separate"/>
        </w:r>
        <w:r w:rsidR="005A287C">
          <w:t>8</w:t>
        </w:r>
        <w:r>
          <w:fldChar w:fldCharType="end"/>
        </w:r>
      </w:hyperlink>
    </w:p>
    <w:p w:rsidR="001B01EC" w:rsidRDefault="00CD43D5">
      <w:pPr>
        <w:pStyle w:val="TOC1"/>
        <w:tabs>
          <w:tab w:val="right" w:leader="dot" w:pos="9282"/>
        </w:tabs>
      </w:pPr>
      <w:hyperlink w:anchor="_Toc_4_4_0000000005" w:history="1">
        <w:r w:rsidR="005A287C">
          <w:t>2.</w:t>
        </w:r>
        <w:r w:rsidR="005A287C">
          <w:t>机关办公楼运转经费绩效目标表</w:t>
        </w:r>
        <w:r w:rsidR="005A287C">
          <w:tab/>
        </w:r>
        <w:r>
          <w:fldChar w:fldCharType="begin"/>
        </w:r>
        <w:r w:rsidR="005A287C">
          <w:instrText>PAGEREF _Toc_4_4_0000000005 \h</w:instrText>
        </w:r>
        <w:r>
          <w:fldChar w:fldCharType="separate"/>
        </w:r>
        <w:r w:rsidR="005A287C">
          <w:t>9</w:t>
        </w:r>
        <w:r>
          <w:fldChar w:fldCharType="end"/>
        </w:r>
      </w:hyperlink>
    </w:p>
    <w:p w:rsidR="001B01EC" w:rsidRDefault="00CD43D5">
      <w:pPr>
        <w:pStyle w:val="TOC1"/>
        <w:tabs>
          <w:tab w:val="right" w:leader="dot" w:pos="9282"/>
        </w:tabs>
      </w:pPr>
      <w:hyperlink w:anchor="_Toc_4_4_0000000006" w:history="1">
        <w:r w:rsidR="005A287C">
          <w:t>3.</w:t>
        </w:r>
        <w:r w:rsidR="005A287C">
          <w:t>设备租赁费绩效目标表</w:t>
        </w:r>
        <w:r w:rsidR="005A287C">
          <w:tab/>
        </w:r>
        <w:r>
          <w:fldChar w:fldCharType="begin"/>
        </w:r>
        <w:r w:rsidR="005A287C">
          <w:instrText>PAGEREF _Toc_4_4_0000000006 \h</w:instrText>
        </w:r>
        <w:r>
          <w:fldChar w:fldCharType="separate"/>
        </w:r>
        <w:r w:rsidR="005A287C">
          <w:t>10</w:t>
        </w:r>
        <w:r>
          <w:fldChar w:fldCharType="end"/>
        </w:r>
      </w:hyperlink>
    </w:p>
    <w:p w:rsidR="001B01EC" w:rsidRDefault="00CD43D5">
      <w:pPr>
        <w:pStyle w:val="TOC1"/>
        <w:tabs>
          <w:tab w:val="right" w:leader="dot" w:pos="9282"/>
        </w:tabs>
      </w:pPr>
      <w:hyperlink w:anchor="_Toc_4_4_0000000007" w:history="1">
        <w:r w:rsidR="005A287C">
          <w:t>4.</w:t>
        </w:r>
        <w:r w:rsidR="005A287C">
          <w:t>审计协会会费绩效目标表</w:t>
        </w:r>
        <w:r w:rsidR="005A287C">
          <w:tab/>
        </w:r>
        <w:r>
          <w:fldChar w:fldCharType="begin"/>
        </w:r>
        <w:r w:rsidR="005A287C">
          <w:instrText>PAGEREF _Toc_4_4_0000000007 \h</w:instrText>
        </w:r>
        <w:r>
          <w:fldChar w:fldCharType="separate"/>
        </w:r>
        <w:r w:rsidR="005A287C">
          <w:t>11</w:t>
        </w:r>
        <w:r>
          <w:fldChar w:fldCharType="end"/>
        </w:r>
      </w:hyperlink>
    </w:p>
    <w:p w:rsidR="001B01EC" w:rsidRDefault="00CD43D5">
      <w:pPr>
        <w:pStyle w:val="TOC1"/>
        <w:tabs>
          <w:tab w:val="right" w:leader="dot" w:pos="9282"/>
        </w:tabs>
      </w:pPr>
      <w:hyperlink w:anchor="_Toc_4_4_0000000008" w:history="1">
        <w:r w:rsidR="005A287C">
          <w:t>5.</w:t>
        </w:r>
        <w:r w:rsidR="005A287C">
          <w:t>网络通信费绩效目标表</w:t>
        </w:r>
        <w:r w:rsidR="005A287C">
          <w:tab/>
        </w:r>
        <w:r>
          <w:fldChar w:fldCharType="begin"/>
        </w:r>
        <w:r w:rsidR="005A287C">
          <w:instrText>PAGEREF _Toc_4_4_0000000008 \h</w:instrText>
        </w:r>
        <w:r>
          <w:fldChar w:fldCharType="separate"/>
        </w:r>
        <w:r w:rsidR="005A287C">
          <w:t>12</w:t>
        </w:r>
        <w:r>
          <w:fldChar w:fldCharType="end"/>
        </w:r>
      </w:hyperlink>
    </w:p>
    <w:p w:rsidR="001B01EC" w:rsidRDefault="00CD43D5">
      <w:pPr>
        <w:pStyle w:val="TOC1"/>
        <w:tabs>
          <w:tab w:val="right" w:leader="dot" w:pos="9282"/>
        </w:tabs>
      </w:pPr>
      <w:hyperlink w:anchor="_Toc_4_4_0000000009" w:history="1">
        <w:r w:rsidR="005A287C">
          <w:t>6.</w:t>
        </w:r>
        <w:r w:rsidR="005A287C">
          <w:t>新购网络设备绩效目标表</w:t>
        </w:r>
        <w:r w:rsidR="005A287C">
          <w:tab/>
        </w:r>
        <w:r>
          <w:fldChar w:fldCharType="begin"/>
        </w:r>
        <w:r w:rsidR="005A287C">
          <w:instrText>PAGEREF _Toc_4_4_0000000009 \h</w:instrText>
        </w:r>
        <w:r>
          <w:fldChar w:fldCharType="separate"/>
        </w:r>
        <w:r w:rsidR="005A287C">
          <w:t>13</w:t>
        </w:r>
        <w:r>
          <w:fldChar w:fldCharType="end"/>
        </w:r>
      </w:hyperlink>
    </w:p>
    <w:p w:rsidR="001B01EC" w:rsidRDefault="00CD43D5">
      <w:pPr>
        <w:pStyle w:val="TOC1"/>
        <w:tabs>
          <w:tab w:val="right" w:leader="dot" w:pos="9282"/>
        </w:tabs>
      </w:pPr>
      <w:hyperlink w:anchor="_Toc_4_4_0000000010" w:history="1">
        <w:r w:rsidR="005A287C">
          <w:t>7.</w:t>
        </w:r>
        <w:r w:rsidR="005A287C">
          <w:t>业务耗材费绩效目标表</w:t>
        </w:r>
        <w:r w:rsidR="005A287C">
          <w:tab/>
        </w:r>
        <w:r>
          <w:fldChar w:fldCharType="begin"/>
        </w:r>
        <w:r w:rsidR="005A287C">
          <w:instrText>PAGEREF _Toc_4_4_0000000010 \h</w:instrText>
        </w:r>
        <w:r>
          <w:fldChar w:fldCharType="separate"/>
        </w:r>
        <w:r w:rsidR="005A287C">
          <w:t>14</w:t>
        </w:r>
        <w:r>
          <w:fldChar w:fldCharType="end"/>
        </w:r>
      </w:hyperlink>
    </w:p>
    <w:p w:rsidR="001B01EC" w:rsidRDefault="00CD43D5">
      <w:pPr>
        <w:pStyle w:val="TOC1"/>
        <w:tabs>
          <w:tab w:val="right" w:leader="dot" w:pos="9282"/>
        </w:tabs>
      </w:pPr>
      <w:hyperlink w:anchor="_Toc_4_4_0000000011" w:history="1">
        <w:r w:rsidR="005A287C">
          <w:t>8.</w:t>
        </w:r>
        <w:r w:rsidR="005A287C">
          <w:t>业务劳务费绩效目标表</w:t>
        </w:r>
        <w:r w:rsidR="005A287C">
          <w:tab/>
        </w:r>
        <w:r>
          <w:fldChar w:fldCharType="begin"/>
        </w:r>
        <w:r w:rsidR="005A287C">
          <w:instrText>PAGEREF _Toc_4_4_0000000011 \h</w:instrText>
        </w:r>
        <w:r>
          <w:fldChar w:fldCharType="separate"/>
        </w:r>
        <w:r w:rsidR="005A287C">
          <w:t>15</w:t>
        </w:r>
        <w:r>
          <w:fldChar w:fldCharType="end"/>
        </w:r>
      </w:hyperlink>
    </w:p>
    <w:p w:rsidR="001B01EC" w:rsidRDefault="00CD43D5">
      <w:pPr>
        <w:pStyle w:val="TOC1"/>
        <w:tabs>
          <w:tab w:val="right" w:leader="dot" w:pos="9282"/>
        </w:tabs>
      </w:pPr>
      <w:hyperlink w:anchor="_Toc_4_4_0000000012" w:history="1">
        <w:r w:rsidR="005A287C">
          <w:t>9.</w:t>
        </w:r>
        <w:r w:rsidR="005A287C">
          <w:t>业务宣传费绩效目标表</w:t>
        </w:r>
        <w:r w:rsidR="005A287C">
          <w:tab/>
        </w:r>
        <w:r>
          <w:fldChar w:fldCharType="begin"/>
        </w:r>
        <w:r w:rsidR="005A287C">
          <w:instrText>PAGEREF _Toc_4_4_0000000012 \h</w:instrText>
        </w:r>
        <w:r>
          <w:fldChar w:fldCharType="separate"/>
        </w:r>
        <w:r w:rsidR="005A287C">
          <w:t>16</w:t>
        </w:r>
        <w:r>
          <w:fldChar w:fldCharType="end"/>
        </w:r>
      </w:hyperlink>
    </w:p>
    <w:p w:rsidR="001B01EC" w:rsidRDefault="00CD43D5">
      <w:pPr>
        <w:pStyle w:val="TOC1"/>
        <w:tabs>
          <w:tab w:val="right" w:leader="dot" w:pos="9282"/>
        </w:tabs>
      </w:pPr>
      <w:hyperlink w:anchor="_Toc_4_4_0000000013" w:history="1">
        <w:r w:rsidR="005A287C">
          <w:t>10.</w:t>
        </w:r>
        <w:r w:rsidR="005A287C">
          <w:t>办公楼维修维护费绩效目标表</w:t>
        </w:r>
        <w:r w:rsidR="005A287C">
          <w:tab/>
        </w:r>
        <w:r>
          <w:fldChar w:fldCharType="begin"/>
        </w:r>
        <w:r w:rsidR="005A287C">
          <w:instrText>PAGEREF _Toc_4_4_0000000013 \h</w:instrText>
        </w:r>
        <w:r>
          <w:fldChar w:fldCharType="separate"/>
        </w:r>
        <w:r w:rsidR="005A287C">
          <w:t>17</w:t>
        </w:r>
        <w:r>
          <w:fldChar w:fldCharType="end"/>
        </w:r>
      </w:hyperlink>
    </w:p>
    <w:p w:rsidR="001B01EC" w:rsidRDefault="00CD43D5">
      <w:pPr>
        <w:pStyle w:val="TOC1"/>
        <w:tabs>
          <w:tab w:val="right" w:leader="dot" w:pos="9282"/>
        </w:tabs>
      </w:pPr>
      <w:hyperlink w:anchor="_Toc_4_4_0000000014" w:history="1">
        <w:r w:rsidR="005A287C">
          <w:t>11.</w:t>
        </w:r>
        <w:r w:rsidR="005A287C">
          <w:t>窗口服务建设费绩效目标表</w:t>
        </w:r>
        <w:r w:rsidR="005A287C">
          <w:tab/>
        </w:r>
        <w:r>
          <w:fldChar w:fldCharType="begin"/>
        </w:r>
        <w:r w:rsidR="005A287C">
          <w:instrText>PAGEREF _Toc_4_4_0000000014 \h</w:instrText>
        </w:r>
        <w:r>
          <w:fldChar w:fldCharType="separate"/>
        </w:r>
        <w:r w:rsidR="005A287C">
          <w:t>18</w:t>
        </w:r>
        <w:r>
          <w:fldChar w:fldCharType="end"/>
        </w:r>
      </w:hyperlink>
    </w:p>
    <w:p w:rsidR="001B01EC" w:rsidRDefault="00CD43D5">
      <w:pPr>
        <w:pStyle w:val="TOC1"/>
        <w:tabs>
          <w:tab w:val="right" w:leader="dot" w:pos="9282"/>
        </w:tabs>
      </w:pPr>
      <w:hyperlink w:anchor="_Toc_4_4_0000000015" w:history="1">
        <w:r w:rsidR="005A287C">
          <w:t>12.</w:t>
        </w:r>
        <w:r w:rsidR="005A287C">
          <w:t>丰南分中心空调安装费绩效目标表</w:t>
        </w:r>
        <w:r w:rsidR="005A287C">
          <w:tab/>
        </w:r>
        <w:r>
          <w:fldChar w:fldCharType="begin"/>
        </w:r>
        <w:r w:rsidR="005A287C">
          <w:instrText>PAGEREF _Toc_4_4_0000000015 \h</w:instrText>
        </w:r>
        <w:r>
          <w:fldChar w:fldCharType="separate"/>
        </w:r>
        <w:r w:rsidR="005A287C">
          <w:t>19</w:t>
        </w:r>
        <w:r>
          <w:fldChar w:fldCharType="end"/>
        </w:r>
      </w:hyperlink>
    </w:p>
    <w:p w:rsidR="001B01EC" w:rsidRDefault="00CD43D5">
      <w:pPr>
        <w:pStyle w:val="TOC1"/>
        <w:tabs>
          <w:tab w:val="right" w:leader="dot" w:pos="9282"/>
        </w:tabs>
      </w:pPr>
      <w:hyperlink w:anchor="_Toc_4_4_0000000016" w:history="1">
        <w:r w:rsidR="005A287C">
          <w:t>13.</w:t>
        </w:r>
        <w:r w:rsidR="005A287C">
          <w:t>公积金信息化建设绩效目标表</w:t>
        </w:r>
        <w:r w:rsidR="005A287C">
          <w:tab/>
        </w:r>
        <w:r>
          <w:fldChar w:fldCharType="begin"/>
        </w:r>
        <w:r w:rsidR="005A287C">
          <w:instrText>PAGEREF _Toc_4_4_0000000016 \h</w:instrText>
        </w:r>
        <w:r>
          <w:fldChar w:fldCharType="separate"/>
        </w:r>
        <w:r w:rsidR="005A287C">
          <w:t>20</w:t>
        </w:r>
        <w:r>
          <w:fldChar w:fldCharType="end"/>
        </w:r>
      </w:hyperlink>
    </w:p>
    <w:p w:rsidR="001B01EC" w:rsidRDefault="00CD43D5">
      <w:pPr>
        <w:pStyle w:val="TOC1"/>
        <w:tabs>
          <w:tab w:val="right" w:leader="dot" w:pos="9282"/>
        </w:tabs>
      </w:pPr>
      <w:hyperlink w:anchor="_Toc_4_4_0000000017" w:history="1">
        <w:r w:rsidR="005A287C">
          <w:t>14.</w:t>
        </w:r>
        <w:r w:rsidR="005A287C">
          <w:t>公务用车运维费绩效目标表</w:t>
        </w:r>
        <w:r w:rsidR="005A287C">
          <w:tab/>
        </w:r>
        <w:r>
          <w:fldChar w:fldCharType="begin"/>
        </w:r>
        <w:r w:rsidR="005A287C">
          <w:instrText>PAGEREF _Toc_4_4_0000000017 \h</w:instrText>
        </w:r>
        <w:r>
          <w:fldChar w:fldCharType="separate"/>
        </w:r>
        <w:r w:rsidR="005A287C">
          <w:t>21</w:t>
        </w:r>
        <w:r>
          <w:fldChar w:fldCharType="end"/>
        </w:r>
      </w:hyperlink>
    </w:p>
    <w:p w:rsidR="001B01EC" w:rsidRDefault="00CD43D5">
      <w:pPr>
        <w:pStyle w:val="TOC1"/>
        <w:tabs>
          <w:tab w:val="right" w:leader="dot" w:pos="9282"/>
        </w:tabs>
      </w:pPr>
      <w:hyperlink w:anchor="_Toc_4_4_0000000018" w:history="1">
        <w:r w:rsidR="005A287C">
          <w:t>15.</w:t>
        </w:r>
        <w:r w:rsidR="005A287C">
          <w:t>劳务派遣费用绩效目标表</w:t>
        </w:r>
        <w:r w:rsidR="005A287C">
          <w:tab/>
        </w:r>
        <w:r>
          <w:fldChar w:fldCharType="begin"/>
        </w:r>
        <w:r w:rsidR="005A287C">
          <w:instrText>PAGEREF _Toc_4_4_0000000018 \h</w:instrText>
        </w:r>
        <w:r>
          <w:fldChar w:fldCharType="separate"/>
        </w:r>
        <w:r w:rsidR="005A287C">
          <w:t>22</w:t>
        </w:r>
        <w:r>
          <w:fldChar w:fldCharType="end"/>
        </w:r>
      </w:hyperlink>
    </w:p>
    <w:p w:rsidR="001B01EC" w:rsidRDefault="00CD43D5">
      <w:pPr>
        <w:pStyle w:val="TOC1"/>
        <w:tabs>
          <w:tab w:val="right" w:leader="dot" w:pos="9282"/>
        </w:tabs>
      </w:pPr>
      <w:hyperlink w:anchor="_Toc_4_4_0000000019" w:history="1">
        <w:r w:rsidR="005A287C">
          <w:t>16.</w:t>
        </w:r>
        <w:r w:rsidR="005A287C">
          <w:t>迁安分中心搬家费绩效目标表</w:t>
        </w:r>
        <w:r w:rsidR="005A287C">
          <w:tab/>
        </w:r>
        <w:r>
          <w:fldChar w:fldCharType="begin"/>
        </w:r>
        <w:r w:rsidR="005A287C">
          <w:instrText>PAGEREF _Toc_4_4_0000000019 \h</w:instrText>
        </w:r>
        <w:r>
          <w:fldChar w:fldCharType="separate"/>
        </w:r>
        <w:r w:rsidR="005A287C">
          <w:t>23</w:t>
        </w:r>
        <w:r>
          <w:fldChar w:fldCharType="end"/>
        </w:r>
      </w:hyperlink>
    </w:p>
    <w:p w:rsidR="001B01EC" w:rsidRDefault="00CD43D5">
      <w:pPr>
        <w:pStyle w:val="TOC1"/>
        <w:tabs>
          <w:tab w:val="right" w:leader="dot" w:pos="9282"/>
        </w:tabs>
      </w:pPr>
      <w:hyperlink w:anchor="_Toc_4_4_0000000020" w:history="1">
        <w:r w:rsidR="005A287C">
          <w:t>17.</w:t>
        </w:r>
        <w:r w:rsidR="005A287C">
          <w:t>网络通信费绩效目标表</w:t>
        </w:r>
        <w:r w:rsidR="005A287C">
          <w:tab/>
        </w:r>
        <w:r>
          <w:fldChar w:fldCharType="begin"/>
        </w:r>
        <w:r w:rsidR="005A287C">
          <w:instrText>PAGEREF _Toc_4_4_0000000020 \h</w:instrText>
        </w:r>
        <w:r>
          <w:fldChar w:fldCharType="separate"/>
        </w:r>
        <w:r w:rsidR="005A287C">
          <w:t>24</w:t>
        </w:r>
        <w:r>
          <w:fldChar w:fldCharType="end"/>
        </w:r>
      </w:hyperlink>
    </w:p>
    <w:p w:rsidR="001B01EC" w:rsidRDefault="00CD43D5">
      <w:pPr>
        <w:pStyle w:val="TOC1"/>
        <w:tabs>
          <w:tab w:val="right" w:leader="dot" w:pos="9282"/>
        </w:tabs>
      </w:pPr>
      <w:hyperlink w:anchor="_Toc_4_4_0000000021" w:history="1">
        <w:r w:rsidR="005A287C">
          <w:t>18.</w:t>
        </w:r>
        <w:r w:rsidR="005A287C">
          <w:t>线上签名服务费绩效目标表</w:t>
        </w:r>
        <w:r w:rsidR="005A287C">
          <w:tab/>
        </w:r>
        <w:r>
          <w:fldChar w:fldCharType="begin"/>
        </w:r>
        <w:r w:rsidR="005A287C">
          <w:instrText>PAGEREF _Toc_4_4_0000000021 \h</w:instrText>
        </w:r>
        <w:r>
          <w:fldChar w:fldCharType="separate"/>
        </w:r>
        <w:r w:rsidR="005A287C">
          <w:t>25</w:t>
        </w:r>
        <w:r>
          <w:fldChar w:fldCharType="end"/>
        </w:r>
      </w:hyperlink>
    </w:p>
    <w:p w:rsidR="001B01EC" w:rsidRDefault="00CD43D5">
      <w:pPr>
        <w:pStyle w:val="TOC1"/>
        <w:tabs>
          <w:tab w:val="right" w:leader="dot" w:pos="9282"/>
        </w:tabs>
      </w:pPr>
      <w:hyperlink w:anchor="_Toc_4_4_0000000022" w:history="1">
        <w:r w:rsidR="005A287C">
          <w:t>19.</w:t>
        </w:r>
        <w:r w:rsidR="005A287C">
          <w:t>新购办公家具绩效目标表</w:t>
        </w:r>
        <w:r w:rsidR="005A287C">
          <w:tab/>
        </w:r>
        <w:r>
          <w:fldChar w:fldCharType="begin"/>
        </w:r>
        <w:r w:rsidR="005A287C">
          <w:instrText>PAGEREF _Toc_4_4_0000000022 \h</w:instrText>
        </w:r>
        <w:r>
          <w:fldChar w:fldCharType="separate"/>
        </w:r>
        <w:r w:rsidR="005A287C">
          <w:t>26</w:t>
        </w:r>
        <w:r>
          <w:fldChar w:fldCharType="end"/>
        </w:r>
      </w:hyperlink>
    </w:p>
    <w:p w:rsidR="001B01EC" w:rsidRDefault="00CD43D5">
      <w:pPr>
        <w:pStyle w:val="TOC1"/>
        <w:tabs>
          <w:tab w:val="right" w:leader="dot" w:pos="9282"/>
        </w:tabs>
      </w:pPr>
      <w:hyperlink w:anchor="_Toc_4_4_0000000023" w:history="1">
        <w:r w:rsidR="005A287C">
          <w:t>20.</w:t>
        </w:r>
        <w:r w:rsidR="005A287C">
          <w:t>新购办公设备绩效目标表</w:t>
        </w:r>
        <w:r w:rsidR="005A287C">
          <w:tab/>
        </w:r>
        <w:r>
          <w:fldChar w:fldCharType="begin"/>
        </w:r>
        <w:r w:rsidR="005A287C">
          <w:instrText>PAGEREF _Toc_4_4_0000000023 \h</w:instrText>
        </w:r>
        <w:r>
          <w:fldChar w:fldCharType="separate"/>
        </w:r>
        <w:r w:rsidR="005A287C">
          <w:t>27</w:t>
        </w:r>
        <w:r>
          <w:fldChar w:fldCharType="end"/>
        </w:r>
      </w:hyperlink>
    </w:p>
    <w:p w:rsidR="001B01EC" w:rsidRDefault="00CD43D5">
      <w:pPr>
        <w:pStyle w:val="TOC1"/>
        <w:tabs>
          <w:tab w:val="right" w:leader="dot" w:pos="9282"/>
        </w:tabs>
      </w:pPr>
      <w:hyperlink w:anchor="_Toc_4_4_0000000024" w:history="1">
        <w:r w:rsidR="005A287C">
          <w:t>21.</w:t>
        </w:r>
        <w:r w:rsidR="005A287C">
          <w:t>新购网络设备绩效目标表</w:t>
        </w:r>
        <w:r w:rsidR="005A287C">
          <w:tab/>
        </w:r>
        <w:r>
          <w:fldChar w:fldCharType="begin"/>
        </w:r>
        <w:r w:rsidR="005A287C">
          <w:instrText>PAGEREF _Toc_4_4_0000000024 \h</w:instrText>
        </w:r>
        <w:r>
          <w:fldChar w:fldCharType="separate"/>
        </w:r>
        <w:r w:rsidR="005A287C">
          <w:t>28</w:t>
        </w:r>
        <w:r>
          <w:fldChar w:fldCharType="end"/>
        </w:r>
      </w:hyperlink>
    </w:p>
    <w:p w:rsidR="001B01EC" w:rsidRDefault="00CD43D5">
      <w:pPr>
        <w:pStyle w:val="TOC1"/>
        <w:tabs>
          <w:tab w:val="right" w:leader="dot" w:pos="9282"/>
        </w:tabs>
      </w:pPr>
      <w:hyperlink w:anchor="_Toc_4_4_0000000025" w:history="1">
        <w:r w:rsidR="005A287C">
          <w:t>22.</w:t>
        </w:r>
        <w:r w:rsidR="005A287C">
          <w:t>业务耗材费绩效目标表</w:t>
        </w:r>
        <w:r w:rsidR="005A287C">
          <w:tab/>
        </w:r>
        <w:r>
          <w:fldChar w:fldCharType="begin"/>
        </w:r>
        <w:r w:rsidR="005A287C">
          <w:instrText>PAGEREF _Toc_4_4_0000000025 \h</w:instrText>
        </w:r>
        <w:r>
          <w:fldChar w:fldCharType="separate"/>
        </w:r>
        <w:r w:rsidR="005A287C">
          <w:t>29</w:t>
        </w:r>
        <w:r>
          <w:fldChar w:fldCharType="end"/>
        </w:r>
      </w:hyperlink>
    </w:p>
    <w:p w:rsidR="001B01EC" w:rsidRDefault="00CD43D5">
      <w:pPr>
        <w:pStyle w:val="TOC1"/>
        <w:tabs>
          <w:tab w:val="right" w:leader="dot" w:pos="9282"/>
        </w:tabs>
      </w:pPr>
      <w:hyperlink w:anchor="_Toc_4_4_0000000026" w:history="1">
        <w:r w:rsidR="005A287C">
          <w:t>23.</w:t>
        </w:r>
        <w:r w:rsidR="005A287C">
          <w:t>业务劳务费绩效目标表</w:t>
        </w:r>
        <w:r w:rsidR="005A287C">
          <w:tab/>
        </w:r>
        <w:r>
          <w:fldChar w:fldCharType="begin"/>
        </w:r>
        <w:r w:rsidR="005A287C">
          <w:instrText>PAGEREF _Toc_4_4_0000000026 \h</w:instrText>
        </w:r>
        <w:r>
          <w:fldChar w:fldCharType="separate"/>
        </w:r>
        <w:r w:rsidR="005A287C">
          <w:t>30</w:t>
        </w:r>
        <w:r>
          <w:fldChar w:fldCharType="end"/>
        </w:r>
      </w:hyperlink>
    </w:p>
    <w:p w:rsidR="001B01EC" w:rsidRDefault="00CD43D5">
      <w:pPr>
        <w:pStyle w:val="TOC1"/>
        <w:tabs>
          <w:tab w:val="right" w:leader="dot" w:pos="9282"/>
        </w:tabs>
      </w:pPr>
      <w:hyperlink w:anchor="_Toc_4_4_0000000027" w:history="1">
        <w:r w:rsidR="005A287C">
          <w:t>24.</w:t>
        </w:r>
        <w:r w:rsidR="005A287C">
          <w:t>业务系统软件维护升级费绩效目标表</w:t>
        </w:r>
        <w:r w:rsidR="005A287C">
          <w:tab/>
        </w:r>
        <w:r>
          <w:fldChar w:fldCharType="begin"/>
        </w:r>
        <w:r w:rsidR="005A287C">
          <w:instrText>PAGEREF _Toc_4_4_0000000027 \h</w:instrText>
        </w:r>
        <w:r>
          <w:fldChar w:fldCharType="separate"/>
        </w:r>
        <w:r w:rsidR="005A287C">
          <w:t>31</w:t>
        </w:r>
        <w:r>
          <w:fldChar w:fldCharType="end"/>
        </w:r>
      </w:hyperlink>
    </w:p>
    <w:p w:rsidR="001B01EC" w:rsidRDefault="00CD43D5">
      <w:pPr>
        <w:pStyle w:val="TOC1"/>
        <w:tabs>
          <w:tab w:val="right" w:leader="dot" w:pos="9282"/>
        </w:tabs>
      </w:pPr>
      <w:hyperlink w:anchor="_Toc_4_4_0000000028" w:history="1">
        <w:r w:rsidR="005A287C">
          <w:t>25.</w:t>
        </w:r>
        <w:r w:rsidR="005A287C">
          <w:t>业务宣传费绩效目标表</w:t>
        </w:r>
        <w:r w:rsidR="005A287C">
          <w:tab/>
        </w:r>
        <w:r>
          <w:fldChar w:fldCharType="begin"/>
        </w:r>
        <w:r w:rsidR="005A287C">
          <w:instrText>PAGEREF _Toc_4_4_0000000028 \h</w:instrText>
        </w:r>
        <w:r>
          <w:fldChar w:fldCharType="separate"/>
        </w:r>
        <w:r w:rsidR="005A287C">
          <w:t>32</w:t>
        </w:r>
        <w:r>
          <w:fldChar w:fldCharType="end"/>
        </w:r>
      </w:hyperlink>
    </w:p>
    <w:p w:rsidR="001B01EC" w:rsidRDefault="00CD43D5">
      <w:pPr>
        <w:pStyle w:val="TOC1"/>
        <w:tabs>
          <w:tab w:val="right" w:leader="dot" w:pos="9282"/>
        </w:tabs>
      </w:pPr>
      <w:hyperlink w:anchor="_Toc_4_4_0000000029" w:history="1">
        <w:r w:rsidR="005A287C">
          <w:t>26.</w:t>
        </w:r>
        <w:r w:rsidR="005A287C">
          <w:t>业务印刷费绩效目标表</w:t>
        </w:r>
        <w:r w:rsidR="005A287C">
          <w:tab/>
        </w:r>
        <w:r>
          <w:fldChar w:fldCharType="begin"/>
        </w:r>
        <w:r w:rsidR="005A287C">
          <w:instrText>PAGEREF _Toc_4_4_0000000029 \h</w:instrText>
        </w:r>
        <w:r>
          <w:fldChar w:fldCharType="separate"/>
        </w:r>
        <w:r w:rsidR="005A287C">
          <w:t>33</w:t>
        </w:r>
        <w:r>
          <w:fldChar w:fldCharType="end"/>
        </w:r>
      </w:hyperlink>
    </w:p>
    <w:p w:rsidR="001B01EC" w:rsidRDefault="00CD43D5">
      <w:pPr>
        <w:pStyle w:val="TOC1"/>
        <w:tabs>
          <w:tab w:val="right" w:leader="dot" w:pos="9282"/>
        </w:tabs>
      </w:pPr>
      <w:hyperlink w:anchor="_Toc_4_4_0000000030" w:history="1">
        <w:r w:rsidR="005A287C">
          <w:t>27.</w:t>
        </w:r>
        <w:r w:rsidR="005A287C">
          <w:t>直属管理部新购设备绩效目标表</w:t>
        </w:r>
        <w:r w:rsidR="005A287C">
          <w:tab/>
        </w:r>
        <w:r>
          <w:fldChar w:fldCharType="begin"/>
        </w:r>
        <w:r w:rsidR="005A287C">
          <w:instrText>PAGEREF _Toc_4_4_0000000030 \h</w:instrText>
        </w:r>
        <w:r>
          <w:fldChar w:fldCharType="separate"/>
        </w:r>
        <w:r w:rsidR="005A287C">
          <w:t>34</w:t>
        </w:r>
        <w:r>
          <w:fldChar w:fldCharType="end"/>
        </w:r>
      </w:hyperlink>
    </w:p>
    <w:p w:rsidR="001B01EC" w:rsidRDefault="00CD43D5">
      <w:pPr>
        <w:pStyle w:val="TOC1"/>
        <w:tabs>
          <w:tab w:val="right" w:leader="dot" w:pos="9282"/>
        </w:tabs>
      </w:pPr>
      <w:hyperlink w:anchor="_Toc_4_4_0000000031" w:history="1">
        <w:r w:rsidR="005A287C">
          <w:t>28.</w:t>
        </w:r>
        <w:r w:rsidR="005A287C">
          <w:t>专用邮电费绩效目标表</w:t>
        </w:r>
        <w:r w:rsidR="005A287C">
          <w:tab/>
        </w:r>
        <w:r>
          <w:fldChar w:fldCharType="begin"/>
        </w:r>
        <w:r w:rsidR="005A287C">
          <w:instrText>PAGEREF _Toc_4_4_0000000031 \h</w:instrText>
        </w:r>
        <w:r>
          <w:fldChar w:fldCharType="separate"/>
        </w:r>
        <w:r w:rsidR="005A287C">
          <w:t>35</w:t>
        </w:r>
        <w:r>
          <w:fldChar w:fldCharType="end"/>
        </w:r>
      </w:hyperlink>
    </w:p>
    <w:p w:rsidR="001B01EC" w:rsidRDefault="00CD43D5">
      <w:pPr>
        <w:pStyle w:val="TOC1"/>
        <w:tabs>
          <w:tab w:val="right" w:leader="dot" w:pos="9282"/>
        </w:tabs>
      </w:pPr>
      <w:hyperlink w:anchor="_Toc_4_4_0000000032" w:history="1">
        <w:r w:rsidR="005A287C">
          <w:t>29.</w:t>
        </w:r>
        <w:r w:rsidR="005A287C">
          <w:t>自有办公楼办证费绩效目标表</w:t>
        </w:r>
        <w:r w:rsidR="005A287C">
          <w:tab/>
        </w:r>
        <w:r>
          <w:fldChar w:fldCharType="begin"/>
        </w:r>
        <w:r w:rsidR="005A287C">
          <w:instrText>PAGEREF _Toc_4_4_0000000032 \h</w:instrText>
        </w:r>
        <w:r>
          <w:fldChar w:fldCharType="separate"/>
        </w:r>
        <w:r w:rsidR="005A287C">
          <w:t>36</w:t>
        </w:r>
        <w:r>
          <w:fldChar w:fldCharType="end"/>
        </w:r>
      </w:hyperlink>
    </w:p>
    <w:p w:rsidR="001B01EC" w:rsidRDefault="00CD43D5">
      <w:pPr>
        <w:pStyle w:val="TOC1"/>
        <w:tabs>
          <w:tab w:val="right" w:leader="dot" w:pos="9282"/>
        </w:tabs>
      </w:pPr>
      <w:hyperlink w:anchor="_Toc_4_4_0000000033" w:history="1">
        <w:r w:rsidR="005A287C">
          <w:t>30.</w:t>
        </w:r>
        <w:r w:rsidR="005A287C">
          <w:t>市公积金机关办公楼修缮尾款等及丰南分中心租赁办公业务用房项目绩效目标表</w:t>
        </w:r>
        <w:r w:rsidR="005A287C">
          <w:tab/>
        </w:r>
        <w:r>
          <w:fldChar w:fldCharType="begin"/>
        </w:r>
        <w:r w:rsidR="005A287C">
          <w:instrText>PAGEREF _Toc_4_4_0000000033 \h</w:instrText>
        </w:r>
        <w:r>
          <w:fldChar w:fldCharType="separate"/>
        </w:r>
        <w:r w:rsidR="005A287C">
          <w:t>37</w:t>
        </w:r>
        <w:r>
          <w:fldChar w:fldCharType="end"/>
        </w:r>
      </w:hyperlink>
    </w:p>
    <w:p w:rsidR="001B01EC" w:rsidRDefault="00CD43D5">
      <w:pPr>
        <w:sectPr w:rsidR="001B01EC">
          <w:footerReference w:type="even" r:id="rId76"/>
          <w:footerReference w:type="default" r:id="rId77"/>
          <w:pgSz w:w="11900" w:h="16840"/>
          <w:pgMar w:top="1984" w:right="1304" w:bottom="1134" w:left="1304" w:header="720" w:footer="720" w:gutter="0"/>
          <w:pgNumType w:start="1"/>
          <w:cols w:space="720"/>
        </w:sectPr>
      </w:pPr>
      <w:r>
        <w:fldChar w:fldCharType="end"/>
      </w:r>
    </w:p>
    <w:p w:rsidR="001B01EC" w:rsidRDefault="005A287C">
      <w:pPr>
        <w:jc w:val="center"/>
      </w:pPr>
      <w:r>
        <w:rPr>
          <w:rFonts w:ascii="方正小标宋_GBK" w:eastAsia="方正小标宋_GBK" w:hAnsi="方正小标宋_GBK" w:cs="方正小标宋_GBK"/>
          <w:color w:val="000000"/>
          <w:sz w:val="44"/>
        </w:rPr>
        <w:lastRenderedPageBreak/>
        <w:t xml:space="preserve"> </w:t>
      </w:r>
    </w:p>
    <w:p w:rsidR="001B01EC" w:rsidRDefault="005A287C">
      <w:pPr>
        <w:jc w:val="center"/>
      </w:pPr>
      <w:r>
        <w:rPr>
          <w:rFonts w:ascii="方正小标宋_GBK" w:eastAsia="方正小标宋_GBK" w:hAnsi="方正小标宋_GBK" w:cs="方正小标宋_GBK"/>
          <w:color w:val="000000"/>
          <w:sz w:val="44"/>
        </w:rPr>
        <w:t>第一部分</w:t>
      </w:r>
    </w:p>
    <w:p w:rsidR="001B01EC" w:rsidRDefault="005A287C">
      <w:pPr>
        <w:jc w:val="center"/>
        <w:outlineLvl w:val="0"/>
      </w:pPr>
      <w:r>
        <w:rPr>
          <w:rFonts w:ascii="方正小标宋_GBK" w:eastAsia="方正小标宋_GBK" w:hAnsi="方正小标宋_GBK" w:cs="方正小标宋_GBK"/>
          <w:color w:val="000000"/>
          <w:sz w:val="44"/>
        </w:rPr>
        <w:t>部门整体绩效目标</w:t>
      </w:r>
    </w:p>
    <w:p w:rsidR="001B01EC" w:rsidRDefault="005A287C">
      <w:pPr>
        <w:jc w:val="center"/>
      </w:pPr>
      <w:r>
        <w:rPr>
          <w:rFonts w:ascii="方正小标宋_GBK" w:eastAsia="方正小标宋_GBK" w:hAnsi="方正小标宋_GBK" w:cs="方正小标宋_GBK"/>
          <w:color w:val="000000"/>
          <w:sz w:val="44"/>
        </w:rPr>
        <w:t xml:space="preserve"> </w:t>
      </w:r>
    </w:p>
    <w:p w:rsidR="001B01EC" w:rsidRDefault="005A287C">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1B01EC" w:rsidRDefault="005A287C">
      <w:pPr>
        <w:pStyle w:val="-"/>
      </w:pPr>
      <w:r>
        <w:t>2023</w:t>
      </w:r>
      <w:r>
        <w:t>年，中心将以学习贯彻党的二十大精神为统领，深入贯彻落实</w:t>
      </w:r>
      <w:r>
        <w:t>“</w:t>
      </w:r>
      <w:r>
        <w:t>坚持房子是用来住的、不是用来炒的定位，加快建立多主体供给、多渠道保障、租购并举的住房制度</w:t>
      </w:r>
      <w:r>
        <w:t>”</w:t>
      </w:r>
      <w:r>
        <w:t>和</w:t>
      </w:r>
      <w:r>
        <w:t>“</w:t>
      </w:r>
      <w:r>
        <w:t>防范化解重大风险</w:t>
      </w:r>
      <w:r>
        <w:t>”</w:t>
      </w:r>
      <w:r>
        <w:t>的要求，紧紧围绕全市大局和</w:t>
      </w:r>
      <w:r>
        <w:t>“</w:t>
      </w:r>
      <w:r>
        <w:t>十四五</w:t>
      </w:r>
      <w:r>
        <w:t>”</w:t>
      </w:r>
      <w:r>
        <w:t>目标任务，围绕五张优异成绩单打造我市住房公积金工作场景，强化缴存使用、规范管理，巩固</w:t>
      </w:r>
      <w:r>
        <w:t>“</w:t>
      </w:r>
      <w:r>
        <w:t>双一百亿</w:t>
      </w:r>
      <w:r>
        <w:t>”</w:t>
      </w:r>
      <w:r>
        <w:t>工作目标，力争实现归集</w:t>
      </w:r>
      <w:r>
        <w:t>110</w:t>
      </w:r>
      <w:r>
        <w:t>亿元，支持住房消费突破</w:t>
      </w:r>
      <w:r>
        <w:t>100</w:t>
      </w:r>
      <w:r>
        <w:t>亿元，发放个人住房贷款</w:t>
      </w:r>
      <w:r>
        <w:t>45</w:t>
      </w:r>
      <w:r>
        <w:t>亿元，实现增值收益超</w:t>
      </w:r>
      <w:r>
        <w:t>6</w:t>
      </w:r>
      <w:r>
        <w:t>亿元，致力推动唐山住房公积金事业的新提升、新跨越。</w:t>
      </w:r>
    </w:p>
    <w:p w:rsidR="001B01EC" w:rsidRDefault="005A287C">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1B01EC" w:rsidRDefault="005A287C">
      <w:pPr>
        <w:pStyle w:val="-0"/>
      </w:pPr>
      <w:r>
        <w:t>（一）做好公积金归集工作</w:t>
      </w:r>
    </w:p>
    <w:p w:rsidR="001B01EC" w:rsidRDefault="005A287C">
      <w:pPr>
        <w:pStyle w:val="-0"/>
      </w:pPr>
      <w:r>
        <w:t>绩效目标：以非公有制企业、社区工作者、劳务派遣等基层一线职工为重点，集中力量开展归集扩面工作，让更多群体特别是将中低收入人群和新市民纳入住房公积金制度保障范围。</w:t>
      </w:r>
    </w:p>
    <w:p w:rsidR="001B01EC" w:rsidRDefault="005A287C">
      <w:pPr>
        <w:pStyle w:val="-0"/>
      </w:pPr>
      <w:r>
        <w:t>绩效指标：力争实现归集</w:t>
      </w:r>
      <w:r>
        <w:t>110</w:t>
      </w:r>
      <w:r>
        <w:t>亿元，新增扩面建制人数</w:t>
      </w:r>
      <w:r>
        <w:t>3</w:t>
      </w:r>
      <w:r>
        <w:t>万人。</w:t>
      </w:r>
    </w:p>
    <w:p w:rsidR="001B01EC" w:rsidRDefault="005A287C">
      <w:pPr>
        <w:pStyle w:val="-0"/>
      </w:pPr>
      <w:r>
        <w:t>（二）做好公积金贷款工作</w:t>
      </w:r>
    </w:p>
    <w:p w:rsidR="001B01EC" w:rsidRDefault="005A287C">
      <w:pPr>
        <w:pStyle w:val="-0"/>
      </w:pPr>
      <w:r>
        <w:t>绩效目标：密切关注房地产形势，全面掌握房地产项目开发情况，围绕满足职工基本购房的刚性需求，加强房地产市场发展趋势调研，科学合理确定贷款年度计划。</w:t>
      </w:r>
    </w:p>
    <w:p w:rsidR="001B01EC" w:rsidRDefault="005A287C">
      <w:pPr>
        <w:pStyle w:val="-0"/>
      </w:pPr>
      <w:r>
        <w:t>绩效指标：力争实现发放个人住房贷款</w:t>
      </w:r>
      <w:r>
        <w:t>45</w:t>
      </w:r>
      <w:r>
        <w:t>亿元。</w:t>
      </w:r>
    </w:p>
    <w:p w:rsidR="001B01EC" w:rsidRDefault="005A287C">
      <w:pPr>
        <w:pStyle w:val="-0"/>
      </w:pPr>
      <w:r>
        <w:t>（三）做好公积金业务系统建设工作</w:t>
      </w:r>
    </w:p>
    <w:p w:rsidR="001B01EC" w:rsidRDefault="005A287C">
      <w:pPr>
        <w:pStyle w:val="-0"/>
      </w:pPr>
      <w:r>
        <w:t>绩效目标：以创新引领</w:t>
      </w:r>
      <w:r>
        <w:t>“</w:t>
      </w:r>
      <w:r>
        <w:t>智慧公积金</w:t>
      </w:r>
      <w:r>
        <w:t>”</w:t>
      </w:r>
      <w:r>
        <w:t>建设，提升数据标准化和信息共享化水平，不断优化业务信息管理系统，完善住房公积金综合服务平台。</w:t>
      </w:r>
    </w:p>
    <w:p w:rsidR="001B01EC" w:rsidRDefault="005A287C">
      <w:pPr>
        <w:pStyle w:val="-0"/>
      </w:pPr>
      <w:r>
        <w:t>绩效指标：对公积金管理系统再升级，逐步建立涵盖各项功能的标准化信息系统。</w:t>
      </w:r>
    </w:p>
    <w:p w:rsidR="001B01EC" w:rsidRDefault="005A287C">
      <w:pPr>
        <w:spacing w:before="10" w:after="10"/>
        <w:ind w:firstLine="560"/>
        <w:outlineLvl w:val="1"/>
      </w:pPr>
      <w:bookmarkStart w:id="2" w:name="_Toc_2_2_0000000003"/>
      <w:r>
        <w:rPr>
          <w:rFonts w:ascii="方正黑体_GBK" w:eastAsia="方正黑体_GBK" w:hAnsi="方正黑体_GBK" w:cs="方正黑体_GBK"/>
          <w:color w:val="000000"/>
          <w:sz w:val="28"/>
        </w:rPr>
        <w:lastRenderedPageBreak/>
        <w:t>三、工作保障措施</w:t>
      </w:r>
      <w:bookmarkEnd w:id="2"/>
    </w:p>
    <w:p w:rsidR="001B01EC" w:rsidRDefault="005A287C">
      <w:pPr>
        <w:pStyle w:val="-1"/>
      </w:pPr>
      <w:r>
        <w:t>2023</w:t>
      </w:r>
      <w:r>
        <w:t>年，中心加强财务制度建设。修订完善经费管理规定，为实现全年预算绩效目标奠定制度基础；加强支出管理。编细编实年初预算，加快履行政府采购手续，及时支付资金，确保支出进度达标；加强绩效运行监控。按有关要求开展绩效运行监控，发现问题及时采取有力措施，确保绩效目标如期保质实现；做好绩效自评。按要求开展上年度预算绩效自评工作和重点项目评价工作，对评价中发现的问题及时整改，提高财政资金使用效益；规范资产管理。加强固定资产登记、使用和报废处置管理，做到支出合理，物尽其用；加强内部监督。进一步加强内控管理，对绩效运行情况、重大支出决策、资产处置及其他重要经济业务事项的决策和执行进行督导，配合做好审计、财政监督检查工作，确保财政资金安全有效；加强宣传培训调研等。加强人员培训，提高本部门职工业务素质；加强调研，提出优化财政资金配置、提高资金使用效益的意见建议；加大宣传力度，强化预算绩效管理意识，促进预算绩效水平进一步提升。为实现</w:t>
      </w:r>
      <w:r>
        <w:t>2023</w:t>
      </w:r>
      <w:r>
        <w:t>年总体绩效目标，中心工作保障措</w:t>
      </w:r>
      <w:r w:rsidR="0055038C">
        <w:t>施</w:t>
      </w:r>
      <w:r>
        <w:t>如下：</w:t>
      </w:r>
    </w:p>
    <w:p w:rsidR="001B01EC" w:rsidRDefault="005A287C">
      <w:pPr>
        <w:pStyle w:val="-1"/>
      </w:pPr>
      <w:r>
        <w:t>（一）以提高行政效能为抓手打造优化发展环境的服务场景</w:t>
      </w:r>
    </w:p>
    <w:p w:rsidR="001B01EC" w:rsidRDefault="005A287C">
      <w:pPr>
        <w:pStyle w:val="-1"/>
      </w:pPr>
      <w:r>
        <w:t>一是线上线下融合推进。持续推进公积金数字化应用，构建办理模式便捷化、服务渠道网络化的智能服务体系，全力推进</w:t>
      </w:r>
      <w:r>
        <w:t xml:space="preserve"> “</w:t>
      </w:r>
      <w:r>
        <w:t>全程网办、一网通办</w:t>
      </w:r>
      <w:r>
        <w:t>”</w:t>
      </w:r>
      <w:r>
        <w:t>。</w:t>
      </w:r>
      <w:r>
        <w:t>2023</w:t>
      </w:r>
      <w:r>
        <w:t>年实现线上缴存覆盖率不低于</w:t>
      </w:r>
      <w:r>
        <w:t>95%</w:t>
      </w:r>
      <w:r>
        <w:t>、线上提取办理率不低于</w:t>
      </w:r>
      <w:r>
        <w:t>80%</w:t>
      </w:r>
      <w:r>
        <w:t>、线上商品房贷款预审办理率不低于</w:t>
      </w:r>
      <w:r>
        <w:t>95%</w:t>
      </w:r>
      <w:r>
        <w:t>，实现与</w:t>
      </w:r>
      <w:r>
        <w:t>17</w:t>
      </w:r>
      <w:r>
        <w:t>家商业银行个人住房贷款信息数据共享。各分支机构因地制宜创新营业厅的工作服务，为企业和职工提供预约办、自助办、容缺办、延时办等特色服务。</w:t>
      </w:r>
    </w:p>
    <w:p w:rsidR="001B01EC" w:rsidRDefault="005A287C">
      <w:pPr>
        <w:pStyle w:val="-1"/>
      </w:pPr>
      <w:r>
        <w:t>二是网点服务均衡布局。优化调整网点设置，贯通完善</w:t>
      </w:r>
      <w:r>
        <w:t>“</w:t>
      </w:r>
      <w:r>
        <w:t>市级中心</w:t>
      </w:r>
      <w:r>
        <w:t>+</w:t>
      </w:r>
      <w:r>
        <w:t>县级分中心</w:t>
      </w:r>
      <w:r>
        <w:t>+</w:t>
      </w:r>
      <w:r>
        <w:t>银行共建服务场所</w:t>
      </w:r>
      <w:r>
        <w:t>”</w:t>
      </w:r>
      <w:r>
        <w:t>纵向服务格局，</w:t>
      </w:r>
      <w:r>
        <w:t>2023</w:t>
      </w:r>
      <w:r>
        <w:t>年开设芦汉分中心，启动丰南分中心、迁安分中心新址搬迁，开通曹妃甸自贸区、丰润第二分中心运营，让群众与公积金更近、</w:t>
      </w:r>
      <w:r>
        <w:t>“</w:t>
      </w:r>
      <w:r>
        <w:t>获得感</w:t>
      </w:r>
      <w:r>
        <w:t>”</w:t>
      </w:r>
      <w:r>
        <w:t>更足、</w:t>
      </w:r>
      <w:r>
        <w:t>“</w:t>
      </w:r>
      <w:r>
        <w:t>幸福感</w:t>
      </w:r>
      <w:r>
        <w:t>”</w:t>
      </w:r>
      <w:r>
        <w:t>更强。</w:t>
      </w:r>
    </w:p>
    <w:p w:rsidR="001B01EC" w:rsidRDefault="005A287C">
      <w:pPr>
        <w:pStyle w:val="-1"/>
      </w:pPr>
      <w:r>
        <w:lastRenderedPageBreak/>
        <w:t>三是服务形象持续提升。立足运营服务管理，聚焦民生关切，统筹</w:t>
      </w:r>
      <w:r>
        <w:t>12345</w:t>
      </w:r>
      <w:r>
        <w:t>市民热线等</w:t>
      </w:r>
      <w:r>
        <w:t>9</w:t>
      </w:r>
      <w:r>
        <w:t>个渠道平台，持续做好全渠道客户诉求</w:t>
      </w:r>
      <w:r>
        <w:t>“</w:t>
      </w:r>
      <w:r>
        <w:t>一站式</w:t>
      </w:r>
      <w:r>
        <w:t>”</w:t>
      </w:r>
      <w:r>
        <w:t>解决，实现有求必应、应必有果、果必满意，诉求办结率达到</w:t>
      </w:r>
      <w:r>
        <w:t>100%</w:t>
      </w:r>
      <w:r>
        <w:t>，满意率不低于</w:t>
      </w:r>
      <w:r>
        <w:t>99%</w:t>
      </w:r>
      <w:r>
        <w:t>。开展入企业、入社区、入楼盘宣传，实现政策直达企业、服务直达职工。针对</w:t>
      </w:r>
      <w:r>
        <w:t>13</w:t>
      </w:r>
      <w:r>
        <w:t>个高频服务事项，制作宣传手册及微视频，以专业、直观、易懂的方式满足职工的政策信息需求。</w:t>
      </w:r>
    </w:p>
    <w:p w:rsidR="001B01EC" w:rsidRDefault="005A287C">
      <w:pPr>
        <w:pStyle w:val="-1"/>
      </w:pPr>
      <w:r>
        <w:t>四是业务办理精简再造。做实做细</w:t>
      </w:r>
      <w:r>
        <w:t>“</w:t>
      </w:r>
      <w:r>
        <w:t>一件事一次办</w:t>
      </w:r>
      <w:r>
        <w:t>”</w:t>
      </w:r>
      <w:r>
        <w:t>改革，通过优化归集、提取、贷款要件及就近办、网上办、快速办等多种形式，持续简化流程手续，压缩业务办理时限，实现当场办结、当日办结。</w:t>
      </w:r>
    </w:p>
    <w:p w:rsidR="001B01EC" w:rsidRDefault="005A287C">
      <w:pPr>
        <w:pStyle w:val="-1"/>
      </w:pPr>
      <w:r>
        <w:t>（二）以推进保证金释放为突破打造助企纾困改革的创新场景</w:t>
      </w:r>
    </w:p>
    <w:p w:rsidR="001B01EC" w:rsidRDefault="005A287C">
      <w:pPr>
        <w:pStyle w:val="-1"/>
      </w:pPr>
      <w:r>
        <w:t>一是激发市场主体活力，做好保证金减法。对</w:t>
      </w:r>
      <w:r w:rsidR="0055038C">
        <w:t>保证金的收缴、监管、释放三项主要工作节点进行全面梳理并科学合理地</w:t>
      </w:r>
      <w:r>
        <w:t>做好减法。坚持收缴做减法。由中心直接扣缴保证金改变为在预售资金监管账户中留存，比例由</w:t>
      </w:r>
      <w:r>
        <w:t>5%</w:t>
      </w:r>
      <w:r>
        <w:t>降至</w:t>
      </w:r>
      <w:r>
        <w:t>3%</w:t>
      </w:r>
      <w:r>
        <w:t>，</w:t>
      </w:r>
      <w:r>
        <w:t>“</w:t>
      </w:r>
      <w:r>
        <w:t>一变一降</w:t>
      </w:r>
      <w:r>
        <w:t>”</w:t>
      </w:r>
      <w:r>
        <w:t>为企业减负放贷金额</w:t>
      </w:r>
      <w:r>
        <w:t>7%</w:t>
      </w:r>
      <w:r>
        <w:t>的资金。坚持监管做减法。由中心账户监管改变为预售资金账户监管，实现保证金和预售资金的同步、同账户管理。坚持释放做减法。以阶段性抵押率为必要条件，适度放宽释放要求，缩短办理时间，加速保证金释放，预计为房地产企业减负</w:t>
      </w:r>
      <w:r>
        <w:t>3.15</w:t>
      </w:r>
      <w:r>
        <w:t>亿元。</w:t>
      </w:r>
    </w:p>
    <w:p w:rsidR="001B01EC" w:rsidRDefault="005A287C">
      <w:pPr>
        <w:pStyle w:val="-1"/>
      </w:pPr>
      <w:r>
        <w:t>二是主动加强管理服务，做好</w:t>
      </w:r>
      <w:r>
        <w:t>“</w:t>
      </w:r>
      <w:r>
        <w:t>助企纾困</w:t>
      </w:r>
      <w:r>
        <w:t>”</w:t>
      </w:r>
      <w:r>
        <w:t>加法。积极主动将中央、省、市助企纾困政策落到实处，特别是做好</w:t>
      </w:r>
      <w:r>
        <w:t>“</w:t>
      </w:r>
      <w:r>
        <w:t>缓缴、提标、维信</w:t>
      </w:r>
      <w:r>
        <w:t>”</w:t>
      </w:r>
      <w:r>
        <w:t>三项内容，主动做好助企惠民这篇文章，让惠民答卷更有温度；实施与市金发集团的贷款保证业务，强化降低金融风险，确保公积金发放贷款零逾期，加快协同推进抵押权落实，确保中心贷款资产权益，助力解决百姓办证问题。同时，加强与住建部门的合作，优化保证金数据互联，定期开展保证金数据核对核查工作，健全完善保证金工作台账，做到零差错、零风险。</w:t>
      </w:r>
    </w:p>
    <w:p w:rsidR="001B01EC" w:rsidRDefault="005A287C">
      <w:pPr>
        <w:pStyle w:val="-1"/>
      </w:pPr>
      <w:r>
        <w:t>（三）以提高经济社会发展贡献率为重点打造助力新型城镇建设的发展场景</w:t>
      </w:r>
    </w:p>
    <w:p w:rsidR="001B01EC" w:rsidRDefault="005A287C">
      <w:pPr>
        <w:pStyle w:val="-1"/>
      </w:pPr>
      <w:r>
        <w:lastRenderedPageBreak/>
        <w:t>一是强化三项业务，助力提升市场资金投放量。以缴存、提取、贷款业务为主线，全力抓好资金筹集和资金使用。按照</w:t>
      </w:r>
      <w:r>
        <w:t>“</w:t>
      </w:r>
      <w:r>
        <w:t>全市统筹、机关提标、抓大放小、银行协建</w:t>
      </w:r>
      <w:r>
        <w:t>”</w:t>
      </w:r>
      <w:r>
        <w:t>的原则，科学制定</w:t>
      </w:r>
      <w:r>
        <w:t>2023</w:t>
      </w:r>
      <w:r>
        <w:t>年缴存计划；以优化提取、贷款工作为推动力，加大住房消费支持力度，用足用好增量贷款政策工具，精确把握贷款政策调整节点，满足职工差异化需求，促进房地产良性发展。</w:t>
      </w:r>
      <w:r>
        <w:t>2023</w:t>
      </w:r>
      <w:r>
        <w:t>年中心向住房消费市场投放资金不低于</w:t>
      </w:r>
      <w:r>
        <w:t>100</w:t>
      </w:r>
      <w:r>
        <w:t>亿元，拉动社会消费资金约为</w:t>
      </w:r>
      <w:r>
        <w:t>200</w:t>
      </w:r>
      <w:r>
        <w:t>亿元。</w:t>
      </w:r>
    </w:p>
    <w:p w:rsidR="001B01EC" w:rsidRDefault="005A287C">
      <w:pPr>
        <w:pStyle w:val="-1"/>
      </w:pPr>
      <w:r>
        <w:t>二是强化机制建设，助力提升资金管理质效度。完善以多维存储为主体的资金管理机制，在确保提取、贷款等正常资金需求的前提下，科学合理确定资金存储配比。密切关注国家货币政策，实施十二存单法，科学预测存贷款利率走向，合理选设存款期限，有效提高资金使用效率。</w:t>
      </w:r>
    </w:p>
    <w:p w:rsidR="001B01EC" w:rsidRDefault="005A287C">
      <w:pPr>
        <w:pStyle w:val="-1"/>
      </w:pPr>
      <w:r>
        <w:t>三是强化激励引导，助力提升商业银行贡献度。按照</w:t>
      </w:r>
      <w:r>
        <w:t>“</w:t>
      </w:r>
      <w:r>
        <w:t>有效提升全市存贷比水平</w:t>
      </w:r>
      <w:r>
        <w:t>”</w:t>
      </w:r>
      <w:r>
        <w:t>的要求，参照《全市银行业金融机构服务实体经济发展指导评价办法》，进一步落实金融业贡献度指标，围绕银行缴纳税费、存贷比等多项指标，定期分析评审银行相关数据，引导激励银行落实好市委市政府相关要求，支持我市经济发展，</w:t>
      </w:r>
      <w:r>
        <w:t>2023</w:t>
      </w:r>
      <w:r>
        <w:t>年资金存储投放规模预计</w:t>
      </w:r>
      <w:r>
        <w:t>45</w:t>
      </w:r>
      <w:r>
        <w:t>亿元。</w:t>
      </w:r>
    </w:p>
    <w:p w:rsidR="001B01EC" w:rsidRDefault="005A287C">
      <w:pPr>
        <w:pStyle w:val="-1"/>
      </w:pPr>
      <w:r>
        <w:t>四是强化资金安全，确保不发生金融风险。把资金安全始终放在首位，开展各项工作前做好安全评估，针对当前工作筛查研判风险点，有针对性的做好前瞻性预判和调研，特别是针对审计发现的风险问题，切实加强整改，直至问题彻底解决。针对地方性银行、农商行资金存储，加大风险预警，控制在合理的规模和可控范围，加强内部监管和从业人员的教育和管理，加强与公安、法院的联动，定期通过管理和技术手段严控风险。</w:t>
      </w:r>
    </w:p>
    <w:p w:rsidR="001B01EC" w:rsidRDefault="005A287C">
      <w:pPr>
        <w:pStyle w:val="-1"/>
      </w:pPr>
      <w:r>
        <w:t>（四）以保障职工合法权益为己任打造维护社会安全责任的和谐场景</w:t>
      </w:r>
    </w:p>
    <w:p w:rsidR="001B01EC" w:rsidRDefault="005A287C">
      <w:pPr>
        <w:pStyle w:val="-1"/>
      </w:pPr>
      <w:r>
        <w:t>一是以制度建设为先导，始终坚持依法行政。加快我市公积金领域法治建设，加快推进完善行政执法文件，积极推动《唐山市住房公积金管理办法》的立法工作，构建系统完备、科学规范、运行有效的公积金法治体系，切实做到有法可依、有规可依。</w:t>
      </w:r>
    </w:p>
    <w:p w:rsidR="001B01EC" w:rsidRDefault="005A287C">
      <w:pPr>
        <w:pStyle w:val="-1"/>
      </w:pPr>
      <w:r>
        <w:lastRenderedPageBreak/>
        <w:t>二是以能力提升为保障，全面强化行政作为。建立完善普法责任制，制定应知应会法律法规清单，</w:t>
      </w:r>
      <w:r>
        <w:t>2023</w:t>
      </w:r>
      <w:r>
        <w:t>年组织不少于</w:t>
      </w:r>
      <w:r>
        <w:t>2</w:t>
      </w:r>
      <w:r>
        <w:t>次公积金法律法规培训。开展跨部门</w:t>
      </w:r>
      <w:r>
        <w:t>“</w:t>
      </w:r>
      <w:r>
        <w:t>双随机、一公开</w:t>
      </w:r>
      <w:r>
        <w:t>”</w:t>
      </w:r>
      <w:r>
        <w:t>检查工作，在确保信息共享、联合惩处的基础上，实现执法检查效能最大化、监管对象干扰最小化。建立完善信访工作机制，明确专有责任部门、责任人，及时收集、梳理、汇总各类诉求问题，即时研究处理答复，健全法律顾问制度，发挥律师在行政管理和信访投诉处置中的积极作用。</w:t>
      </w:r>
    </w:p>
    <w:p w:rsidR="001B01EC" w:rsidRDefault="005A287C">
      <w:pPr>
        <w:pStyle w:val="-1"/>
      </w:pPr>
      <w:r>
        <w:t>三是以执法成效为目标，不断优化行政效能。以解决职工急难愁盼为出发点，切实做好欠补缴等工作，以实际执法成效回应职工诉求。加强与法院、司法局的沟通协调，优化与法院建立的执行协作联动机制，明确工作节点规则，推进诉源治理，合力化解行政争议，打造良好的法治环境。</w:t>
      </w:r>
    </w:p>
    <w:p w:rsidR="001B01EC" w:rsidRDefault="005A287C">
      <w:pPr>
        <w:pStyle w:val="-1"/>
      </w:pPr>
      <w:r>
        <w:t>（五）以做好巡察整改</w:t>
      </w:r>
      <w:r>
        <w:t>“</w:t>
      </w:r>
      <w:r>
        <w:t>后半篇文章</w:t>
      </w:r>
      <w:r>
        <w:t>”</w:t>
      </w:r>
      <w:r>
        <w:t>为基础打造永远在路上的奋斗场景</w:t>
      </w:r>
    </w:p>
    <w:p w:rsidR="001B01EC" w:rsidRDefault="005A287C">
      <w:pPr>
        <w:pStyle w:val="-1"/>
      </w:pPr>
      <w:r>
        <w:t>一是在</w:t>
      </w:r>
      <w:r>
        <w:t>“</w:t>
      </w:r>
      <w:r>
        <w:t>惠</w:t>
      </w:r>
      <w:r>
        <w:t>”</w:t>
      </w:r>
      <w:r>
        <w:t>上保障民生，转化整改成果。认真贯彻落实党的二十大《报告》以及《报告》中关于住房、民生问题的重要论述，结合学习习近平总书记历次对住房公积金的重要指示精神，深入开展</w:t>
      </w:r>
      <w:r>
        <w:t xml:space="preserve"> “</w:t>
      </w:r>
      <w:r>
        <w:t>我为群众办实事</w:t>
      </w:r>
      <w:r>
        <w:t>”</w:t>
      </w:r>
      <w:r>
        <w:t>主题实践活动，在解决城镇居民住房问题、改善职工居住条件以及帮助企业和职工纾困解难等方面提供支持，助力房地产市场健康稳定发展。</w:t>
      </w:r>
    </w:p>
    <w:p w:rsidR="001B01EC" w:rsidRDefault="005A287C">
      <w:pPr>
        <w:pStyle w:val="-1"/>
      </w:pPr>
      <w:r>
        <w:t>二是在</w:t>
      </w:r>
      <w:r>
        <w:t>“</w:t>
      </w:r>
      <w:r>
        <w:t>改</w:t>
      </w:r>
      <w:r>
        <w:t>”</w:t>
      </w:r>
      <w:r>
        <w:t>上持续发力，提升巡察质效。按照既定的阶段性整改目标和措施，加强督导调度，确保高标准、高质量全面完成整改任务。适时组织开展对已经完成整改任务</w:t>
      </w:r>
      <w:r>
        <w:t>“</w:t>
      </w:r>
      <w:r>
        <w:t>回头看</w:t>
      </w:r>
      <w:r>
        <w:t>”</w:t>
      </w:r>
      <w:r>
        <w:t>，坚决防止巡察整改问题反弹回潮。对需要长期坚持的问题，分解任务到日常工作中，做好在整改中提高、在提高的同时整改，进一步巩固、强化和提升整改工作，持续推出整改举措，不断提高巡察整改工作成效。</w:t>
      </w:r>
    </w:p>
    <w:p w:rsidR="001B01EC" w:rsidRDefault="005A287C">
      <w:pPr>
        <w:pStyle w:val="-1"/>
      </w:pPr>
      <w:r>
        <w:t>三是在</w:t>
      </w:r>
      <w:r>
        <w:t>“</w:t>
      </w:r>
      <w:r>
        <w:t>严</w:t>
      </w:r>
      <w:r>
        <w:t>”</w:t>
      </w:r>
      <w:r>
        <w:t>上推动工作，促进完善发展。坚持用制度管人管权管事，对各项制度进行集中梳理，建立更加完善的制度体系，强化执行落地，做到制度与实际工作有机结合，做到守住底线、不越红线、把好安全线，健全以主体责任、第一责任、</w:t>
      </w:r>
      <w:r>
        <w:t>“</w:t>
      </w:r>
      <w:r>
        <w:t>一岗双责</w:t>
      </w:r>
      <w:r>
        <w:t>”</w:t>
      </w:r>
      <w:r>
        <w:t>和监督责任为主要内容的</w:t>
      </w:r>
      <w:r>
        <w:t>“</w:t>
      </w:r>
      <w:r>
        <w:t>四位一体</w:t>
      </w:r>
      <w:r>
        <w:t>”</w:t>
      </w:r>
      <w:r>
        <w:t>责任体</w:t>
      </w:r>
      <w:r>
        <w:lastRenderedPageBreak/>
        <w:t>系，构建内部审计、财务监督、电子稽查协调联动的监督检查机制，聚焦关键人、关键事、关键岗位，严肃查处涉及群众利益的作风问题。</w:t>
      </w:r>
    </w:p>
    <w:p w:rsidR="001B01EC" w:rsidRDefault="005A287C">
      <w:pPr>
        <w:pStyle w:val="-1"/>
      </w:pPr>
      <w:r>
        <w:t>下一步，唐山住房公积金将以服务、创新、发展、和谐、奋斗的五个场景，以</w:t>
      </w:r>
      <w:r>
        <w:t>“</w:t>
      </w:r>
      <w:r>
        <w:t>不贰过</w:t>
      </w:r>
      <w:r>
        <w:t>”</w:t>
      </w:r>
      <w:r>
        <w:t>的原则，推动工作</w:t>
      </w:r>
      <w:r>
        <w:t>“</w:t>
      </w:r>
      <w:r>
        <w:t>马上就办、真抓实干</w:t>
      </w:r>
      <w:r>
        <w:t>”</w:t>
      </w:r>
      <w:r>
        <w:t>，主动担当作为，扛起责任使命，努力向市委市政府交出优异答卷。</w:t>
      </w:r>
    </w:p>
    <w:p w:rsidR="001B01EC" w:rsidRDefault="001B01EC">
      <w:pPr>
        <w:pStyle w:val="-1"/>
      </w:pPr>
    </w:p>
    <w:p w:rsidR="001B01EC" w:rsidRDefault="005A287C">
      <w:pPr>
        <w:jc w:val="center"/>
        <w:sectPr w:rsidR="001B01EC">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1B01EC" w:rsidRDefault="005A287C">
      <w:pPr>
        <w:jc w:val="center"/>
      </w:pPr>
      <w:r>
        <w:rPr>
          <w:rFonts w:ascii="方正小标宋_GBK" w:eastAsia="方正小标宋_GBK" w:hAnsi="方正小标宋_GBK" w:cs="方正小标宋_GBK"/>
          <w:color w:val="000000"/>
          <w:sz w:val="52"/>
        </w:rPr>
        <w:lastRenderedPageBreak/>
        <w:t xml:space="preserve"> </w:t>
      </w:r>
    </w:p>
    <w:p w:rsidR="001B01EC" w:rsidRDefault="005A287C">
      <w:pPr>
        <w:jc w:val="center"/>
      </w:pPr>
      <w:r>
        <w:rPr>
          <w:rFonts w:ascii="方正小标宋_GBK" w:eastAsia="方正小标宋_GBK" w:hAnsi="方正小标宋_GBK" w:cs="方正小标宋_GBK"/>
          <w:color w:val="000000"/>
          <w:sz w:val="52"/>
        </w:rPr>
        <w:t xml:space="preserve"> </w:t>
      </w:r>
    </w:p>
    <w:p w:rsidR="001B01EC" w:rsidRDefault="005A287C">
      <w:pPr>
        <w:jc w:val="center"/>
      </w:pPr>
      <w:r>
        <w:rPr>
          <w:rFonts w:ascii="方正小标宋_GBK" w:eastAsia="方正小标宋_GBK" w:hAnsi="方正小标宋_GBK" w:cs="方正小标宋_GBK"/>
          <w:color w:val="000000"/>
          <w:sz w:val="52"/>
        </w:rPr>
        <w:t xml:space="preserve"> </w:t>
      </w:r>
    </w:p>
    <w:p w:rsidR="001B01EC" w:rsidRDefault="005A287C">
      <w:pPr>
        <w:jc w:val="center"/>
      </w:pPr>
      <w:r>
        <w:rPr>
          <w:rFonts w:ascii="方正小标宋_GBK" w:eastAsia="方正小标宋_GBK" w:hAnsi="方正小标宋_GBK" w:cs="方正小标宋_GBK"/>
          <w:color w:val="000000"/>
          <w:sz w:val="44"/>
        </w:rPr>
        <w:t>第二部分</w:t>
      </w:r>
    </w:p>
    <w:p w:rsidR="001B01EC" w:rsidRDefault="005A287C">
      <w:pPr>
        <w:jc w:val="center"/>
      </w:pPr>
      <w:r>
        <w:rPr>
          <w:rFonts w:ascii="方正小标宋_GBK" w:eastAsia="方正小标宋_GBK" w:hAnsi="方正小标宋_GBK" w:cs="方正小标宋_GBK"/>
          <w:color w:val="000000"/>
          <w:sz w:val="44"/>
        </w:rPr>
        <w:t xml:space="preserve"> </w:t>
      </w:r>
    </w:p>
    <w:p w:rsidR="001B01EC" w:rsidRDefault="005A287C">
      <w:pPr>
        <w:jc w:val="center"/>
        <w:outlineLvl w:val="0"/>
      </w:pPr>
      <w:r>
        <w:rPr>
          <w:rFonts w:ascii="方正小标宋_GBK" w:eastAsia="方正小标宋_GBK" w:hAnsi="方正小标宋_GBK" w:cs="方正小标宋_GBK"/>
          <w:color w:val="000000"/>
          <w:sz w:val="44"/>
        </w:rPr>
        <w:t>预算项目绩效目标</w:t>
      </w:r>
    </w:p>
    <w:p w:rsidR="001B01EC" w:rsidRDefault="005A287C">
      <w:pPr>
        <w:jc w:val="center"/>
        <w:sectPr w:rsidR="001B01EC">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3" w:name="_Toc_4_4_0000000004"/>
      <w:r>
        <w:rPr>
          <w:rFonts w:ascii="方正仿宋_GBK" w:eastAsia="方正仿宋_GBK" w:hAnsi="方正仿宋_GBK" w:cs="方正仿宋_GBK"/>
          <w:color w:val="000000"/>
          <w:sz w:val="28"/>
        </w:rPr>
        <w:t>1.会议费绩效目标表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603001唐山市住房公积金管理中心（参公）本级</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13020023P00682910225Q</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会议费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1.40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1.40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机关组织会议活动方面支出。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 xml:space="preserve"> </w:t>
            </w:r>
          </w:p>
        </w:tc>
        <w:tc>
          <w:tcPr>
            <w:tcW w:w="1587" w:type="dxa"/>
            <w:vAlign w:val="center"/>
          </w:tcPr>
          <w:p w:rsidR="001B01EC" w:rsidRDefault="005A287C">
            <w:pPr>
              <w:pStyle w:val="3"/>
            </w:pPr>
            <w:r>
              <w:t>50%</w:t>
            </w:r>
          </w:p>
        </w:tc>
        <w:tc>
          <w:tcPr>
            <w:tcW w:w="1304" w:type="dxa"/>
            <w:vAlign w:val="center"/>
          </w:tcPr>
          <w:p w:rsidR="001B01EC" w:rsidRDefault="005A287C">
            <w:pPr>
              <w:pStyle w:val="3"/>
            </w:pPr>
            <w:r>
              <w:t>75%</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1.做好专项会议工作，保障单位业务开展。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会议出勤率（%）</w:t>
            </w:r>
          </w:p>
        </w:tc>
        <w:tc>
          <w:tcPr>
            <w:tcW w:w="2891" w:type="dxa"/>
            <w:vAlign w:val="center"/>
          </w:tcPr>
          <w:p w:rsidR="001B01EC" w:rsidRDefault="005A287C">
            <w:pPr>
              <w:pStyle w:val="2"/>
            </w:pPr>
            <w:r>
              <w:t>会议出勤率=实际出勤学员数量/参加会议人员数量*100%</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会议合格率（%）</w:t>
            </w:r>
          </w:p>
        </w:tc>
        <w:tc>
          <w:tcPr>
            <w:tcW w:w="2891" w:type="dxa"/>
            <w:vAlign w:val="center"/>
          </w:tcPr>
          <w:p w:rsidR="001B01EC" w:rsidRDefault="005A287C">
            <w:pPr>
              <w:pStyle w:val="2"/>
            </w:pPr>
            <w:r>
              <w:t>会议合格率（%）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会议内容有效落实</w:t>
            </w:r>
          </w:p>
        </w:tc>
        <w:tc>
          <w:tcPr>
            <w:tcW w:w="2891" w:type="dxa"/>
            <w:vAlign w:val="center"/>
          </w:tcPr>
          <w:p w:rsidR="001B01EC" w:rsidRDefault="005A287C">
            <w:pPr>
              <w:pStyle w:val="2"/>
            </w:pPr>
            <w:r>
              <w:t>会议内容有效落实</w:t>
            </w:r>
          </w:p>
        </w:tc>
        <w:tc>
          <w:tcPr>
            <w:tcW w:w="1276" w:type="dxa"/>
            <w:vAlign w:val="center"/>
          </w:tcPr>
          <w:p w:rsidR="001B01EC" w:rsidRDefault="005A287C">
            <w:pPr>
              <w:pStyle w:val="2"/>
            </w:pPr>
            <w:r>
              <w:t>有效落实</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4" w:name="_Toc_4_4_0000000005"/>
      <w:r>
        <w:rPr>
          <w:rFonts w:ascii="方正仿宋_GBK" w:eastAsia="方正仿宋_GBK" w:hAnsi="方正仿宋_GBK" w:cs="方正仿宋_GBK"/>
          <w:color w:val="000000"/>
          <w:sz w:val="28"/>
        </w:rPr>
        <w:t>2.机关办公楼运转经费绩效目标表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603001唐山市住房公积金管理中心（参公）本级</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13020023P006841121314</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机关办公楼运转经费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48.20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48.20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机关办公楼物业费及消防维护、机房维护、日常运转维护支出。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 xml:space="preserve"> </w:t>
            </w:r>
          </w:p>
        </w:tc>
        <w:tc>
          <w:tcPr>
            <w:tcW w:w="1587" w:type="dxa"/>
            <w:vAlign w:val="center"/>
          </w:tcPr>
          <w:p w:rsidR="001B01EC" w:rsidRDefault="005A287C">
            <w:pPr>
              <w:pStyle w:val="3"/>
            </w:pPr>
            <w:r>
              <w:t>50%</w:t>
            </w:r>
          </w:p>
        </w:tc>
        <w:tc>
          <w:tcPr>
            <w:tcW w:w="1304" w:type="dxa"/>
            <w:vAlign w:val="center"/>
          </w:tcPr>
          <w:p w:rsidR="001B01EC" w:rsidRDefault="005A287C">
            <w:pPr>
              <w:pStyle w:val="3"/>
            </w:pPr>
            <w:r>
              <w:t>75%</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1.做好其他专项支出,保障单位业务开展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工作完成率(%)</w:t>
            </w:r>
          </w:p>
        </w:tc>
        <w:tc>
          <w:tcPr>
            <w:tcW w:w="2891" w:type="dxa"/>
            <w:vAlign w:val="center"/>
          </w:tcPr>
          <w:p w:rsidR="001B01EC" w:rsidRDefault="005A287C">
            <w:pPr>
              <w:pStyle w:val="2"/>
            </w:pPr>
            <w:r>
              <w:t>工作完成率(%)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工作合格率(%)</w:t>
            </w:r>
          </w:p>
        </w:tc>
        <w:tc>
          <w:tcPr>
            <w:tcW w:w="2891" w:type="dxa"/>
            <w:vAlign w:val="center"/>
          </w:tcPr>
          <w:p w:rsidR="001B01EC" w:rsidRDefault="005A287C">
            <w:pPr>
              <w:pStyle w:val="2"/>
            </w:pPr>
            <w:r>
              <w:t>工作合格率(%)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保障工作正常开展</w:t>
            </w:r>
          </w:p>
        </w:tc>
        <w:tc>
          <w:tcPr>
            <w:tcW w:w="2891" w:type="dxa"/>
            <w:vAlign w:val="center"/>
          </w:tcPr>
          <w:p w:rsidR="001B01EC" w:rsidRDefault="005A287C">
            <w:pPr>
              <w:pStyle w:val="2"/>
            </w:pPr>
            <w:r>
              <w:t>保障工作正常开展</w:t>
            </w:r>
          </w:p>
        </w:tc>
        <w:tc>
          <w:tcPr>
            <w:tcW w:w="1276" w:type="dxa"/>
            <w:vAlign w:val="center"/>
          </w:tcPr>
          <w:p w:rsidR="001B01EC" w:rsidRDefault="005A287C">
            <w:pPr>
              <w:pStyle w:val="2"/>
            </w:pPr>
            <w:r>
              <w:t>保障工作正常开展</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5" w:name="_Toc_4_4_0000000006"/>
      <w:r>
        <w:rPr>
          <w:rFonts w:ascii="方正仿宋_GBK" w:eastAsia="方正仿宋_GBK" w:hAnsi="方正仿宋_GBK" w:cs="方正仿宋_GBK"/>
          <w:color w:val="000000"/>
          <w:sz w:val="28"/>
        </w:rPr>
        <w:t>3.设备租赁费绩效目标表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603001唐山市住房公积金管理中心（参公）本级</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13020023P00684112125N</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设备租赁费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3.60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3.60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机关第二、第三会议室租用住建厅视频会议系统支出。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 xml:space="preserve"> </w:t>
            </w:r>
          </w:p>
        </w:tc>
        <w:tc>
          <w:tcPr>
            <w:tcW w:w="1587" w:type="dxa"/>
            <w:vAlign w:val="center"/>
          </w:tcPr>
          <w:p w:rsidR="001B01EC" w:rsidRDefault="005A287C">
            <w:pPr>
              <w:pStyle w:val="3"/>
            </w:pPr>
            <w:r>
              <w:t>100%</w:t>
            </w:r>
          </w:p>
        </w:tc>
        <w:tc>
          <w:tcPr>
            <w:tcW w:w="1304" w:type="dxa"/>
            <w:vAlign w:val="center"/>
          </w:tcPr>
          <w:p w:rsidR="001B01EC" w:rsidRDefault="005A287C">
            <w:pPr>
              <w:pStyle w:val="3"/>
            </w:pPr>
            <w:r>
              <w:t>100%</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1.做好其他专项支出,保障单位业务开展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工作完成率(%)</w:t>
            </w:r>
          </w:p>
        </w:tc>
        <w:tc>
          <w:tcPr>
            <w:tcW w:w="2891" w:type="dxa"/>
            <w:vAlign w:val="center"/>
          </w:tcPr>
          <w:p w:rsidR="001B01EC" w:rsidRDefault="005A287C">
            <w:pPr>
              <w:pStyle w:val="2"/>
            </w:pPr>
            <w:r>
              <w:t>工作完成率(%)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工作合格率(%)</w:t>
            </w:r>
          </w:p>
        </w:tc>
        <w:tc>
          <w:tcPr>
            <w:tcW w:w="2891" w:type="dxa"/>
            <w:vAlign w:val="center"/>
          </w:tcPr>
          <w:p w:rsidR="001B01EC" w:rsidRDefault="005A287C">
            <w:pPr>
              <w:pStyle w:val="2"/>
            </w:pPr>
            <w:r>
              <w:t>工作合格率(%)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保障工作正常开展</w:t>
            </w:r>
          </w:p>
        </w:tc>
        <w:tc>
          <w:tcPr>
            <w:tcW w:w="2891" w:type="dxa"/>
            <w:vAlign w:val="center"/>
          </w:tcPr>
          <w:p w:rsidR="001B01EC" w:rsidRDefault="005A287C">
            <w:pPr>
              <w:pStyle w:val="2"/>
            </w:pPr>
            <w:r>
              <w:t>保障工作正常开展</w:t>
            </w:r>
          </w:p>
        </w:tc>
        <w:tc>
          <w:tcPr>
            <w:tcW w:w="1276" w:type="dxa"/>
            <w:vAlign w:val="center"/>
          </w:tcPr>
          <w:p w:rsidR="001B01EC" w:rsidRDefault="005A287C">
            <w:pPr>
              <w:pStyle w:val="2"/>
            </w:pPr>
            <w:r>
              <w:t>保障工作正常开展</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6" w:name="_Toc_4_4_0000000007"/>
      <w:r>
        <w:rPr>
          <w:rFonts w:ascii="方正仿宋_GBK" w:eastAsia="方正仿宋_GBK" w:hAnsi="方正仿宋_GBK" w:cs="方正仿宋_GBK"/>
          <w:color w:val="000000"/>
          <w:sz w:val="28"/>
        </w:rPr>
        <w:t>4.审计协会会费绩效目标表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603001唐山市住房公积金管理中心（参公）本级</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13020023P00684112133B</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审计协会会费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0.20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0.20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2022年度内部审计协会会费支出。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 xml:space="preserve"> </w:t>
            </w:r>
          </w:p>
        </w:tc>
        <w:tc>
          <w:tcPr>
            <w:tcW w:w="1587" w:type="dxa"/>
            <w:vAlign w:val="center"/>
          </w:tcPr>
          <w:p w:rsidR="001B01EC" w:rsidRDefault="005A287C">
            <w:pPr>
              <w:pStyle w:val="3"/>
            </w:pPr>
            <w:r>
              <w:t>100%</w:t>
            </w:r>
          </w:p>
        </w:tc>
        <w:tc>
          <w:tcPr>
            <w:tcW w:w="1304" w:type="dxa"/>
            <w:vAlign w:val="center"/>
          </w:tcPr>
          <w:p w:rsidR="001B01EC" w:rsidRDefault="005A287C">
            <w:pPr>
              <w:pStyle w:val="3"/>
            </w:pPr>
            <w:r>
              <w:t>100%</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1.做好其他专项支出,保障单位业务开展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工作完成率(%)</w:t>
            </w:r>
          </w:p>
        </w:tc>
        <w:tc>
          <w:tcPr>
            <w:tcW w:w="2891" w:type="dxa"/>
            <w:vAlign w:val="center"/>
          </w:tcPr>
          <w:p w:rsidR="001B01EC" w:rsidRDefault="005A287C">
            <w:pPr>
              <w:pStyle w:val="2"/>
            </w:pPr>
            <w:r>
              <w:t>工作完成率(%)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工作合格率(%)</w:t>
            </w:r>
          </w:p>
        </w:tc>
        <w:tc>
          <w:tcPr>
            <w:tcW w:w="2891" w:type="dxa"/>
            <w:vAlign w:val="center"/>
          </w:tcPr>
          <w:p w:rsidR="001B01EC" w:rsidRDefault="005A287C">
            <w:pPr>
              <w:pStyle w:val="2"/>
            </w:pPr>
            <w:r>
              <w:t>工作合格率(%)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保障工作正常开展</w:t>
            </w:r>
          </w:p>
        </w:tc>
        <w:tc>
          <w:tcPr>
            <w:tcW w:w="2891" w:type="dxa"/>
            <w:vAlign w:val="center"/>
          </w:tcPr>
          <w:p w:rsidR="001B01EC" w:rsidRDefault="005A287C">
            <w:pPr>
              <w:pStyle w:val="2"/>
            </w:pPr>
            <w:r>
              <w:t>保障工作正常开展</w:t>
            </w:r>
          </w:p>
        </w:tc>
        <w:tc>
          <w:tcPr>
            <w:tcW w:w="1276" w:type="dxa"/>
            <w:vAlign w:val="center"/>
          </w:tcPr>
          <w:p w:rsidR="001B01EC" w:rsidRDefault="005A287C">
            <w:pPr>
              <w:pStyle w:val="2"/>
            </w:pPr>
            <w:r>
              <w:t>保障工作正常开展</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7" w:name="_Toc_4_4_0000000008"/>
      <w:r>
        <w:rPr>
          <w:rFonts w:ascii="方正仿宋_GBK" w:eastAsia="方正仿宋_GBK" w:hAnsi="方正仿宋_GBK" w:cs="方正仿宋_GBK"/>
          <w:color w:val="000000"/>
          <w:sz w:val="28"/>
        </w:rPr>
        <w:t>5.网络通信费绩效目标表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603001唐山市住房公积金管理中心（参公）本级</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13020023P00683310343P</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网络通信费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2.00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2.00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机关外网租赁电信网络支出。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 xml:space="preserve"> </w:t>
            </w:r>
          </w:p>
        </w:tc>
        <w:tc>
          <w:tcPr>
            <w:tcW w:w="1587" w:type="dxa"/>
            <w:vAlign w:val="center"/>
          </w:tcPr>
          <w:p w:rsidR="001B01EC" w:rsidRDefault="005A287C">
            <w:pPr>
              <w:pStyle w:val="3"/>
            </w:pPr>
            <w:r>
              <w:t xml:space="preserve"> </w:t>
            </w:r>
          </w:p>
        </w:tc>
        <w:tc>
          <w:tcPr>
            <w:tcW w:w="1304" w:type="dxa"/>
            <w:vAlign w:val="center"/>
          </w:tcPr>
          <w:p w:rsidR="001B01EC" w:rsidRDefault="005A287C">
            <w:pPr>
              <w:pStyle w:val="3"/>
            </w:pPr>
            <w:r>
              <w:t>100%</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1.主要用于网络信息系统运行维护支出</w:t>
            </w:r>
            <w:r>
              <w:tab/>
            </w:r>
            <w:r>
              <w:tab/>
            </w:r>
            <w:r>
              <w:tab/>
            </w:r>
            <w:r>
              <w:tab/>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网络运行维护覆盖率（%）</w:t>
            </w:r>
          </w:p>
        </w:tc>
        <w:tc>
          <w:tcPr>
            <w:tcW w:w="2891" w:type="dxa"/>
            <w:vAlign w:val="center"/>
          </w:tcPr>
          <w:p w:rsidR="001B01EC" w:rsidRDefault="005A287C">
            <w:pPr>
              <w:pStyle w:val="2"/>
            </w:pPr>
            <w:r>
              <w:t>网络运行维护覆盖率（%）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5038C">
            <w:pPr>
              <w:pStyle w:val="2"/>
            </w:pPr>
            <w:r>
              <w:t>验收</w:t>
            </w:r>
            <w:r w:rsidR="005A287C">
              <w:t>合格率（%）</w:t>
            </w:r>
          </w:p>
        </w:tc>
        <w:tc>
          <w:tcPr>
            <w:tcW w:w="2891" w:type="dxa"/>
            <w:vAlign w:val="center"/>
          </w:tcPr>
          <w:p w:rsidR="001B01EC" w:rsidRDefault="0055038C">
            <w:pPr>
              <w:pStyle w:val="2"/>
            </w:pPr>
            <w:r>
              <w:t>验收</w:t>
            </w:r>
            <w:r w:rsidR="005A287C">
              <w:t>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保障工作正常开展</w:t>
            </w:r>
          </w:p>
        </w:tc>
        <w:tc>
          <w:tcPr>
            <w:tcW w:w="2891" w:type="dxa"/>
            <w:vAlign w:val="center"/>
          </w:tcPr>
          <w:p w:rsidR="001B01EC" w:rsidRDefault="005A287C">
            <w:pPr>
              <w:pStyle w:val="2"/>
            </w:pPr>
            <w:r>
              <w:t>保障工作正常开展</w:t>
            </w:r>
          </w:p>
        </w:tc>
        <w:tc>
          <w:tcPr>
            <w:tcW w:w="1276" w:type="dxa"/>
            <w:vAlign w:val="center"/>
          </w:tcPr>
          <w:p w:rsidR="001B01EC" w:rsidRDefault="005A287C">
            <w:pPr>
              <w:pStyle w:val="2"/>
            </w:pPr>
            <w:r>
              <w:t>保障工作正常开展</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8" w:name="_Toc_4_4_0000000009"/>
      <w:r>
        <w:rPr>
          <w:rFonts w:ascii="方正仿宋_GBK" w:eastAsia="方正仿宋_GBK" w:hAnsi="方正仿宋_GBK" w:cs="方正仿宋_GBK"/>
          <w:color w:val="000000"/>
          <w:sz w:val="28"/>
        </w:rPr>
        <w:t>6.新购网络设备绩效目标表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603001唐山市住房公积金管理中心（参公）本级</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13020023P006820105774</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新购网络设备</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27.00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27.00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机关机房购置网络设备支出。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 xml:space="preserve"> </w:t>
            </w:r>
          </w:p>
        </w:tc>
        <w:tc>
          <w:tcPr>
            <w:tcW w:w="1587" w:type="dxa"/>
            <w:vAlign w:val="center"/>
          </w:tcPr>
          <w:p w:rsidR="001B01EC" w:rsidRDefault="005A287C">
            <w:pPr>
              <w:pStyle w:val="3"/>
            </w:pPr>
            <w:r>
              <w:t>50%</w:t>
            </w:r>
          </w:p>
        </w:tc>
        <w:tc>
          <w:tcPr>
            <w:tcW w:w="1304" w:type="dxa"/>
            <w:vAlign w:val="center"/>
          </w:tcPr>
          <w:p w:rsidR="001B01EC" w:rsidRDefault="005A287C">
            <w:pPr>
              <w:pStyle w:val="3"/>
            </w:pPr>
            <w:r>
              <w:t>100%</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1.做好购置各种等工作,保障单位业务发展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设备和专用材料购置完成率</w:t>
            </w:r>
          </w:p>
        </w:tc>
        <w:tc>
          <w:tcPr>
            <w:tcW w:w="2891" w:type="dxa"/>
            <w:vAlign w:val="center"/>
          </w:tcPr>
          <w:p w:rsidR="001B01EC" w:rsidRDefault="005A287C">
            <w:pPr>
              <w:pStyle w:val="2"/>
            </w:pPr>
            <w:r>
              <w:t>设备和专用材料购置完成率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验收合格率</w:t>
            </w:r>
          </w:p>
        </w:tc>
        <w:tc>
          <w:tcPr>
            <w:tcW w:w="2891" w:type="dxa"/>
            <w:vAlign w:val="center"/>
          </w:tcPr>
          <w:p w:rsidR="001B01EC" w:rsidRDefault="005A287C">
            <w:pPr>
              <w:pStyle w:val="2"/>
            </w:pPr>
            <w:r>
              <w:t>验收合格率=验收合格的设备数量/当年购置设备数量*100%</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购置完成时限</w:t>
            </w:r>
          </w:p>
        </w:tc>
        <w:tc>
          <w:tcPr>
            <w:tcW w:w="2891" w:type="dxa"/>
            <w:vAlign w:val="center"/>
          </w:tcPr>
          <w:p w:rsidR="001B01EC" w:rsidRDefault="005A287C">
            <w:pPr>
              <w:pStyle w:val="2"/>
            </w:pPr>
            <w:r>
              <w:t>购置完成时限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提升公共服务水平</w:t>
            </w:r>
          </w:p>
        </w:tc>
        <w:tc>
          <w:tcPr>
            <w:tcW w:w="2891" w:type="dxa"/>
            <w:vAlign w:val="center"/>
          </w:tcPr>
          <w:p w:rsidR="001B01EC" w:rsidRDefault="005A287C">
            <w:pPr>
              <w:pStyle w:val="2"/>
            </w:pPr>
            <w:r>
              <w:t>购置对公共服务水平的提升情况</w:t>
            </w:r>
          </w:p>
        </w:tc>
        <w:tc>
          <w:tcPr>
            <w:tcW w:w="1276" w:type="dxa"/>
            <w:vAlign w:val="center"/>
          </w:tcPr>
          <w:p w:rsidR="001B01EC" w:rsidRDefault="005A287C">
            <w:pPr>
              <w:pStyle w:val="2"/>
            </w:pPr>
            <w:r>
              <w:t>有所提升</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9" w:name="_Toc_4_4_0000000010"/>
      <w:r>
        <w:rPr>
          <w:rFonts w:ascii="方正仿宋_GBK" w:eastAsia="方正仿宋_GBK" w:hAnsi="方正仿宋_GBK" w:cs="方正仿宋_GBK"/>
          <w:color w:val="000000"/>
          <w:sz w:val="28"/>
        </w:rPr>
        <w:t>7.业务耗材费绩效目标表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603001唐山市住房公积金管理中心（参公）本级</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13020023P00684112126A</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业务耗材费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20.88</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20.88</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机关购买办公耗材支出。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25%</w:t>
            </w:r>
          </w:p>
        </w:tc>
        <w:tc>
          <w:tcPr>
            <w:tcW w:w="1587" w:type="dxa"/>
            <w:vAlign w:val="center"/>
          </w:tcPr>
          <w:p w:rsidR="001B01EC" w:rsidRDefault="005A287C">
            <w:pPr>
              <w:pStyle w:val="3"/>
            </w:pPr>
            <w:r>
              <w:t>50%</w:t>
            </w:r>
          </w:p>
        </w:tc>
        <w:tc>
          <w:tcPr>
            <w:tcW w:w="1304" w:type="dxa"/>
            <w:vAlign w:val="center"/>
          </w:tcPr>
          <w:p w:rsidR="001B01EC" w:rsidRDefault="005A287C">
            <w:pPr>
              <w:pStyle w:val="3"/>
            </w:pPr>
            <w:r>
              <w:t>75%</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1.做好其他专项支出,保障单位业务开展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工作完成率(%)</w:t>
            </w:r>
          </w:p>
        </w:tc>
        <w:tc>
          <w:tcPr>
            <w:tcW w:w="2891" w:type="dxa"/>
            <w:vAlign w:val="center"/>
          </w:tcPr>
          <w:p w:rsidR="001B01EC" w:rsidRDefault="005A287C">
            <w:pPr>
              <w:pStyle w:val="2"/>
            </w:pPr>
            <w:r>
              <w:t>工作完成率(%)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工作合格率(%)</w:t>
            </w:r>
          </w:p>
        </w:tc>
        <w:tc>
          <w:tcPr>
            <w:tcW w:w="2891" w:type="dxa"/>
            <w:vAlign w:val="center"/>
          </w:tcPr>
          <w:p w:rsidR="001B01EC" w:rsidRDefault="005A287C">
            <w:pPr>
              <w:pStyle w:val="2"/>
            </w:pPr>
            <w:r>
              <w:t>工作合格率(%)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保障工作正常开展</w:t>
            </w:r>
          </w:p>
        </w:tc>
        <w:tc>
          <w:tcPr>
            <w:tcW w:w="2891" w:type="dxa"/>
            <w:vAlign w:val="center"/>
          </w:tcPr>
          <w:p w:rsidR="001B01EC" w:rsidRDefault="005A287C">
            <w:pPr>
              <w:pStyle w:val="2"/>
            </w:pPr>
            <w:r>
              <w:t>保障工作正常开展</w:t>
            </w:r>
          </w:p>
        </w:tc>
        <w:tc>
          <w:tcPr>
            <w:tcW w:w="1276" w:type="dxa"/>
            <w:vAlign w:val="center"/>
          </w:tcPr>
          <w:p w:rsidR="001B01EC" w:rsidRDefault="005A287C">
            <w:pPr>
              <w:pStyle w:val="2"/>
            </w:pPr>
            <w:r>
              <w:t>保障工作正常开展</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10" w:name="_Toc_4_4_0000000011"/>
      <w:r>
        <w:rPr>
          <w:rFonts w:ascii="方正仿宋_GBK" w:eastAsia="方正仿宋_GBK" w:hAnsi="方正仿宋_GBK" w:cs="方正仿宋_GBK"/>
          <w:color w:val="000000"/>
          <w:sz w:val="28"/>
        </w:rPr>
        <w:t>8.业务劳务费绩效目标表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603001唐山市住房公积金管理中心（参公）本级</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13020023P00684112132P</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业务劳务费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16.50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16.50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法律服务、设备维护等劳务支出。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 xml:space="preserve"> </w:t>
            </w:r>
          </w:p>
        </w:tc>
        <w:tc>
          <w:tcPr>
            <w:tcW w:w="1587" w:type="dxa"/>
            <w:vAlign w:val="center"/>
          </w:tcPr>
          <w:p w:rsidR="001B01EC" w:rsidRDefault="005A287C">
            <w:pPr>
              <w:pStyle w:val="3"/>
            </w:pPr>
            <w:r>
              <w:t>50%</w:t>
            </w:r>
          </w:p>
        </w:tc>
        <w:tc>
          <w:tcPr>
            <w:tcW w:w="1304" w:type="dxa"/>
            <w:vAlign w:val="center"/>
          </w:tcPr>
          <w:p w:rsidR="001B01EC" w:rsidRDefault="005A287C">
            <w:pPr>
              <w:pStyle w:val="3"/>
            </w:pPr>
            <w:r>
              <w:t>75%</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1.做好其他专项支出,保障单位业务开展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工作完成率(%)</w:t>
            </w:r>
          </w:p>
        </w:tc>
        <w:tc>
          <w:tcPr>
            <w:tcW w:w="2891" w:type="dxa"/>
            <w:vAlign w:val="center"/>
          </w:tcPr>
          <w:p w:rsidR="001B01EC" w:rsidRDefault="005A287C">
            <w:pPr>
              <w:pStyle w:val="2"/>
            </w:pPr>
            <w:r>
              <w:t>工作完成率(%)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工作合格率(%)</w:t>
            </w:r>
          </w:p>
        </w:tc>
        <w:tc>
          <w:tcPr>
            <w:tcW w:w="2891" w:type="dxa"/>
            <w:vAlign w:val="center"/>
          </w:tcPr>
          <w:p w:rsidR="001B01EC" w:rsidRDefault="005A287C">
            <w:pPr>
              <w:pStyle w:val="2"/>
            </w:pPr>
            <w:r>
              <w:t>工作合格率(%)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≥85%</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保障工作正常开展</w:t>
            </w:r>
          </w:p>
        </w:tc>
        <w:tc>
          <w:tcPr>
            <w:tcW w:w="2891" w:type="dxa"/>
            <w:vAlign w:val="center"/>
          </w:tcPr>
          <w:p w:rsidR="001B01EC" w:rsidRDefault="005A287C">
            <w:pPr>
              <w:pStyle w:val="2"/>
            </w:pPr>
            <w:r>
              <w:t>保障工作正常开展</w:t>
            </w:r>
          </w:p>
        </w:tc>
        <w:tc>
          <w:tcPr>
            <w:tcW w:w="1276" w:type="dxa"/>
            <w:vAlign w:val="center"/>
          </w:tcPr>
          <w:p w:rsidR="001B01EC" w:rsidRDefault="005A287C">
            <w:pPr>
              <w:pStyle w:val="2"/>
            </w:pPr>
            <w:r>
              <w:t>保障工作正常开展</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11" w:name="_Toc_4_4_0000000012"/>
      <w:r>
        <w:rPr>
          <w:rFonts w:ascii="方正仿宋_GBK" w:eastAsia="方正仿宋_GBK" w:hAnsi="方正仿宋_GBK" w:cs="方正仿宋_GBK"/>
          <w:color w:val="000000"/>
          <w:sz w:val="28"/>
        </w:rPr>
        <w:t>9.业务宣传费绩效目标表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603001唐山市住房公积金管理中心（参公）本级</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13020023P00683510168A</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业务宣传费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6.50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6.50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公积金业务、机关党委宣传工作支出。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 xml:space="preserve"> </w:t>
            </w:r>
          </w:p>
        </w:tc>
        <w:tc>
          <w:tcPr>
            <w:tcW w:w="1587" w:type="dxa"/>
            <w:vAlign w:val="center"/>
          </w:tcPr>
          <w:p w:rsidR="001B01EC" w:rsidRDefault="005A287C">
            <w:pPr>
              <w:pStyle w:val="3"/>
            </w:pPr>
            <w:r>
              <w:t>50%</w:t>
            </w:r>
          </w:p>
        </w:tc>
        <w:tc>
          <w:tcPr>
            <w:tcW w:w="1304" w:type="dxa"/>
            <w:vAlign w:val="center"/>
          </w:tcPr>
          <w:p w:rsidR="001B01EC" w:rsidRDefault="005A287C">
            <w:pPr>
              <w:pStyle w:val="3"/>
            </w:pPr>
            <w:r>
              <w:t>75%</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1.做好工作宣传，保障单位业务开展。</w:t>
            </w:r>
            <w:r>
              <w:tab/>
            </w:r>
            <w:r>
              <w:tab/>
            </w:r>
            <w:r>
              <w:tab/>
            </w:r>
            <w:r>
              <w:tab/>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宣传覆盖率（%）</w:t>
            </w:r>
          </w:p>
        </w:tc>
        <w:tc>
          <w:tcPr>
            <w:tcW w:w="2891" w:type="dxa"/>
            <w:vAlign w:val="center"/>
          </w:tcPr>
          <w:p w:rsidR="001B01EC" w:rsidRDefault="005A287C">
            <w:pPr>
              <w:pStyle w:val="2"/>
            </w:pPr>
            <w:r>
              <w:t>宣传覆盖率（%）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宣传完成率（%）</w:t>
            </w:r>
          </w:p>
        </w:tc>
        <w:tc>
          <w:tcPr>
            <w:tcW w:w="2891" w:type="dxa"/>
            <w:vAlign w:val="center"/>
          </w:tcPr>
          <w:p w:rsidR="001B01EC" w:rsidRDefault="005A287C">
            <w:pPr>
              <w:pStyle w:val="2"/>
            </w:pPr>
            <w:r>
              <w:t>宣传完成率（%）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宣传影响力</w:t>
            </w:r>
          </w:p>
        </w:tc>
        <w:tc>
          <w:tcPr>
            <w:tcW w:w="2891" w:type="dxa"/>
            <w:vAlign w:val="center"/>
          </w:tcPr>
          <w:p w:rsidR="001B01EC" w:rsidRDefault="005A287C">
            <w:pPr>
              <w:pStyle w:val="2"/>
            </w:pPr>
            <w:r>
              <w:t>宣传影响力</w:t>
            </w:r>
          </w:p>
        </w:tc>
        <w:tc>
          <w:tcPr>
            <w:tcW w:w="1276" w:type="dxa"/>
            <w:vAlign w:val="center"/>
          </w:tcPr>
          <w:p w:rsidR="001B01EC" w:rsidRDefault="005A287C">
            <w:pPr>
              <w:pStyle w:val="2"/>
            </w:pPr>
            <w:r>
              <w:t>有所提升</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12" w:name="_Toc_4_4_0000000013"/>
      <w:r>
        <w:rPr>
          <w:rFonts w:ascii="方正仿宋_GBK" w:eastAsia="方正仿宋_GBK" w:hAnsi="方正仿宋_GBK" w:cs="方正仿宋_GBK"/>
          <w:color w:val="000000"/>
          <w:sz w:val="28"/>
        </w:rPr>
        <w:t>10.办公楼维修维护费绩效目标表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13020023P00682510308E</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办公楼维修维护费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10.13</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10.13</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分中心自有办公楼维修维护支出。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25%</w:t>
            </w:r>
          </w:p>
        </w:tc>
        <w:tc>
          <w:tcPr>
            <w:tcW w:w="1587" w:type="dxa"/>
            <w:vAlign w:val="center"/>
          </w:tcPr>
          <w:p w:rsidR="001B01EC" w:rsidRDefault="005A287C">
            <w:pPr>
              <w:pStyle w:val="3"/>
            </w:pPr>
            <w:r>
              <w:t>50%</w:t>
            </w:r>
          </w:p>
        </w:tc>
        <w:tc>
          <w:tcPr>
            <w:tcW w:w="1304" w:type="dxa"/>
            <w:vAlign w:val="center"/>
          </w:tcPr>
          <w:p w:rsidR="001B01EC" w:rsidRDefault="005A287C">
            <w:pPr>
              <w:pStyle w:val="3"/>
            </w:pPr>
            <w:r>
              <w:t>75%</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1.做好维修、维护工作，保障单位业务开展。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工程量完成率</w:t>
            </w:r>
          </w:p>
        </w:tc>
        <w:tc>
          <w:tcPr>
            <w:tcW w:w="2891" w:type="dxa"/>
            <w:vAlign w:val="center"/>
          </w:tcPr>
          <w:p w:rsidR="001B01EC" w:rsidRDefault="005A287C">
            <w:pPr>
              <w:pStyle w:val="2"/>
            </w:pPr>
            <w:r>
              <w:t>实际完成工程量占计划完成工程量的比率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设备和专用材料购置完成率</w:t>
            </w:r>
          </w:p>
        </w:tc>
        <w:tc>
          <w:tcPr>
            <w:tcW w:w="2891" w:type="dxa"/>
            <w:vAlign w:val="center"/>
          </w:tcPr>
          <w:p w:rsidR="001B01EC" w:rsidRDefault="005A287C">
            <w:pPr>
              <w:pStyle w:val="2"/>
            </w:pPr>
            <w:r>
              <w:t>设备和专用材料购置完成率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质量合格率</w:t>
            </w:r>
          </w:p>
        </w:tc>
        <w:tc>
          <w:tcPr>
            <w:tcW w:w="2891" w:type="dxa"/>
            <w:vAlign w:val="center"/>
          </w:tcPr>
          <w:p w:rsidR="001B01EC" w:rsidRDefault="005A287C">
            <w:pPr>
              <w:pStyle w:val="2"/>
            </w:pPr>
            <w:r>
              <w:t>合格的工程数量占总工程数量的比例</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维修维护完成时限</w:t>
            </w:r>
          </w:p>
        </w:tc>
        <w:tc>
          <w:tcPr>
            <w:tcW w:w="2891" w:type="dxa"/>
            <w:vAlign w:val="center"/>
          </w:tcPr>
          <w:p w:rsidR="001B01EC" w:rsidRDefault="005A287C">
            <w:pPr>
              <w:pStyle w:val="2"/>
            </w:pPr>
            <w:r>
              <w:t>维修维护完成时限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安全性</w:t>
            </w:r>
          </w:p>
        </w:tc>
        <w:tc>
          <w:tcPr>
            <w:tcW w:w="2891" w:type="dxa"/>
            <w:vAlign w:val="center"/>
          </w:tcPr>
          <w:p w:rsidR="001B01EC" w:rsidRDefault="005A287C">
            <w:pPr>
              <w:pStyle w:val="2"/>
            </w:pPr>
            <w:r>
              <w:t>定性指标：对房屋及其构筑物的安全性和合格率进行维护、保养和检测，保障工作人员人身安全</w:t>
            </w:r>
          </w:p>
        </w:tc>
        <w:tc>
          <w:tcPr>
            <w:tcW w:w="1276" w:type="dxa"/>
            <w:vAlign w:val="center"/>
          </w:tcPr>
          <w:p w:rsidR="001B01EC" w:rsidRDefault="005A287C">
            <w:pPr>
              <w:pStyle w:val="2"/>
            </w:pPr>
            <w:r>
              <w:t>提高安全性保障</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13" w:name="_Toc_4_4_0000000014"/>
      <w:r>
        <w:rPr>
          <w:rFonts w:ascii="方正仿宋_GBK" w:eastAsia="方正仿宋_GBK" w:hAnsi="方正仿宋_GBK" w:cs="方正仿宋_GBK"/>
          <w:color w:val="000000"/>
          <w:sz w:val="28"/>
        </w:rPr>
        <w:t>11.窗口服务建设费绩效目标表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13020023P00682010598F</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窗口服务建设费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4.48</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4.48</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下设分中心、管理部购置饮水机、桶装水支出。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25%</w:t>
            </w:r>
          </w:p>
        </w:tc>
        <w:tc>
          <w:tcPr>
            <w:tcW w:w="1587" w:type="dxa"/>
            <w:vAlign w:val="center"/>
          </w:tcPr>
          <w:p w:rsidR="001B01EC" w:rsidRDefault="005A287C">
            <w:pPr>
              <w:pStyle w:val="3"/>
            </w:pPr>
            <w:r>
              <w:t>50%</w:t>
            </w:r>
          </w:p>
        </w:tc>
        <w:tc>
          <w:tcPr>
            <w:tcW w:w="1304" w:type="dxa"/>
            <w:vAlign w:val="center"/>
          </w:tcPr>
          <w:p w:rsidR="001B01EC" w:rsidRDefault="005A287C">
            <w:pPr>
              <w:pStyle w:val="3"/>
            </w:pPr>
            <w:r>
              <w:t>75%</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1.做好其他专项支出,保障单位业务开展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工作完成率(%)</w:t>
            </w:r>
          </w:p>
        </w:tc>
        <w:tc>
          <w:tcPr>
            <w:tcW w:w="2891" w:type="dxa"/>
            <w:vAlign w:val="center"/>
          </w:tcPr>
          <w:p w:rsidR="001B01EC" w:rsidRDefault="005A287C">
            <w:pPr>
              <w:pStyle w:val="2"/>
            </w:pPr>
            <w:r>
              <w:t>工作完成率(%)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工作合格率(%)</w:t>
            </w:r>
          </w:p>
        </w:tc>
        <w:tc>
          <w:tcPr>
            <w:tcW w:w="2891" w:type="dxa"/>
            <w:vAlign w:val="center"/>
          </w:tcPr>
          <w:p w:rsidR="001B01EC" w:rsidRDefault="005A287C">
            <w:pPr>
              <w:pStyle w:val="2"/>
            </w:pPr>
            <w:r>
              <w:t>工作合格率(%)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保障工作正常开展</w:t>
            </w:r>
          </w:p>
        </w:tc>
        <w:tc>
          <w:tcPr>
            <w:tcW w:w="2891" w:type="dxa"/>
            <w:vAlign w:val="center"/>
          </w:tcPr>
          <w:p w:rsidR="001B01EC" w:rsidRDefault="005A287C">
            <w:pPr>
              <w:pStyle w:val="2"/>
            </w:pPr>
            <w:r>
              <w:t>保障工作正常开展</w:t>
            </w:r>
          </w:p>
        </w:tc>
        <w:tc>
          <w:tcPr>
            <w:tcW w:w="1276" w:type="dxa"/>
            <w:vAlign w:val="center"/>
          </w:tcPr>
          <w:p w:rsidR="001B01EC" w:rsidRDefault="005A287C">
            <w:pPr>
              <w:pStyle w:val="2"/>
            </w:pPr>
            <w:r>
              <w:t>保障工作正常开展</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14" w:name="_Toc_4_4_0000000015"/>
      <w:r>
        <w:rPr>
          <w:rFonts w:ascii="方正仿宋_GBK" w:eastAsia="方正仿宋_GBK" w:hAnsi="方正仿宋_GBK" w:cs="方正仿宋_GBK"/>
          <w:color w:val="000000"/>
          <w:sz w:val="28"/>
        </w:rPr>
        <w:t>12.丰南分中心空调安装费绩效目标表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13020023P006825103092</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丰南分中心空调安装费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4.80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4.80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丰南分中心空调安装支出。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 xml:space="preserve"> </w:t>
            </w:r>
          </w:p>
        </w:tc>
        <w:tc>
          <w:tcPr>
            <w:tcW w:w="1587" w:type="dxa"/>
            <w:vAlign w:val="center"/>
          </w:tcPr>
          <w:p w:rsidR="001B01EC" w:rsidRDefault="005A287C">
            <w:pPr>
              <w:pStyle w:val="3"/>
            </w:pPr>
            <w:r>
              <w:t>100%</w:t>
            </w:r>
          </w:p>
        </w:tc>
        <w:tc>
          <w:tcPr>
            <w:tcW w:w="1304" w:type="dxa"/>
            <w:vAlign w:val="center"/>
          </w:tcPr>
          <w:p w:rsidR="001B01EC" w:rsidRDefault="005A287C">
            <w:pPr>
              <w:pStyle w:val="3"/>
            </w:pPr>
            <w:r>
              <w:t>100%</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1.做好其他专项支出,保障单位业务开展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工作完成率(%)</w:t>
            </w:r>
          </w:p>
        </w:tc>
        <w:tc>
          <w:tcPr>
            <w:tcW w:w="2891" w:type="dxa"/>
            <w:vAlign w:val="center"/>
          </w:tcPr>
          <w:p w:rsidR="001B01EC" w:rsidRDefault="005A287C">
            <w:pPr>
              <w:pStyle w:val="2"/>
            </w:pPr>
            <w:r>
              <w:t>工作完成率(%)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工作合格率(%)</w:t>
            </w:r>
          </w:p>
        </w:tc>
        <w:tc>
          <w:tcPr>
            <w:tcW w:w="2891" w:type="dxa"/>
            <w:vAlign w:val="center"/>
          </w:tcPr>
          <w:p w:rsidR="001B01EC" w:rsidRDefault="005A287C">
            <w:pPr>
              <w:pStyle w:val="2"/>
            </w:pPr>
            <w:r>
              <w:t>工作合格率(%)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保障工作正常开展</w:t>
            </w:r>
          </w:p>
        </w:tc>
        <w:tc>
          <w:tcPr>
            <w:tcW w:w="2891" w:type="dxa"/>
            <w:vAlign w:val="center"/>
          </w:tcPr>
          <w:p w:rsidR="001B01EC" w:rsidRDefault="005A287C">
            <w:pPr>
              <w:pStyle w:val="2"/>
            </w:pPr>
            <w:r>
              <w:t>保障工作正常开展</w:t>
            </w:r>
          </w:p>
        </w:tc>
        <w:tc>
          <w:tcPr>
            <w:tcW w:w="1276" w:type="dxa"/>
            <w:vAlign w:val="center"/>
          </w:tcPr>
          <w:p w:rsidR="001B01EC" w:rsidRDefault="005A287C">
            <w:pPr>
              <w:pStyle w:val="2"/>
            </w:pPr>
            <w:r>
              <w:t>保障工作正常开展</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15" w:name="_Toc_4_4_0000000016"/>
      <w:r>
        <w:rPr>
          <w:rFonts w:ascii="方正仿宋_GBK" w:eastAsia="方正仿宋_GBK" w:hAnsi="方正仿宋_GBK" w:cs="方正仿宋_GBK"/>
          <w:color w:val="000000"/>
          <w:sz w:val="28"/>
        </w:rPr>
        <w:t>13.公积金信息化建设绩效目标表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13020023P00683310348R</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公积金信息化建设</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60.00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60.00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公积金信息共享接口开发、接入、电子印章应用监督系统对接、省住房城乡建设厅“数字住房管理”信息系统对接支出。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 xml:space="preserve"> </w:t>
            </w:r>
          </w:p>
        </w:tc>
        <w:tc>
          <w:tcPr>
            <w:tcW w:w="1587" w:type="dxa"/>
            <w:vAlign w:val="center"/>
          </w:tcPr>
          <w:p w:rsidR="001B01EC" w:rsidRDefault="005A287C">
            <w:pPr>
              <w:pStyle w:val="3"/>
            </w:pPr>
            <w:r>
              <w:t xml:space="preserve"> </w:t>
            </w:r>
          </w:p>
        </w:tc>
        <w:tc>
          <w:tcPr>
            <w:tcW w:w="1304" w:type="dxa"/>
            <w:vAlign w:val="center"/>
          </w:tcPr>
          <w:p w:rsidR="001B01EC" w:rsidRDefault="005A287C">
            <w:pPr>
              <w:pStyle w:val="3"/>
            </w:pPr>
            <w:r>
              <w:t xml:space="preserve"> </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1.主要用于网络信息系统运行维护支出</w:t>
            </w:r>
            <w:r>
              <w:tab/>
            </w:r>
            <w:r>
              <w:tab/>
            </w:r>
            <w:r>
              <w:tab/>
            </w:r>
            <w:r>
              <w:tab/>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网络运行维护覆盖率（%）</w:t>
            </w:r>
          </w:p>
        </w:tc>
        <w:tc>
          <w:tcPr>
            <w:tcW w:w="2891" w:type="dxa"/>
            <w:vAlign w:val="center"/>
          </w:tcPr>
          <w:p w:rsidR="001B01EC" w:rsidRDefault="005A287C">
            <w:pPr>
              <w:pStyle w:val="2"/>
            </w:pPr>
            <w:r>
              <w:t>网络运行维护覆盖率（%）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5038C">
            <w:pPr>
              <w:pStyle w:val="2"/>
            </w:pPr>
            <w:r>
              <w:t>验收</w:t>
            </w:r>
            <w:r w:rsidR="005A287C">
              <w:t>合格率（%）</w:t>
            </w:r>
          </w:p>
        </w:tc>
        <w:tc>
          <w:tcPr>
            <w:tcW w:w="2891" w:type="dxa"/>
            <w:vAlign w:val="center"/>
          </w:tcPr>
          <w:p w:rsidR="001B01EC" w:rsidRDefault="0055038C">
            <w:pPr>
              <w:pStyle w:val="2"/>
            </w:pPr>
            <w:r>
              <w:t>验收</w:t>
            </w:r>
            <w:r w:rsidR="005A287C">
              <w:t>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保障业务正常开展</w:t>
            </w:r>
          </w:p>
        </w:tc>
        <w:tc>
          <w:tcPr>
            <w:tcW w:w="2891" w:type="dxa"/>
            <w:vAlign w:val="center"/>
          </w:tcPr>
          <w:p w:rsidR="001B01EC" w:rsidRDefault="005A287C">
            <w:pPr>
              <w:pStyle w:val="2"/>
            </w:pPr>
            <w:r>
              <w:t>保障业务正常开展</w:t>
            </w:r>
          </w:p>
        </w:tc>
        <w:tc>
          <w:tcPr>
            <w:tcW w:w="1276" w:type="dxa"/>
            <w:vAlign w:val="center"/>
          </w:tcPr>
          <w:p w:rsidR="001B01EC" w:rsidRDefault="005A287C">
            <w:pPr>
              <w:pStyle w:val="2"/>
            </w:pPr>
            <w:r>
              <w:t>保障业务正常开展</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16" w:name="_Toc_4_4_0000000017"/>
      <w:r>
        <w:rPr>
          <w:rFonts w:ascii="方正仿宋_GBK" w:eastAsia="方正仿宋_GBK" w:hAnsi="方正仿宋_GBK" w:cs="方正仿宋_GBK"/>
          <w:color w:val="000000"/>
          <w:sz w:val="28"/>
        </w:rPr>
        <w:t>14.公务用车运维费绩效目标表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13020023P00684112166R</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公务用车运维费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10.00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10.00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分中心、管理部公务用车运行维护支出。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25%</w:t>
            </w:r>
          </w:p>
        </w:tc>
        <w:tc>
          <w:tcPr>
            <w:tcW w:w="1587" w:type="dxa"/>
            <w:vAlign w:val="center"/>
          </w:tcPr>
          <w:p w:rsidR="001B01EC" w:rsidRDefault="005A287C">
            <w:pPr>
              <w:pStyle w:val="3"/>
            </w:pPr>
            <w:r>
              <w:t>50%</w:t>
            </w:r>
          </w:p>
        </w:tc>
        <w:tc>
          <w:tcPr>
            <w:tcW w:w="1304" w:type="dxa"/>
            <w:vAlign w:val="center"/>
          </w:tcPr>
          <w:p w:rsidR="001B01EC" w:rsidRDefault="005A287C">
            <w:pPr>
              <w:pStyle w:val="3"/>
            </w:pPr>
            <w:r>
              <w:t>75%</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1.做好其他专项支出,保障单位业务开展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工作完成率(%)</w:t>
            </w:r>
          </w:p>
        </w:tc>
        <w:tc>
          <w:tcPr>
            <w:tcW w:w="2891" w:type="dxa"/>
            <w:vAlign w:val="center"/>
          </w:tcPr>
          <w:p w:rsidR="001B01EC" w:rsidRDefault="005A287C">
            <w:pPr>
              <w:pStyle w:val="2"/>
            </w:pPr>
            <w:r>
              <w:t>工作完成率(%)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工作合格率(%)</w:t>
            </w:r>
          </w:p>
        </w:tc>
        <w:tc>
          <w:tcPr>
            <w:tcW w:w="2891" w:type="dxa"/>
            <w:vAlign w:val="center"/>
          </w:tcPr>
          <w:p w:rsidR="001B01EC" w:rsidRDefault="005A287C">
            <w:pPr>
              <w:pStyle w:val="2"/>
            </w:pPr>
            <w:r>
              <w:t>工作合格率(%)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保障工作正常开展</w:t>
            </w:r>
          </w:p>
        </w:tc>
        <w:tc>
          <w:tcPr>
            <w:tcW w:w="2891" w:type="dxa"/>
            <w:vAlign w:val="center"/>
          </w:tcPr>
          <w:p w:rsidR="001B01EC" w:rsidRDefault="005A287C">
            <w:pPr>
              <w:pStyle w:val="2"/>
            </w:pPr>
            <w:r>
              <w:t>保障工作正常开展</w:t>
            </w:r>
          </w:p>
        </w:tc>
        <w:tc>
          <w:tcPr>
            <w:tcW w:w="1276" w:type="dxa"/>
            <w:vAlign w:val="center"/>
          </w:tcPr>
          <w:p w:rsidR="001B01EC" w:rsidRDefault="005A287C">
            <w:pPr>
              <w:pStyle w:val="2"/>
            </w:pPr>
            <w:r>
              <w:t>保障工作正常开展</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17" w:name="_Toc_4_4_0000000018"/>
      <w:r>
        <w:rPr>
          <w:rFonts w:ascii="方正仿宋_GBK" w:eastAsia="方正仿宋_GBK" w:hAnsi="方正仿宋_GBK" w:cs="方正仿宋_GBK"/>
          <w:color w:val="000000"/>
          <w:sz w:val="28"/>
        </w:rPr>
        <w:t>15.劳务派遣费用绩效目标表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13020023P006841121752</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劳务派遣费用</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149.00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149.00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中心聘用劳务派遣人员委托业务支出。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25%</w:t>
            </w:r>
          </w:p>
        </w:tc>
        <w:tc>
          <w:tcPr>
            <w:tcW w:w="1587" w:type="dxa"/>
            <w:vAlign w:val="center"/>
          </w:tcPr>
          <w:p w:rsidR="001B01EC" w:rsidRDefault="005A287C">
            <w:pPr>
              <w:pStyle w:val="3"/>
            </w:pPr>
            <w:r>
              <w:t>50%</w:t>
            </w:r>
          </w:p>
        </w:tc>
        <w:tc>
          <w:tcPr>
            <w:tcW w:w="1304" w:type="dxa"/>
            <w:vAlign w:val="center"/>
          </w:tcPr>
          <w:p w:rsidR="001B01EC" w:rsidRDefault="005A287C">
            <w:pPr>
              <w:pStyle w:val="3"/>
            </w:pPr>
            <w:r>
              <w:t>75%</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1.做好其他专项支出,保障单位业务开展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工作完成率(%)</w:t>
            </w:r>
          </w:p>
        </w:tc>
        <w:tc>
          <w:tcPr>
            <w:tcW w:w="2891" w:type="dxa"/>
            <w:vAlign w:val="center"/>
          </w:tcPr>
          <w:p w:rsidR="001B01EC" w:rsidRDefault="005A287C">
            <w:pPr>
              <w:pStyle w:val="2"/>
            </w:pPr>
            <w:r>
              <w:t>工作完成率(%)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工作合格率(%)</w:t>
            </w:r>
          </w:p>
        </w:tc>
        <w:tc>
          <w:tcPr>
            <w:tcW w:w="2891" w:type="dxa"/>
            <w:vAlign w:val="center"/>
          </w:tcPr>
          <w:p w:rsidR="001B01EC" w:rsidRDefault="005A287C">
            <w:pPr>
              <w:pStyle w:val="2"/>
            </w:pPr>
            <w:r>
              <w:t>工作合格率(%)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保障工作正常开展</w:t>
            </w:r>
          </w:p>
        </w:tc>
        <w:tc>
          <w:tcPr>
            <w:tcW w:w="2891" w:type="dxa"/>
            <w:vAlign w:val="center"/>
          </w:tcPr>
          <w:p w:rsidR="001B01EC" w:rsidRDefault="005A287C">
            <w:pPr>
              <w:pStyle w:val="2"/>
            </w:pPr>
            <w:r>
              <w:t>保障工作正常开展</w:t>
            </w:r>
          </w:p>
        </w:tc>
        <w:tc>
          <w:tcPr>
            <w:tcW w:w="1276" w:type="dxa"/>
            <w:vAlign w:val="center"/>
          </w:tcPr>
          <w:p w:rsidR="001B01EC" w:rsidRDefault="005A287C">
            <w:pPr>
              <w:pStyle w:val="2"/>
            </w:pPr>
            <w:r>
              <w:t>保障工作正常开展</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18" w:name="_Toc_4_4_0000000019"/>
      <w:r>
        <w:rPr>
          <w:rFonts w:ascii="方正仿宋_GBK" w:eastAsia="方正仿宋_GBK" w:hAnsi="方正仿宋_GBK" w:cs="方正仿宋_GBK"/>
          <w:color w:val="000000"/>
          <w:sz w:val="28"/>
        </w:rPr>
        <w:t>16.迁安分中心搬家费绩效目标表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13020023P006841121727</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迁安分中心搬家费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5.00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5.00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迁安分中心搬家费用支出。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 xml:space="preserve"> </w:t>
            </w:r>
          </w:p>
        </w:tc>
        <w:tc>
          <w:tcPr>
            <w:tcW w:w="1587" w:type="dxa"/>
            <w:vAlign w:val="center"/>
          </w:tcPr>
          <w:p w:rsidR="001B01EC" w:rsidRDefault="005A287C">
            <w:pPr>
              <w:pStyle w:val="3"/>
            </w:pPr>
            <w:r>
              <w:t>100%</w:t>
            </w:r>
          </w:p>
        </w:tc>
        <w:tc>
          <w:tcPr>
            <w:tcW w:w="1304" w:type="dxa"/>
            <w:vAlign w:val="center"/>
          </w:tcPr>
          <w:p w:rsidR="001B01EC" w:rsidRDefault="005A287C">
            <w:pPr>
              <w:pStyle w:val="3"/>
            </w:pPr>
            <w:r>
              <w:t>100%</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1.做好其他专项支出,保障单位业务开展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工作完成率(%)</w:t>
            </w:r>
          </w:p>
        </w:tc>
        <w:tc>
          <w:tcPr>
            <w:tcW w:w="2891" w:type="dxa"/>
            <w:vAlign w:val="center"/>
          </w:tcPr>
          <w:p w:rsidR="001B01EC" w:rsidRDefault="005A287C">
            <w:pPr>
              <w:pStyle w:val="2"/>
            </w:pPr>
            <w:r>
              <w:t>工作完成率(%)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工作合格率(%)</w:t>
            </w:r>
          </w:p>
        </w:tc>
        <w:tc>
          <w:tcPr>
            <w:tcW w:w="2891" w:type="dxa"/>
            <w:vAlign w:val="center"/>
          </w:tcPr>
          <w:p w:rsidR="001B01EC" w:rsidRDefault="005A287C">
            <w:pPr>
              <w:pStyle w:val="2"/>
            </w:pPr>
            <w:r>
              <w:t>工作合格率(%)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保障工作正常开展</w:t>
            </w:r>
          </w:p>
        </w:tc>
        <w:tc>
          <w:tcPr>
            <w:tcW w:w="2891" w:type="dxa"/>
            <w:vAlign w:val="center"/>
          </w:tcPr>
          <w:p w:rsidR="001B01EC" w:rsidRDefault="005A287C">
            <w:pPr>
              <w:pStyle w:val="2"/>
            </w:pPr>
            <w:r>
              <w:t>保障工作正常开展</w:t>
            </w:r>
          </w:p>
        </w:tc>
        <w:tc>
          <w:tcPr>
            <w:tcW w:w="1276" w:type="dxa"/>
            <w:vAlign w:val="center"/>
          </w:tcPr>
          <w:p w:rsidR="001B01EC" w:rsidRDefault="005A287C">
            <w:pPr>
              <w:pStyle w:val="2"/>
            </w:pPr>
            <w:r>
              <w:t>保障工作正常开展</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19" w:name="_Toc_4_4_0000000020"/>
      <w:r>
        <w:rPr>
          <w:rFonts w:ascii="方正仿宋_GBK" w:eastAsia="方正仿宋_GBK" w:hAnsi="方正仿宋_GBK" w:cs="方正仿宋_GBK"/>
          <w:color w:val="000000"/>
          <w:sz w:val="28"/>
        </w:rPr>
        <w:t>17.网络通信费绩效目标表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13020023P00683310346J</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网络通信费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81.72</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81.72</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中心公积金业务网络租赁、短信服务支出。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 xml:space="preserve"> </w:t>
            </w:r>
          </w:p>
        </w:tc>
        <w:tc>
          <w:tcPr>
            <w:tcW w:w="1587" w:type="dxa"/>
            <w:vAlign w:val="center"/>
          </w:tcPr>
          <w:p w:rsidR="001B01EC" w:rsidRDefault="005A287C">
            <w:pPr>
              <w:pStyle w:val="3"/>
            </w:pPr>
            <w:r>
              <w:t xml:space="preserve"> </w:t>
            </w:r>
          </w:p>
        </w:tc>
        <w:tc>
          <w:tcPr>
            <w:tcW w:w="1304" w:type="dxa"/>
            <w:vAlign w:val="center"/>
          </w:tcPr>
          <w:p w:rsidR="001B01EC" w:rsidRDefault="005A287C">
            <w:pPr>
              <w:pStyle w:val="3"/>
            </w:pPr>
            <w:r>
              <w:t>75%</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1.主要用于网络信息系统运行维护支出</w:t>
            </w:r>
            <w:r>
              <w:tab/>
            </w:r>
            <w:r>
              <w:tab/>
            </w:r>
            <w:r>
              <w:tab/>
            </w:r>
            <w:r>
              <w:tab/>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网络运行维护覆盖率（%）</w:t>
            </w:r>
          </w:p>
        </w:tc>
        <w:tc>
          <w:tcPr>
            <w:tcW w:w="2891" w:type="dxa"/>
            <w:vAlign w:val="center"/>
          </w:tcPr>
          <w:p w:rsidR="001B01EC" w:rsidRDefault="005A287C">
            <w:pPr>
              <w:pStyle w:val="2"/>
            </w:pPr>
            <w:r>
              <w:t>网络运行维护覆盖率（%）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5038C">
            <w:pPr>
              <w:pStyle w:val="2"/>
            </w:pPr>
            <w:r>
              <w:t>验收</w:t>
            </w:r>
            <w:r w:rsidR="005A287C">
              <w:t>合格率（%）</w:t>
            </w:r>
          </w:p>
        </w:tc>
        <w:tc>
          <w:tcPr>
            <w:tcW w:w="2891" w:type="dxa"/>
            <w:vAlign w:val="center"/>
          </w:tcPr>
          <w:p w:rsidR="001B01EC" w:rsidRDefault="0055038C">
            <w:pPr>
              <w:pStyle w:val="2"/>
            </w:pPr>
            <w:r>
              <w:t>验收</w:t>
            </w:r>
            <w:r w:rsidR="005A287C">
              <w:t>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保障业务正常开展</w:t>
            </w:r>
          </w:p>
        </w:tc>
        <w:tc>
          <w:tcPr>
            <w:tcW w:w="2891" w:type="dxa"/>
            <w:vAlign w:val="center"/>
          </w:tcPr>
          <w:p w:rsidR="001B01EC" w:rsidRDefault="005A287C">
            <w:pPr>
              <w:pStyle w:val="2"/>
            </w:pPr>
            <w:r>
              <w:t>保障业务正常开展</w:t>
            </w:r>
          </w:p>
        </w:tc>
        <w:tc>
          <w:tcPr>
            <w:tcW w:w="1276" w:type="dxa"/>
            <w:vAlign w:val="center"/>
          </w:tcPr>
          <w:p w:rsidR="001B01EC" w:rsidRDefault="005A287C">
            <w:pPr>
              <w:pStyle w:val="2"/>
            </w:pPr>
            <w:r>
              <w:t>保障业务正常开展</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20" w:name="_Toc_4_4_0000000021"/>
      <w:r>
        <w:rPr>
          <w:rFonts w:ascii="方正仿宋_GBK" w:eastAsia="方正仿宋_GBK" w:hAnsi="方正仿宋_GBK" w:cs="方正仿宋_GBK"/>
          <w:color w:val="000000"/>
          <w:sz w:val="28"/>
        </w:rPr>
        <w:t>18.线上签名服务费绩效目标表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13020023P00684112171K</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线上签名服务费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10.00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10.00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公积金业务购置移证签系统及签名费用支出。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 xml:space="preserve"> </w:t>
            </w:r>
          </w:p>
        </w:tc>
        <w:tc>
          <w:tcPr>
            <w:tcW w:w="1587" w:type="dxa"/>
            <w:vAlign w:val="center"/>
          </w:tcPr>
          <w:p w:rsidR="001B01EC" w:rsidRDefault="005A287C">
            <w:pPr>
              <w:pStyle w:val="3"/>
            </w:pPr>
            <w:r>
              <w:t xml:space="preserve"> </w:t>
            </w:r>
          </w:p>
        </w:tc>
        <w:tc>
          <w:tcPr>
            <w:tcW w:w="1304" w:type="dxa"/>
            <w:vAlign w:val="center"/>
          </w:tcPr>
          <w:p w:rsidR="001B01EC" w:rsidRDefault="005A287C">
            <w:pPr>
              <w:pStyle w:val="3"/>
            </w:pPr>
            <w:r>
              <w:t>75%</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1.做好其他专项支出,保障单位业务开展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工作完成率(%)</w:t>
            </w:r>
          </w:p>
        </w:tc>
        <w:tc>
          <w:tcPr>
            <w:tcW w:w="2891" w:type="dxa"/>
            <w:vAlign w:val="center"/>
          </w:tcPr>
          <w:p w:rsidR="001B01EC" w:rsidRDefault="005A287C">
            <w:pPr>
              <w:pStyle w:val="2"/>
            </w:pPr>
            <w:r>
              <w:t>工作完成率(%)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工作合格率(%)</w:t>
            </w:r>
          </w:p>
        </w:tc>
        <w:tc>
          <w:tcPr>
            <w:tcW w:w="2891" w:type="dxa"/>
            <w:vAlign w:val="center"/>
          </w:tcPr>
          <w:p w:rsidR="001B01EC" w:rsidRDefault="005A287C">
            <w:pPr>
              <w:pStyle w:val="2"/>
            </w:pPr>
            <w:r>
              <w:t>工作合格率(%)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保障业务正常开展</w:t>
            </w:r>
          </w:p>
        </w:tc>
        <w:tc>
          <w:tcPr>
            <w:tcW w:w="2891" w:type="dxa"/>
            <w:vAlign w:val="center"/>
          </w:tcPr>
          <w:p w:rsidR="001B01EC" w:rsidRDefault="005A287C">
            <w:pPr>
              <w:pStyle w:val="2"/>
            </w:pPr>
            <w:r>
              <w:t>保障业务正常开展</w:t>
            </w:r>
          </w:p>
        </w:tc>
        <w:tc>
          <w:tcPr>
            <w:tcW w:w="1276" w:type="dxa"/>
            <w:vAlign w:val="center"/>
          </w:tcPr>
          <w:p w:rsidR="001B01EC" w:rsidRDefault="005A287C">
            <w:pPr>
              <w:pStyle w:val="2"/>
            </w:pPr>
            <w:r>
              <w:t>保障业务正常开展</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21" w:name="_Toc_4_4_0000000022"/>
      <w:r>
        <w:rPr>
          <w:rFonts w:ascii="方正仿宋_GBK" w:eastAsia="方正仿宋_GBK" w:hAnsi="方正仿宋_GBK" w:cs="方正仿宋_GBK"/>
          <w:color w:val="000000"/>
          <w:sz w:val="28"/>
        </w:rPr>
        <w:t>19.新购办公家具绩效目标表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13020023P006820105941</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新购办公家具</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6.92</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6.92</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迁安、芦汉分中心购置办公家具支出。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 xml:space="preserve"> </w:t>
            </w:r>
          </w:p>
        </w:tc>
        <w:tc>
          <w:tcPr>
            <w:tcW w:w="1587" w:type="dxa"/>
            <w:vAlign w:val="center"/>
          </w:tcPr>
          <w:p w:rsidR="001B01EC" w:rsidRDefault="005A287C">
            <w:pPr>
              <w:pStyle w:val="3"/>
            </w:pPr>
            <w:r>
              <w:t>50%</w:t>
            </w:r>
          </w:p>
        </w:tc>
        <w:tc>
          <w:tcPr>
            <w:tcW w:w="1304" w:type="dxa"/>
            <w:vAlign w:val="center"/>
          </w:tcPr>
          <w:p w:rsidR="001B01EC" w:rsidRDefault="005A287C">
            <w:pPr>
              <w:pStyle w:val="3"/>
            </w:pPr>
            <w:r>
              <w:t>75%</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1.做好购置各种等工作,保障单位业务发展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设备和专用材料购置完成率</w:t>
            </w:r>
          </w:p>
        </w:tc>
        <w:tc>
          <w:tcPr>
            <w:tcW w:w="2891" w:type="dxa"/>
            <w:vAlign w:val="center"/>
          </w:tcPr>
          <w:p w:rsidR="001B01EC" w:rsidRDefault="005A287C">
            <w:pPr>
              <w:pStyle w:val="2"/>
            </w:pPr>
            <w:r>
              <w:t>设备和专用材料购置完成率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验收合格率</w:t>
            </w:r>
          </w:p>
        </w:tc>
        <w:tc>
          <w:tcPr>
            <w:tcW w:w="2891" w:type="dxa"/>
            <w:vAlign w:val="center"/>
          </w:tcPr>
          <w:p w:rsidR="001B01EC" w:rsidRDefault="005A287C">
            <w:pPr>
              <w:pStyle w:val="2"/>
            </w:pPr>
            <w:r>
              <w:t>验收合格率=验收合格的设备数量/当年购置设备数量*100%</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购置完成时限</w:t>
            </w:r>
          </w:p>
        </w:tc>
        <w:tc>
          <w:tcPr>
            <w:tcW w:w="2891" w:type="dxa"/>
            <w:vAlign w:val="center"/>
          </w:tcPr>
          <w:p w:rsidR="001B01EC" w:rsidRDefault="005A287C">
            <w:pPr>
              <w:pStyle w:val="2"/>
            </w:pPr>
            <w:r>
              <w:t>购置完成时限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提升公共服务水平</w:t>
            </w:r>
          </w:p>
        </w:tc>
        <w:tc>
          <w:tcPr>
            <w:tcW w:w="2891" w:type="dxa"/>
            <w:vAlign w:val="center"/>
          </w:tcPr>
          <w:p w:rsidR="001B01EC" w:rsidRDefault="005A287C">
            <w:pPr>
              <w:pStyle w:val="2"/>
            </w:pPr>
            <w:r>
              <w:t>购置对公共服务水平的提升情况</w:t>
            </w:r>
          </w:p>
        </w:tc>
        <w:tc>
          <w:tcPr>
            <w:tcW w:w="1276" w:type="dxa"/>
            <w:vAlign w:val="center"/>
          </w:tcPr>
          <w:p w:rsidR="001B01EC" w:rsidRDefault="005A287C">
            <w:pPr>
              <w:pStyle w:val="2"/>
            </w:pPr>
            <w:r>
              <w:t>有所提升</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22" w:name="_Toc_4_4_0000000023"/>
      <w:r>
        <w:rPr>
          <w:rFonts w:ascii="方正仿宋_GBK" w:eastAsia="方正仿宋_GBK" w:hAnsi="方正仿宋_GBK" w:cs="方正仿宋_GBK"/>
          <w:color w:val="000000"/>
          <w:sz w:val="28"/>
        </w:rPr>
        <w:t>20.新购办公设备绩效目标表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13020023P00682010595L</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新购办公设备</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21.60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21.60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分中心、管理部设备购置支出。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25%</w:t>
            </w:r>
          </w:p>
        </w:tc>
        <w:tc>
          <w:tcPr>
            <w:tcW w:w="1587" w:type="dxa"/>
            <w:vAlign w:val="center"/>
          </w:tcPr>
          <w:p w:rsidR="001B01EC" w:rsidRDefault="005A287C">
            <w:pPr>
              <w:pStyle w:val="3"/>
            </w:pPr>
            <w:r>
              <w:t>50%</w:t>
            </w:r>
          </w:p>
        </w:tc>
        <w:tc>
          <w:tcPr>
            <w:tcW w:w="1304" w:type="dxa"/>
            <w:vAlign w:val="center"/>
          </w:tcPr>
          <w:p w:rsidR="001B01EC" w:rsidRDefault="005A287C">
            <w:pPr>
              <w:pStyle w:val="3"/>
            </w:pPr>
            <w:r>
              <w:t>75%</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1.做好购置各种等工作,保障单位业务发展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设备和专用材料购置完成率</w:t>
            </w:r>
          </w:p>
        </w:tc>
        <w:tc>
          <w:tcPr>
            <w:tcW w:w="2891" w:type="dxa"/>
            <w:vAlign w:val="center"/>
          </w:tcPr>
          <w:p w:rsidR="001B01EC" w:rsidRDefault="005A287C">
            <w:pPr>
              <w:pStyle w:val="2"/>
            </w:pPr>
            <w:r>
              <w:t>设备和专用材料购置完成率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验收合格率</w:t>
            </w:r>
          </w:p>
        </w:tc>
        <w:tc>
          <w:tcPr>
            <w:tcW w:w="2891" w:type="dxa"/>
            <w:vAlign w:val="center"/>
          </w:tcPr>
          <w:p w:rsidR="001B01EC" w:rsidRDefault="005A287C">
            <w:pPr>
              <w:pStyle w:val="2"/>
            </w:pPr>
            <w:r>
              <w:t>验收合格率=验收合格的设备数量/当年购置设备数量*100%</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购置完成时限</w:t>
            </w:r>
          </w:p>
        </w:tc>
        <w:tc>
          <w:tcPr>
            <w:tcW w:w="2891" w:type="dxa"/>
            <w:vAlign w:val="center"/>
          </w:tcPr>
          <w:p w:rsidR="001B01EC" w:rsidRDefault="005A287C">
            <w:pPr>
              <w:pStyle w:val="2"/>
            </w:pPr>
            <w:r>
              <w:t>购置完成时限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提升公共服务水平</w:t>
            </w:r>
          </w:p>
        </w:tc>
        <w:tc>
          <w:tcPr>
            <w:tcW w:w="2891" w:type="dxa"/>
            <w:vAlign w:val="center"/>
          </w:tcPr>
          <w:p w:rsidR="001B01EC" w:rsidRDefault="005A287C">
            <w:pPr>
              <w:pStyle w:val="2"/>
            </w:pPr>
            <w:r>
              <w:t>购置对公共服务水平的提升情况</w:t>
            </w:r>
          </w:p>
        </w:tc>
        <w:tc>
          <w:tcPr>
            <w:tcW w:w="1276" w:type="dxa"/>
            <w:vAlign w:val="center"/>
          </w:tcPr>
          <w:p w:rsidR="001B01EC" w:rsidRDefault="005A287C">
            <w:pPr>
              <w:pStyle w:val="2"/>
            </w:pPr>
            <w:r>
              <w:t>有所提升</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23" w:name="_Toc_4_4_0000000024"/>
      <w:r>
        <w:rPr>
          <w:rFonts w:ascii="方正仿宋_GBK" w:eastAsia="方正仿宋_GBK" w:hAnsi="方正仿宋_GBK" w:cs="方正仿宋_GBK"/>
          <w:color w:val="000000"/>
          <w:sz w:val="28"/>
        </w:rPr>
        <w:t>21.新购网络设备绩效目标表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13020023P006820105968</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新购网络设备</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30.00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30.00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新增网点购置网络设备支出。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 xml:space="preserve"> </w:t>
            </w:r>
          </w:p>
        </w:tc>
        <w:tc>
          <w:tcPr>
            <w:tcW w:w="1587" w:type="dxa"/>
            <w:vAlign w:val="center"/>
          </w:tcPr>
          <w:p w:rsidR="001B01EC" w:rsidRDefault="005A287C">
            <w:pPr>
              <w:pStyle w:val="3"/>
            </w:pPr>
            <w:r>
              <w:t xml:space="preserve"> </w:t>
            </w:r>
          </w:p>
        </w:tc>
        <w:tc>
          <w:tcPr>
            <w:tcW w:w="1304" w:type="dxa"/>
            <w:vAlign w:val="center"/>
          </w:tcPr>
          <w:p w:rsidR="001B01EC" w:rsidRDefault="005A287C">
            <w:pPr>
              <w:pStyle w:val="3"/>
            </w:pPr>
            <w:r>
              <w:t>100%</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1.做好购置各种等工作,保障单位业务发展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设备和专用材料购置完成率</w:t>
            </w:r>
          </w:p>
        </w:tc>
        <w:tc>
          <w:tcPr>
            <w:tcW w:w="2891" w:type="dxa"/>
            <w:vAlign w:val="center"/>
          </w:tcPr>
          <w:p w:rsidR="001B01EC" w:rsidRDefault="005A287C">
            <w:pPr>
              <w:pStyle w:val="2"/>
            </w:pPr>
            <w:r>
              <w:t>设备和专用材料购置完成率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验收合格率</w:t>
            </w:r>
          </w:p>
        </w:tc>
        <w:tc>
          <w:tcPr>
            <w:tcW w:w="2891" w:type="dxa"/>
            <w:vAlign w:val="center"/>
          </w:tcPr>
          <w:p w:rsidR="001B01EC" w:rsidRDefault="005A287C">
            <w:pPr>
              <w:pStyle w:val="2"/>
            </w:pPr>
            <w:r>
              <w:t>验收合格率=验收合格的设备数量/当年购置设备数量*100%</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购置完成时限</w:t>
            </w:r>
          </w:p>
        </w:tc>
        <w:tc>
          <w:tcPr>
            <w:tcW w:w="2891" w:type="dxa"/>
            <w:vAlign w:val="center"/>
          </w:tcPr>
          <w:p w:rsidR="001B01EC" w:rsidRDefault="005A287C">
            <w:pPr>
              <w:pStyle w:val="2"/>
            </w:pPr>
            <w:r>
              <w:t>购置完成时限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提升公共服务水平</w:t>
            </w:r>
          </w:p>
        </w:tc>
        <w:tc>
          <w:tcPr>
            <w:tcW w:w="2891" w:type="dxa"/>
            <w:vAlign w:val="center"/>
          </w:tcPr>
          <w:p w:rsidR="001B01EC" w:rsidRDefault="005A287C">
            <w:pPr>
              <w:pStyle w:val="2"/>
            </w:pPr>
            <w:r>
              <w:t>购置对公共服务水平的提升情况</w:t>
            </w:r>
          </w:p>
        </w:tc>
        <w:tc>
          <w:tcPr>
            <w:tcW w:w="1276" w:type="dxa"/>
            <w:vAlign w:val="center"/>
          </w:tcPr>
          <w:p w:rsidR="001B01EC" w:rsidRDefault="005A287C">
            <w:pPr>
              <w:pStyle w:val="2"/>
            </w:pPr>
            <w:r>
              <w:t>有所提升</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24" w:name="_Toc_4_4_0000000025"/>
      <w:r>
        <w:rPr>
          <w:rFonts w:ascii="方正仿宋_GBK" w:eastAsia="方正仿宋_GBK" w:hAnsi="方正仿宋_GBK" w:cs="方正仿宋_GBK"/>
          <w:color w:val="000000"/>
          <w:sz w:val="28"/>
        </w:rPr>
        <w:t>22.业务耗材费绩效目标表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13020023P006841121681</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业务耗材费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19.12</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19.12</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下设分中心、管理部购买办公耗材支出。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25%</w:t>
            </w:r>
          </w:p>
        </w:tc>
        <w:tc>
          <w:tcPr>
            <w:tcW w:w="1587" w:type="dxa"/>
            <w:vAlign w:val="center"/>
          </w:tcPr>
          <w:p w:rsidR="001B01EC" w:rsidRDefault="005A287C">
            <w:pPr>
              <w:pStyle w:val="3"/>
            </w:pPr>
            <w:r>
              <w:t>50%</w:t>
            </w:r>
          </w:p>
        </w:tc>
        <w:tc>
          <w:tcPr>
            <w:tcW w:w="1304" w:type="dxa"/>
            <w:vAlign w:val="center"/>
          </w:tcPr>
          <w:p w:rsidR="001B01EC" w:rsidRDefault="005A287C">
            <w:pPr>
              <w:pStyle w:val="3"/>
            </w:pPr>
            <w:r>
              <w:t>75%</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1.做好其他专项支出,保障单位业务开展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工作完成率(%)</w:t>
            </w:r>
          </w:p>
        </w:tc>
        <w:tc>
          <w:tcPr>
            <w:tcW w:w="2891" w:type="dxa"/>
            <w:vAlign w:val="center"/>
          </w:tcPr>
          <w:p w:rsidR="001B01EC" w:rsidRDefault="005A287C">
            <w:pPr>
              <w:pStyle w:val="2"/>
            </w:pPr>
            <w:r>
              <w:t>工作完成率(%)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工作合格率(%)</w:t>
            </w:r>
          </w:p>
        </w:tc>
        <w:tc>
          <w:tcPr>
            <w:tcW w:w="2891" w:type="dxa"/>
            <w:vAlign w:val="center"/>
          </w:tcPr>
          <w:p w:rsidR="001B01EC" w:rsidRDefault="005A287C">
            <w:pPr>
              <w:pStyle w:val="2"/>
            </w:pPr>
            <w:r>
              <w:t>工作合格率(%)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保障工作正常开展</w:t>
            </w:r>
          </w:p>
        </w:tc>
        <w:tc>
          <w:tcPr>
            <w:tcW w:w="2891" w:type="dxa"/>
            <w:vAlign w:val="center"/>
          </w:tcPr>
          <w:p w:rsidR="001B01EC" w:rsidRDefault="005A287C">
            <w:pPr>
              <w:pStyle w:val="2"/>
            </w:pPr>
            <w:r>
              <w:t>保障工作正常开展</w:t>
            </w:r>
          </w:p>
        </w:tc>
        <w:tc>
          <w:tcPr>
            <w:tcW w:w="1276" w:type="dxa"/>
            <w:vAlign w:val="center"/>
          </w:tcPr>
          <w:p w:rsidR="001B01EC" w:rsidRDefault="005A287C">
            <w:pPr>
              <w:pStyle w:val="2"/>
            </w:pPr>
            <w:r>
              <w:t>保障工作正常开展</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25" w:name="_Toc_4_4_0000000026"/>
      <w:r>
        <w:rPr>
          <w:rFonts w:ascii="方正仿宋_GBK" w:eastAsia="方正仿宋_GBK" w:hAnsi="方正仿宋_GBK" w:cs="方正仿宋_GBK"/>
          <w:color w:val="000000"/>
          <w:sz w:val="28"/>
        </w:rPr>
        <w:t>23.业务劳务费绩效目标表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13020023P00684112173T</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业务劳务费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45.00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45.00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分中心聘用临时工作人员工资、人身意外保险支出。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25%</w:t>
            </w:r>
          </w:p>
        </w:tc>
        <w:tc>
          <w:tcPr>
            <w:tcW w:w="1587" w:type="dxa"/>
            <w:vAlign w:val="center"/>
          </w:tcPr>
          <w:p w:rsidR="001B01EC" w:rsidRDefault="005A287C">
            <w:pPr>
              <w:pStyle w:val="3"/>
            </w:pPr>
            <w:r>
              <w:t>50%</w:t>
            </w:r>
          </w:p>
        </w:tc>
        <w:tc>
          <w:tcPr>
            <w:tcW w:w="1304" w:type="dxa"/>
            <w:vAlign w:val="center"/>
          </w:tcPr>
          <w:p w:rsidR="001B01EC" w:rsidRDefault="005A287C">
            <w:pPr>
              <w:pStyle w:val="3"/>
            </w:pPr>
            <w:r>
              <w:t>75%</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1.做好其他专项支出,保障单位业务开展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工作完成率(%)</w:t>
            </w:r>
          </w:p>
        </w:tc>
        <w:tc>
          <w:tcPr>
            <w:tcW w:w="2891" w:type="dxa"/>
            <w:vAlign w:val="center"/>
          </w:tcPr>
          <w:p w:rsidR="001B01EC" w:rsidRDefault="005A287C">
            <w:pPr>
              <w:pStyle w:val="2"/>
            </w:pPr>
            <w:r>
              <w:t>工作完成率(%)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工作合格率(%)</w:t>
            </w:r>
          </w:p>
        </w:tc>
        <w:tc>
          <w:tcPr>
            <w:tcW w:w="2891" w:type="dxa"/>
            <w:vAlign w:val="center"/>
          </w:tcPr>
          <w:p w:rsidR="001B01EC" w:rsidRDefault="005A287C">
            <w:pPr>
              <w:pStyle w:val="2"/>
            </w:pPr>
            <w:r>
              <w:t>工作合格率(%)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保障工作正常开展</w:t>
            </w:r>
          </w:p>
        </w:tc>
        <w:tc>
          <w:tcPr>
            <w:tcW w:w="2891" w:type="dxa"/>
            <w:vAlign w:val="center"/>
          </w:tcPr>
          <w:p w:rsidR="001B01EC" w:rsidRDefault="005A287C">
            <w:pPr>
              <w:pStyle w:val="2"/>
            </w:pPr>
            <w:r>
              <w:t>保障工作正常开展</w:t>
            </w:r>
          </w:p>
        </w:tc>
        <w:tc>
          <w:tcPr>
            <w:tcW w:w="1276" w:type="dxa"/>
            <w:vAlign w:val="center"/>
          </w:tcPr>
          <w:p w:rsidR="001B01EC" w:rsidRDefault="005A287C">
            <w:pPr>
              <w:pStyle w:val="2"/>
            </w:pPr>
            <w:r>
              <w:t>保障工作正常开展</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26" w:name="_Toc_4_4_0000000027"/>
      <w:r>
        <w:rPr>
          <w:rFonts w:ascii="方正仿宋_GBK" w:eastAsia="方正仿宋_GBK" w:hAnsi="方正仿宋_GBK" w:cs="方正仿宋_GBK"/>
          <w:color w:val="000000"/>
          <w:sz w:val="28"/>
        </w:rPr>
        <w:t>24.业务系统软件维护升级费绩效目标表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13020023P006833103476</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业务系统软件维护升级费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110.20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110.20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中心公积金业务系统、办公系统等软件运行维护支出。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 xml:space="preserve"> </w:t>
            </w:r>
          </w:p>
        </w:tc>
        <w:tc>
          <w:tcPr>
            <w:tcW w:w="1587" w:type="dxa"/>
            <w:vAlign w:val="center"/>
          </w:tcPr>
          <w:p w:rsidR="001B01EC" w:rsidRDefault="005A287C">
            <w:pPr>
              <w:pStyle w:val="3"/>
            </w:pPr>
            <w:r>
              <w:t xml:space="preserve"> </w:t>
            </w:r>
          </w:p>
        </w:tc>
        <w:tc>
          <w:tcPr>
            <w:tcW w:w="1304" w:type="dxa"/>
            <w:vAlign w:val="center"/>
          </w:tcPr>
          <w:p w:rsidR="001B01EC" w:rsidRDefault="005A287C">
            <w:pPr>
              <w:pStyle w:val="3"/>
            </w:pPr>
            <w:r>
              <w:t>50%</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1.主要用于网络信息系统运行维护支出</w:t>
            </w:r>
            <w:r>
              <w:tab/>
            </w:r>
            <w:r>
              <w:tab/>
            </w:r>
            <w:r>
              <w:tab/>
            </w:r>
            <w:r>
              <w:tab/>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网络运行维护覆盖率（%）</w:t>
            </w:r>
          </w:p>
        </w:tc>
        <w:tc>
          <w:tcPr>
            <w:tcW w:w="2891" w:type="dxa"/>
            <w:vAlign w:val="center"/>
          </w:tcPr>
          <w:p w:rsidR="001B01EC" w:rsidRDefault="005A287C">
            <w:pPr>
              <w:pStyle w:val="2"/>
            </w:pPr>
            <w:r>
              <w:t>网络运行维护覆盖率（%）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5038C">
            <w:pPr>
              <w:pStyle w:val="2"/>
            </w:pPr>
            <w:r>
              <w:t>验收</w:t>
            </w:r>
            <w:r w:rsidR="005A287C">
              <w:t>合格率（%）</w:t>
            </w:r>
          </w:p>
        </w:tc>
        <w:tc>
          <w:tcPr>
            <w:tcW w:w="2891" w:type="dxa"/>
            <w:vAlign w:val="center"/>
          </w:tcPr>
          <w:p w:rsidR="001B01EC" w:rsidRDefault="0055038C">
            <w:pPr>
              <w:pStyle w:val="2"/>
            </w:pPr>
            <w:r>
              <w:t>验收</w:t>
            </w:r>
            <w:r w:rsidR="005A287C">
              <w:t>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经济效益指标</w:t>
            </w:r>
          </w:p>
        </w:tc>
        <w:tc>
          <w:tcPr>
            <w:tcW w:w="1332" w:type="dxa"/>
            <w:vAlign w:val="center"/>
          </w:tcPr>
          <w:p w:rsidR="001B01EC" w:rsidRDefault="005A287C">
            <w:pPr>
              <w:pStyle w:val="2"/>
            </w:pPr>
            <w:r>
              <w:t>保障业务正常开展</w:t>
            </w:r>
          </w:p>
        </w:tc>
        <w:tc>
          <w:tcPr>
            <w:tcW w:w="2891" w:type="dxa"/>
            <w:vAlign w:val="center"/>
          </w:tcPr>
          <w:p w:rsidR="001B01EC" w:rsidRDefault="005A287C">
            <w:pPr>
              <w:pStyle w:val="2"/>
            </w:pPr>
            <w:r>
              <w:t>保障业务正常开展</w:t>
            </w:r>
          </w:p>
        </w:tc>
        <w:tc>
          <w:tcPr>
            <w:tcW w:w="1276" w:type="dxa"/>
            <w:vAlign w:val="center"/>
          </w:tcPr>
          <w:p w:rsidR="001B01EC" w:rsidRDefault="005A287C">
            <w:pPr>
              <w:pStyle w:val="2"/>
            </w:pPr>
            <w:r>
              <w:t>保障业务正常开展</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27" w:name="_Toc_4_4_0000000028"/>
      <w:r>
        <w:rPr>
          <w:rFonts w:ascii="方正仿宋_GBK" w:eastAsia="方正仿宋_GBK" w:hAnsi="方正仿宋_GBK" w:cs="方正仿宋_GBK"/>
          <w:color w:val="000000"/>
          <w:sz w:val="28"/>
        </w:rPr>
        <w:t>25.业务宣传费绩效目标表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13020023P00684112167D</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业务宣传费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6.80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6.80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下设分中心、管理部宣传工作支出。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25%</w:t>
            </w:r>
          </w:p>
        </w:tc>
        <w:tc>
          <w:tcPr>
            <w:tcW w:w="1587" w:type="dxa"/>
            <w:vAlign w:val="center"/>
          </w:tcPr>
          <w:p w:rsidR="001B01EC" w:rsidRDefault="005A287C">
            <w:pPr>
              <w:pStyle w:val="3"/>
            </w:pPr>
            <w:r>
              <w:t>50%</w:t>
            </w:r>
          </w:p>
        </w:tc>
        <w:tc>
          <w:tcPr>
            <w:tcW w:w="1304" w:type="dxa"/>
            <w:vAlign w:val="center"/>
          </w:tcPr>
          <w:p w:rsidR="001B01EC" w:rsidRDefault="005A287C">
            <w:pPr>
              <w:pStyle w:val="3"/>
            </w:pPr>
            <w:r>
              <w:t>75%</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1.做好工作宣传，保障单位业务开展。</w:t>
            </w:r>
            <w:r>
              <w:tab/>
            </w:r>
            <w:r>
              <w:tab/>
            </w:r>
            <w:r>
              <w:tab/>
            </w:r>
            <w:r>
              <w:tab/>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宣传覆盖率（%）</w:t>
            </w:r>
          </w:p>
        </w:tc>
        <w:tc>
          <w:tcPr>
            <w:tcW w:w="2891" w:type="dxa"/>
            <w:vAlign w:val="center"/>
          </w:tcPr>
          <w:p w:rsidR="001B01EC" w:rsidRDefault="005A287C">
            <w:pPr>
              <w:pStyle w:val="2"/>
            </w:pPr>
            <w:r>
              <w:t>宣传覆盖率（%）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宣传完成率（%）</w:t>
            </w:r>
          </w:p>
        </w:tc>
        <w:tc>
          <w:tcPr>
            <w:tcW w:w="2891" w:type="dxa"/>
            <w:vAlign w:val="center"/>
          </w:tcPr>
          <w:p w:rsidR="001B01EC" w:rsidRDefault="005A287C">
            <w:pPr>
              <w:pStyle w:val="2"/>
            </w:pPr>
            <w:r>
              <w:t>宣传完成率（%）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宣传影响力</w:t>
            </w:r>
          </w:p>
        </w:tc>
        <w:tc>
          <w:tcPr>
            <w:tcW w:w="2891" w:type="dxa"/>
            <w:vAlign w:val="center"/>
          </w:tcPr>
          <w:p w:rsidR="001B01EC" w:rsidRDefault="005A287C">
            <w:pPr>
              <w:pStyle w:val="2"/>
            </w:pPr>
            <w:r>
              <w:t>宣传影响力</w:t>
            </w:r>
          </w:p>
        </w:tc>
        <w:tc>
          <w:tcPr>
            <w:tcW w:w="1276" w:type="dxa"/>
            <w:vAlign w:val="center"/>
          </w:tcPr>
          <w:p w:rsidR="001B01EC" w:rsidRDefault="005A287C">
            <w:pPr>
              <w:pStyle w:val="2"/>
            </w:pPr>
            <w:r>
              <w:t>有所提升</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28" w:name="_Toc_4_4_0000000029"/>
      <w:r>
        <w:rPr>
          <w:rFonts w:ascii="方正仿宋_GBK" w:eastAsia="方正仿宋_GBK" w:hAnsi="方正仿宋_GBK" w:cs="方正仿宋_GBK"/>
          <w:color w:val="000000"/>
          <w:sz w:val="28"/>
        </w:rPr>
        <w:t>26.业务印刷费绩效目标表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13020023P00683710297Y</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业务印刷费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24.00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24.00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中心印刷业务支出。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25%</w:t>
            </w:r>
          </w:p>
        </w:tc>
        <w:tc>
          <w:tcPr>
            <w:tcW w:w="1587" w:type="dxa"/>
            <w:vAlign w:val="center"/>
          </w:tcPr>
          <w:p w:rsidR="001B01EC" w:rsidRDefault="005A287C">
            <w:pPr>
              <w:pStyle w:val="3"/>
            </w:pPr>
            <w:r>
              <w:t>50%</w:t>
            </w:r>
          </w:p>
        </w:tc>
        <w:tc>
          <w:tcPr>
            <w:tcW w:w="1304" w:type="dxa"/>
            <w:vAlign w:val="center"/>
          </w:tcPr>
          <w:p w:rsidR="001B01EC" w:rsidRDefault="005A287C">
            <w:pPr>
              <w:pStyle w:val="3"/>
            </w:pPr>
            <w:r>
              <w:t>75%</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1.做好专项印刷，保障单位业务开展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印刷执行率（%）</w:t>
            </w:r>
          </w:p>
        </w:tc>
        <w:tc>
          <w:tcPr>
            <w:tcW w:w="2891" w:type="dxa"/>
            <w:vAlign w:val="center"/>
          </w:tcPr>
          <w:p w:rsidR="001B01EC" w:rsidRDefault="005A287C">
            <w:pPr>
              <w:pStyle w:val="2"/>
            </w:pPr>
            <w:r>
              <w:t>印刷执行率（%）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印刷合格率（%）</w:t>
            </w:r>
          </w:p>
        </w:tc>
        <w:tc>
          <w:tcPr>
            <w:tcW w:w="2891" w:type="dxa"/>
            <w:vAlign w:val="center"/>
          </w:tcPr>
          <w:p w:rsidR="001B01EC" w:rsidRDefault="005A287C">
            <w:pPr>
              <w:pStyle w:val="2"/>
            </w:pPr>
            <w:r>
              <w:t>印刷合格率（%）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满足业务开展需求</w:t>
            </w:r>
          </w:p>
        </w:tc>
        <w:tc>
          <w:tcPr>
            <w:tcW w:w="2891" w:type="dxa"/>
            <w:vAlign w:val="center"/>
          </w:tcPr>
          <w:p w:rsidR="001B01EC" w:rsidRDefault="005A287C">
            <w:pPr>
              <w:pStyle w:val="2"/>
            </w:pPr>
            <w:r>
              <w:t>满足业务开展需求</w:t>
            </w:r>
          </w:p>
        </w:tc>
        <w:tc>
          <w:tcPr>
            <w:tcW w:w="1276" w:type="dxa"/>
            <w:vAlign w:val="center"/>
          </w:tcPr>
          <w:p w:rsidR="001B01EC" w:rsidRDefault="005A287C">
            <w:pPr>
              <w:pStyle w:val="2"/>
            </w:pPr>
            <w:r>
              <w:t>满足业务开展需求</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29" w:name="_Toc_4_4_0000000030"/>
      <w:r>
        <w:rPr>
          <w:rFonts w:ascii="方正仿宋_GBK" w:eastAsia="方正仿宋_GBK" w:hAnsi="方正仿宋_GBK" w:cs="方正仿宋_GBK"/>
          <w:color w:val="000000"/>
          <w:sz w:val="28"/>
        </w:rPr>
        <w:t>27.直属管理部新购设备绩效目标表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13020023P00682010597U</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直属管理部新购设备</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7.48</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7.48</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直属管理部购置设备支出。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 xml:space="preserve"> </w:t>
            </w:r>
          </w:p>
        </w:tc>
        <w:tc>
          <w:tcPr>
            <w:tcW w:w="1587" w:type="dxa"/>
            <w:vAlign w:val="center"/>
          </w:tcPr>
          <w:p w:rsidR="001B01EC" w:rsidRDefault="005A287C">
            <w:pPr>
              <w:pStyle w:val="3"/>
            </w:pPr>
            <w:r>
              <w:t>100%</w:t>
            </w:r>
          </w:p>
        </w:tc>
        <w:tc>
          <w:tcPr>
            <w:tcW w:w="1304" w:type="dxa"/>
            <w:vAlign w:val="center"/>
          </w:tcPr>
          <w:p w:rsidR="001B01EC" w:rsidRDefault="005A287C">
            <w:pPr>
              <w:pStyle w:val="3"/>
            </w:pPr>
            <w:r>
              <w:t>100%</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1.做好购置各种等工作,保障单位业务发展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设备和专用材料购置完成率</w:t>
            </w:r>
          </w:p>
        </w:tc>
        <w:tc>
          <w:tcPr>
            <w:tcW w:w="2891" w:type="dxa"/>
            <w:vAlign w:val="center"/>
          </w:tcPr>
          <w:p w:rsidR="001B01EC" w:rsidRDefault="005A287C">
            <w:pPr>
              <w:pStyle w:val="2"/>
            </w:pPr>
            <w:r>
              <w:t>设备和专用材料购置完成率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验收合格率</w:t>
            </w:r>
          </w:p>
        </w:tc>
        <w:tc>
          <w:tcPr>
            <w:tcW w:w="2891" w:type="dxa"/>
            <w:vAlign w:val="center"/>
          </w:tcPr>
          <w:p w:rsidR="001B01EC" w:rsidRDefault="005A287C">
            <w:pPr>
              <w:pStyle w:val="2"/>
            </w:pPr>
            <w:r>
              <w:t>验收合格率=验收合格的设备数量/当年购置设备数量*100%</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购置完成时限</w:t>
            </w:r>
          </w:p>
        </w:tc>
        <w:tc>
          <w:tcPr>
            <w:tcW w:w="2891" w:type="dxa"/>
            <w:vAlign w:val="center"/>
          </w:tcPr>
          <w:p w:rsidR="001B01EC" w:rsidRDefault="005A287C">
            <w:pPr>
              <w:pStyle w:val="2"/>
            </w:pPr>
            <w:r>
              <w:t>购置完成时限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提升公共服务水平</w:t>
            </w:r>
          </w:p>
        </w:tc>
        <w:tc>
          <w:tcPr>
            <w:tcW w:w="2891" w:type="dxa"/>
            <w:vAlign w:val="center"/>
          </w:tcPr>
          <w:p w:rsidR="001B01EC" w:rsidRDefault="005A287C">
            <w:pPr>
              <w:pStyle w:val="2"/>
            </w:pPr>
            <w:r>
              <w:t>购置对公共服务水平的提升情况</w:t>
            </w:r>
          </w:p>
        </w:tc>
        <w:tc>
          <w:tcPr>
            <w:tcW w:w="1276" w:type="dxa"/>
            <w:vAlign w:val="center"/>
          </w:tcPr>
          <w:p w:rsidR="001B01EC" w:rsidRDefault="005A287C">
            <w:pPr>
              <w:pStyle w:val="2"/>
            </w:pPr>
            <w:r>
              <w:t>有所提升</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30" w:name="_Toc_4_4_0000000031"/>
      <w:r>
        <w:rPr>
          <w:rFonts w:ascii="方正仿宋_GBK" w:eastAsia="方正仿宋_GBK" w:hAnsi="方正仿宋_GBK" w:cs="方正仿宋_GBK"/>
          <w:color w:val="000000"/>
          <w:sz w:val="28"/>
        </w:rPr>
        <w:t>28.专用邮电费绩效目标表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13020023P00684112169L</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专用邮电费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18.00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18.00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中心公积金业务邮包传递支出。</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25%</w:t>
            </w:r>
          </w:p>
        </w:tc>
        <w:tc>
          <w:tcPr>
            <w:tcW w:w="1587" w:type="dxa"/>
            <w:vAlign w:val="center"/>
          </w:tcPr>
          <w:p w:rsidR="001B01EC" w:rsidRDefault="005A287C">
            <w:pPr>
              <w:pStyle w:val="3"/>
            </w:pPr>
            <w:r>
              <w:t>50%</w:t>
            </w:r>
          </w:p>
        </w:tc>
        <w:tc>
          <w:tcPr>
            <w:tcW w:w="1304" w:type="dxa"/>
            <w:vAlign w:val="center"/>
          </w:tcPr>
          <w:p w:rsidR="001B01EC" w:rsidRDefault="005A287C">
            <w:pPr>
              <w:pStyle w:val="3"/>
            </w:pPr>
            <w:r>
              <w:t>75%</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1.做好其他专项支出,保障单位业务开展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工作完成率(%)</w:t>
            </w:r>
          </w:p>
        </w:tc>
        <w:tc>
          <w:tcPr>
            <w:tcW w:w="2891" w:type="dxa"/>
            <w:vAlign w:val="center"/>
          </w:tcPr>
          <w:p w:rsidR="001B01EC" w:rsidRDefault="005A287C">
            <w:pPr>
              <w:pStyle w:val="2"/>
            </w:pPr>
            <w:r>
              <w:t>工作完成率(%)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工作合格率(%)</w:t>
            </w:r>
          </w:p>
        </w:tc>
        <w:tc>
          <w:tcPr>
            <w:tcW w:w="2891" w:type="dxa"/>
            <w:vAlign w:val="center"/>
          </w:tcPr>
          <w:p w:rsidR="001B01EC" w:rsidRDefault="005A287C">
            <w:pPr>
              <w:pStyle w:val="2"/>
            </w:pPr>
            <w:r>
              <w:t>工作合格率(%)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保障业务正常开展</w:t>
            </w:r>
          </w:p>
        </w:tc>
        <w:tc>
          <w:tcPr>
            <w:tcW w:w="2891" w:type="dxa"/>
            <w:vAlign w:val="center"/>
          </w:tcPr>
          <w:p w:rsidR="001B01EC" w:rsidRDefault="005A287C">
            <w:pPr>
              <w:pStyle w:val="2"/>
            </w:pPr>
            <w:r>
              <w:t>保障业务正常开展</w:t>
            </w:r>
          </w:p>
        </w:tc>
        <w:tc>
          <w:tcPr>
            <w:tcW w:w="1276" w:type="dxa"/>
            <w:vAlign w:val="center"/>
          </w:tcPr>
          <w:p w:rsidR="001B01EC" w:rsidRDefault="005A287C">
            <w:pPr>
              <w:pStyle w:val="2"/>
            </w:pPr>
            <w:r>
              <w:t>保障业务正常开展</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31" w:name="_Toc_4_4_0000000032"/>
      <w:r>
        <w:rPr>
          <w:rFonts w:ascii="方正仿宋_GBK" w:eastAsia="方正仿宋_GBK" w:hAnsi="方正仿宋_GBK" w:cs="方正仿宋_GBK"/>
          <w:color w:val="000000"/>
          <w:sz w:val="28"/>
        </w:rPr>
        <w:t>29.自有办公楼办证费绩效目标表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13020023P00684112176M</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自有办公楼办证费</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0.70</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0.70</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迁西分中心办理房产证交纳维修基金。</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 xml:space="preserve"> </w:t>
            </w:r>
          </w:p>
        </w:tc>
        <w:tc>
          <w:tcPr>
            <w:tcW w:w="1587" w:type="dxa"/>
            <w:vAlign w:val="center"/>
          </w:tcPr>
          <w:p w:rsidR="001B01EC" w:rsidRDefault="005A287C">
            <w:pPr>
              <w:pStyle w:val="3"/>
            </w:pPr>
            <w:r>
              <w:t>100%</w:t>
            </w:r>
          </w:p>
        </w:tc>
        <w:tc>
          <w:tcPr>
            <w:tcW w:w="1304" w:type="dxa"/>
            <w:vAlign w:val="center"/>
          </w:tcPr>
          <w:p w:rsidR="001B01EC" w:rsidRDefault="005A287C">
            <w:pPr>
              <w:pStyle w:val="3"/>
            </w:pPr>
            <w:r>
              <w:t>100%</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1.做好其他专项支出,保障单位业务开展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工作完成率(%)</w:t>
            </w:r>
          </w:p>
        </w:tc>
        <w:tc>
          <w:tcPr>
            <w:tcW w:w="2891" w:type="dxa"/>
            <w:vAlign w:val="center"/>
          </w:tcPr>
          <w:p w:rsidR="001B01EC" w:rsidRDefault="005A287C">
            <w:pPr>
              <w:pStyle w:val="2"/>
            </w:pPr>
            <w:r>
              <w:t>工作完成率(%)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质量指标</w:t>
            </w:r>
          </w:p>
        </w:tc>
        <w:tc>
          <w:tcPr>
            <w:tcW w:w="1332" w:type="dxa"/>
            <w:vAlign w:val="center"/>
          </w:tcPr>
          <w:p w:rsidR="001B01EC" w:rsidRDefault="005A287C">
            <w:pPr>
              <w:pStyle w:val="2"/>
            </w:pPr>
            <w:r>
              <w:t>工作合格率(%)</w:t>
            </w:r>
          </w:p>
        </w:tc>
        <w:tc>
          <w:tcPr>
            <w:tcW w:w="2891" w:type="dxa"/>
            <w:vAlign w:val="center"/>
          </w:tcPr>
          <w:p w:rsidR="001B01EC" w:rsidRDefault="005A287C">
            <w:pPr>
              <w:pStyle w:val="2"/>
            </w:pPr>
            <w:r>
              <w:t>工作合格率(%)</w:t>
            </w:r>
          </w:p>
        </w:tc>
        <w:tc>
          <w:tcPr>
            <w:tcW w:w="1276" w:type="dxa"/>
            <w:vAlign w:val="center"/>
          </w:tcPr>
          <w:p w:rsidR="001B01EC" w:rsidRDefault="005A287C">
            <w:pPr>
              <w:pStyle w:val="2"/>
            </w:pPr>
            <w:r>
              <w:t>100%</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成本指标</w:t>
            </w:r>
          </w:p>
        </w:tc>
        <w:tc>
          <w:tcPr>
            <w:tcW w:w="1332" w:type="dxa"/>
            <w:vAlign w:val="center"/>
          </w:tcPr>
          <w:p w:rsidR="001B01EC" w:rsidRDefault="005A287C">
            <w:pPr>
              <w:pStyle w:val="2"/>
            </w:pPr>
            <w:r>
              <w:t>预算执行率</w:t>
            </w:r>
          </w:p>
        </w:tc>
        <w:tc>
          <w:tcPr>
            <w:tcW w:w="2891" w:type="dxa"/>
            <w:vAlign w:val="center"/>
          </w:tcPr>
          <w:p w:rsidR="001B01EC" w:rsidRDefault="005A287C">
            <w:pPr>
              <w:pStyle w:val="2"/>
            </w:pPr>
            <w:r>
              <w:t>预算执行率</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1B01EC" w:rsidRDefault="001B01EC"/>
        </w:tc>
        <w:tc>
          <w:tcPr>
            <w:tcW w:w="1276" w:type="dxa"/>
            <w:vAlign w:val="center"/>
          </w:tcPr>
          <w:p w:rsidR="001B01EC" w:rsidRDefault="005A287C">
            <w:pPr>
              <w:pStyle w:val="2"/>
            </w:pPr>
            <w:r>
              <w:t>时效指标</w:t>
            </w:r>
          </w:p>
        </w:tc>
        <w:tc>
          <w:tcPr>
            <w:tcW w:w="1332" w:type="dxa"/>
            <w:vAlign w:val="center"/>
          </w:tcPr>
          <w:p w:rsidR="001B01EC" w:rsidRDefault="005A287C">
            <w:pPr>
              <w:pStyle w:val="2"/>
            </w:pPr>
            <w:r>
              <w:t>完成时限</w:t>
            </w:r>
          </w:p>
        </w:tc>
        <w:tc>
          <w:tcPr>
            <w:tcW w:w="2891" w:type="dxa"/>
            <w:vAlign w:val="center"/>
          </w:tcPr>
          <w:p w:rsidR="001B01EC" w:rsidRDefault="005A287C">
            <w:pPr>
              <w:pStyle w:val="2"/>
            </w:pPr>
            <w:r>
              <w:t>完成时限</w:t>
            </w:r>
          </w:p>
        </w:tc>
        <w:tc>
          <w:tcPr>
            <w:tcW w:w="1276" w:type="dxa"/>
            <w:vAlign w:val="center"/>
          </w:tcPr>
          <w:p w:rsidR="001B01EC" w:rsidRDefault="005A287C">
            <w:pPr>
              <w:pStyle w:val="2"/>
            </w:pPr>
            <w:r>
              <w:t>2023年12月31日</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效益指标</w:t>
            </w:r>
          </w:p>
        </w:tc>
        <w:tc>
          <w:tcPr>
            <w:tcW w:w="1276" w:type="dxa"/>
            <w:vAlign w:val="center"/>
          </w:tcPr>
          <w:p w:rsidR="001B01EC" w:rsidRDefault="005A287C">
            <w:pPr>
              <w:pStyle w:val="2"/>
            </w:pPr>
            <w:r>
              <w:t>社会效益指标</w:t>
            </w:r>
          </w:p>
        </w:tc>
        <w:tc>
          <w:tcPr>
            <w:tcW w:w="1332" w:type="dxa"/>
            <w:vAlign w:val="center"/>
          </w:tcPr>
          <w:p w:rsidR="001B01EC" w:rsidRDefault="005A287C">
            <w:pPr>
              <w:pStyle w:val="2"/>
            </w:pPr>
            <w:r>
              <w:t>保障工作正常开展</w:t>
            </w:r>
          </w:p>
        </w:tc>
        <w:tc>
          <w:tcPr>
            <w:tcW w:w="2891" w:type="dxa"/>
            <w:vAlign w:val="center"/>
          </w:tcPr>
          <w:p w:rsidR="001B01EC" w:rsidRDefault="005A287C">
            <w:pPr>
              <w:pStyle w:val="2"/>
            </w:pPr>
            <w:r>
              <w:t>保障工作正常开展</w:t>
            </w:r>
          </w:p>
        </w:tc>
        <w:tc>
          <w:tcPr>
            <w:tcW w:w="1276" w:type="dxa"/>
            <w:vAlign w:val="center"/>
          </w:tcPr>
          <w:p w:rsidR="001B01EC" w:rsidRDefault="005A287C">
            <w:pPr>
              <w:pStyle w:val="2"/>
            </w:pPr>
            <w:r>
              <w:t>保障工作正常开展</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Align w:val="center"/>
          </w:tcPr>
          <w:p w:rsidR="001B01EC" w:rsidRDefault="005A287C">
            <w:pPr>
              <w:pStyle w:val="3"/>
            </w:pPr>
            <w:r>
              <w:t>满意度指标</w:t>
            </w:r>
          </w:p>
        </w:tc>
        <w:tc>
          <w:tcPr>
            <w:tcW w:w="1276" w:type="dxa"/>
            <w:vAlign w:val="center"/>
          </w:tcPr>
          <w:p w:rsidR="001B01EC" w:rsidRDefault="005A287C">
            <w:pPr>
              <w:pStyle w:val="2"/>
            </w:pPr>
            <w:r>
              <w:t>服务对象满意度指标</w:t>
            </w:r>
          </w:p>
        </w:tc>
        <w:tc>
          <w:tcPr>
            <w:tcW w:w="1332" w:type="dxa"/>
            <w:vAlign w:val="center"/>
          </w:tcPr>
          <w:p w:rsidR="001B01EC" w:rsidRDefault="005A287C">
            <w:pPr>
              <w:pStyle w:val="2"/>
            </w:pPr>
            <w:r>
              <w:t>服务对象满意度</w:t>
            </w:r>
          </w:p>
        </w:tc>
        <w:tc>
          <w:tcPr>
            <w:tcW w:w="2891" w:type="dxa"/>
            <w:vAlign w:val="center"/>
          </w:tcPr>
          <w:p w:rsidR="001B01EC" w:rsidRDefault="005A287C">
            <w:pPr>
              <w:pStyle w:val="2"/>
            </w:pPr>
            <w:r>
              <w:t>服务对象满意度</w:t>
            </w:r>
          </w:p>
        </w:tc>
        <w:tc>
          <w:tcPr>
            <w:tcW w:w="1276" w:type="dxa"/>
            <w:vAlign w:val="center"/>
          </w:tcPr>
          <w:p w:rsidR="001B01EC" w:rsidRDefault="005A287C">
            <w:pPr>
              <w:pStyle w:val="2"/>
            </w:pPr>
            <w:r>
              <w:t>≥95%</w:t>
            </w:r>
          </w:p>
        </w:tc>
        <w:tc>
          <w:tcPr>
            <w:tcW w:w="1843" w:type="dxa"/>
            <w:vAlign w:val="center"/>
          </w:tcPr>
          <w:p w:rsidR="001B01EC" w:rsidRDefault="005A287C">
            <w:pPr>
              <w:pStyle w:val="2"/>
            </w:pPr>
            <w:r>
              <w:t>工作计划</w:t>
            </w:r>
          </w:p>
        </w:tc>
      </w:tr>
    </w:tbl>
    <w:p w:rsidR="001B01EC" w:rsidRDefault="001B01EC">
      <w:pPr>
        <w:sectPr w:rsidR="001B01EC">
          <w:pgSz w:w="11900" w:h="16840"/>
          <w:pgMar w:top="1984" w:right="1304" w:bottom="1134" w:left="1304" w:header="720" w:footer="720" w:gutter="0"/>
          <w:cols w:space="720"/>
        </w:sectPr>
      </w:pPr>
    </w:p>
    <w:p w:rsidR="001B01EC" w:rsidRDefault="005A287C">
      <w:pPr>
        <w:jc w:val="center"/>
      </w:pPr>
      <w:r>
        <w:rPr>
          <w:rFonts w:ascii="方正仿宋_GBK" w:eastAsia="方正仿宋_GBK" w:hAnsi="方正仿宋_GBK" w:cs="方正仿宋_GBK"/>
          <w:color w:val="000000"/>
          <w:sz w:val="28"/>
        </w:rPr>
        <w:lastRenderedPageBreak/>
        <w:t xml:space="preserve"> </w:t>
      </w:r>
    </w:p>
    <w:p w:rsidR="001B01EC" w:rsidRDefault="005A287C">
      <w:pPr>
        <w:ind w:firstLine="560"/>
        <w:outlineLvl w:val="3"/>
      </w:pPr>
      <w:bookmarkStart w:id="32" w:name="_Toc_4_4_0000000033"/>
      <w:r>
        <w:rPr>
          <w:rFonts w:ascii="方正仿宋_GBK" w:eastAsia="方正仿宋_GBK" w:hAnsi="方正仿宋_GBK" w:cs="方正仿宋_GBK"/>
          <w:color w:val="000000"/>
          <w:sz w:val="28"/>
        </w:rPr>
        <w:t>30.市公积金机关办公楼修缮尾款等及丰南分中心租赁办公业务用房项目绩效目标表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D967A1" w:rsidTr="00D967A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01EC" w:rsidRDefault="005A287C">
            <w:pPr>
              <w:pStyle w:val="5"/>
            </w:pPr>
            <w:r>
              <w:t>603003唐山市住房公积金管理中心（事业）</w:t>
            </w:r>
          </w:p>
        </w:tc>
        <w:tc>
          <w:tcPr>
            <w:tcW w:w="1843" w:type="dxa"/>
            <w:tcBorders>
              <w:top w:val="single" w:sz="6" w:space="0" w:color="FFFFFF"/>
              <w:left w:val="single" w:sz="6" w:space="0" w:color="FFFFFF"/>
              <w:right w:val="single" w:sz="6" w:space="0" w:color="FFFFFF"/>
            </w:tcBorders>
            <w:vAlign w:val="center"/>
          </w:tcPr>
          <w:p w:rsidR="001B01EC" w:rsidRDefault="005A287C">
            <w:pPr>
              <w:pStyle w:val="4"/>
            </w:pPr>
            <w:r>
              <w:t>单位：万元</w:t>
            </w:r>
          </w:p>
        </w:tc>
      </w:tr>
      <w:tr w:rsidR="00D967A1" w:rsidTr="00D967A1">
        <w:trPr>
          <w:trHeight w:val="369"/>
          <w:jc w:val="center"/>
        </w:trPr>
        <w:tc>
          <w:tcPr>
            <w:tcW w:w="1276" w:type="dxa"/>
            <w:vAlign w:val="center"/>
          </w:tcPr>
          <w:p w:rsidR="001B01EC" w:rsidRDefault="005A287C">
            <w:pPr>
              <w:pStyle w:val="1"/>
            </w:pPr>
            <w:r>
              <w:t>项目编码</w:t>
            </w:r>
          </w:p>
        </w:tc>
        <w:tc>
          <w:tcPr>
            <w:tcW w:w="2608" w:type="dxa"/>
            <w:gridSpan w:val="2"/>
            <w:vAlign w:val="center"/>
          </w:tcPr>
          <w:p w:rsidR="001B01EC" w:rsidRDefault="005A287C">
            <w:pPr>
              <w:pStyle w:val="2"/>
            </w:pPr>
            <w:r>
              <w:t>13020023P000002100047</w:t>
            </w:r>
          </w:p>
        </w:tc>
        <w:tc>
          <w:tcPr>
            <w:tcW w:w="1587" w:type="dxa"/>
            <w:vAlign w:val="center"/>
          </w:tcPr>
          <w:p w:rsidR="001B01EC" w:rsidRDefault="005A287C">
            <w:pPr>
              <w:pStyle w:val="1"/>
            </w:pPr>
            <w:r>
              <w:t>项目名称</w:t>
            </w:r>
          </w:p>
        </w:tc>
        <w:tc>
          <w:tcPr>
            <w:tcW w:w="4422" w:type="dxa"/>
            <w:gridSpan w:val="3"/>
            <w:vAlign w:val="center"/>
          </w:tcPr>
          <w:p w:rsidR="001B01EC" w:rsidRDefault="005A287C">
            <w:pPr>
              <w:pStyle w:val="2"/>
            </w:pPr>
            <w:r>
              <w:t>市公积金机关办公楼修缮尾款等及丰南分中心租赁办公业务用房项目</w:t>
            </w:r>
          </w:p>
        </w:tc>
      </w:tr>
      <w:tr w:rsidR="001B01EC">
        <w:trPr>
          <w:trHeight w:val="369"/>
          <w:jc w:val="center"/>
        </w:trPr>
        <w:tc>
          <w:tcPr>
            <w:tcW w:w="1276" w:type="dxa"/>
            <w:vMerge w:val="restart"/>
            <w:vAlign w:val="center"/>
          </w:tcPr>
          <w:p w:rsidR="001B01EC" w:rsidRDefault="005A287C">
            <w:pPr>
              <w:pStyle w:val="1"/>
            </w:pPr>
            <w:r>
              <w:t>预算规模及资金用途</w:t>
            </w:r>
          </w:p>
        </w:tc>
        <w:tc>
          <w:tcPr>
            <w:tcW w:w="1276" w:type="dxa"/>
            <w:vAlign w:val="center"/>
          </w:tcPr>
          <w:p w:rsidR="001B01EC" w:rsidRDefault="005A287C">
            <w:pPr>
              <w:pStyle w:val="1"/>
            </w:pPr>
            <w:r>
              <w:t>预算数</w:t>
            </w:r>
          </w:p>
        </w:tc>
        <w:tc>
          <w:tcPr>
            <w:tcW w:w="1332" w:type="dxa"/>
            <w:vAlign w:val="center"/>
          </w:tcPr>
          <w:p w:rsidR="001B01EC" w:rsidRDefault="005A287C">
            <w:pPr>
              <w:pStyle w:val="2"/>
            </w:pPr>
            <w:r>
              <w:t>92.25</w:t>
            </w:r>
          </w:p>
        </w:tc>
        <w:tc>
          <w:tcPr>
            <w:tcW w:w="1587" w:type="dxa"/>
            <w:vAlign w:val="center"/>
          </w:tcPr>
          <w:p w:rsidR="001B01EC" w:rsidRDefault="005A287C">
            <w:pPr>
              <w:pStyle w:val="1"/>
            </w:pPr>
            <w:r>
              <w:t>其中：财政    资金</w:t>
            </w:r>
          </w:p>
        </w:tc>
        <w:tc>
          <w:tcPr>
            <w:tcW w:w="1304" w:type="dxa"/>
            <w:vAlign w:val="center"/>
          </w:tcPr>
          <w:p w:rsidR="001B01EC" w:rsidRDefault="005A287C">
            <w:pPr>
              <w:pStyle w:val="2"/>
            </w:pPr>
            <w:r>
              <w:t>92.25</w:t>
            </w:r>
          </w:p>
        </w:tc>
        <w:tc>
          <w:tcPr>
            <w:tcW w:w="1276" w:type="dxa"/>
            <w:vAlign w:val="center"/>
          </w:tcPr>
          <w:p w:rsidR="001B01EC" w:rsidRDefault="005A287C">
            <w:pPr>
              <w:pStyle w:val="1"/>
            </w:pPr>
            <w:r>
              <w:t>其他资金</w:t>
            </w:r>
          </w:p>
        </w:tc>
        <w:tc>
          <w:tcPr>
            <w:tcW w:w="1843" w:type="dxa"/>
            <w:vAlign w:val="center"/>
          </w:tcPr>
          <w:p w:rsidR="001B01EC" w:rsidRDefault="005A287C">
            <w:pPr>
              <w:pStyle w:val="2"/>
            </w:pPr>
            <w:r>
              <w:t xml:space="preserve"> </w:t>
            </w:r>
          </w:p>
        </w:tc>
      </w:tr>
      <w:tr w:rsidR="00D967A1" w:rsidTr="00D967A1">
        <w:trPr>
          <w:trHeight w:val="369"/>
          <w:jc w:val="center"/>
        </w:trPr>
        <w:tc>
          <w:tcPr>
            <w:tcW w:w="1276" w:type="dxa"/>
            <w:vMerge/>
          </w:tcPr>
          <w:p w:rsidR="001B01EC" w:rsidRDefault="001B01EC"/>
        </w:tc>
        <w:tc>
          <w:tcPr>
            <w:tcW w:w="8617" w:type="dxa"/>
            <w:gridSpan w:val="6"/>
            <w:vAlign w:val="center"/>
          </w:tcPr>
          <w:p w:rsidR="001B01EC" w:rsidRDefault="005A287C">
            <w:pPr>
              <w:pStyle w:val="2"/>
            </w:pPr>
            <w:r>
              <w:t>丰南分中心办公业务用房房租及其他工程质保金等。</w:t>
            </w:r>
          </w:p>
        </w:tc>
      </w:tr>
      <w:tr w:rsidR="00D967A1" w:rsidTr="00D967A1">
        <w:trPr>
          <w:trHeight w:val="369"/>
          <w:jc w:val="center"/>
        </w:trPr>
        <w:tc>
          <w:tcPr>
            <w:tcW w:w="1276" w:type="dxa"/>
            <w:vMerge w:val="restart"/>
            <w:vAlign w:val="center"/>
          </w:tcPr>
          <w:p w:rsidR="001B01EC" w:rsidRDefault="005A287C">
            <w:pPr>
              <w:pStyle w:val="1"/>
            </w:pPr>
            <w:r>
              <w:t>资金支出计划（%）</w:t>
            </w:r>
          </w:p>
        </w:tc>
        <w:tc>
          <w:tcPr>
            <w:tcW w:w="2608" w:type="dxa"/>
            <w:gridSpan w:val="2"/>
            <w:vAlign w:val="center"/>
          </w:tcPr>
          <w:p w:rsidR="001B01EC" w:rsidRDefault="005A287C">
            <w:pPr>
              <w:pStyle w:val="1"/>
            </w:pPr>
            <w:r>
              <w:t>3月底</w:t>
            </w:r>
          </w:p>
        </w:tc>
        <w:tc>
          <w:tcPr>
            <w:tcW w:w="1587" w:type="dxa"/>
            <w:vAlign w:val="center"/>
          </w:tcPr>
          <w:p w:rsidR="001B01EC" w:rsidRDefault="005A287C">
            <w:pPr>
              <w:pStyle w:val="1"/>
            </w:pPr>
            <w:r>
              <w:t>6月底</w:t>
            </w:r>
          </w:p>
        </w:tc>
        <w:tc>
          <w:tcPr>
            <w:tcW w:w="1304" w:type="dxa"/>
            <w:vAlign w:val="center"/>
          </w:tcPr>
          <w:p w:rsidR="001B01EC" w:rsidRDefault="005A287C">
            <w:pPr>
              <w:pStyle w:val="1"/>
            </w:pPr>
            <w:r>
              <w:t>10月底</w:t>
            </w:r>
          </w:p>
        </w:tc>
        <w:tc>
          <w:tcPr>
            <w:tcW w:w="3118" w:type="dxa"/>
            <w:gridSpan w:val="2"/>
            <w:vAlign w:val="center"/>
          </w:tcPr>
          <w:p w:rsidR="001B01EC" w:rsidRDefault="005A287C">
            <w:pPr>
              <w:pStyle w:val="1"/>
            </w:pPr>
            <w:r>
              <w:t>12月底</w:t>
            </w:r>
          </w:p>
        </w:tc>
      </w:tr>
      <w:tr w:rsidR="00D967A1" w:rsidTr="00D967A1">
        <w:trPr>
          <w:trHeight w:val="369"/>
          <w:jc w:val="center"/>
        </w:trPr>
        <w:tc>
          <w:tcPr>
            <w:tcW w:w="1276" w:type="dxa"/>
            <w:vMerge/>
          </w:tcPr>
          <w:p w:rsidR="001B01EC" w:rsidRDefault="001B01EC"/>
        </w:tc>
        <w:tc>
          <w:tcPr>
            <w:tcW w:w="2608" w:type="dxa"/>
            <w:gridSpan w:val="2"/>
            <w:vAlign w:val="center"/>
          </w:tcPr>
          <w:p w:rsidR="001B01EC" w:rsidRDefault="005A287C">
            <w:pPr>
              <w:pStyle w:val="3"/>
            </w:pPr>
            <w:r>
              <w:t xml:space="preserve"> </w:t>
            </w:r>
          </w:p>
        </w:tc>
        <w:tc>
          <w:tcPr>
            <w:tcW w:w="1587" w:type="dxa"/>
            <w:vAlign w:val="center"/>
          </w:tcPr>
          <w:p w:rsidR="001B01EC" w:rsidRDefault="005A287C">
            <w:pPr>
              <w:pStyle w:val="3"/>
            </w:pPr>
            <w:r>
              <w:t>50%</w:t>
            </w:r>
          </w:p>
        </w:tc>
        <w:tc>
          <w:tcPr>
            <w:tcW w:w="1304" w:type="dxa"/>
            <w:vAlign w:val="center"/>
          </w:tcPr>
          <w:p w:rsidR="001B01EC" w:rsidRDefault="005A287C">
            <w:pPr>
              <w:pStyle w:val="3"/>
            </w:pPr>
            <w:r>
              <w:t>75%</w:t>
            </w:r>
          </w:p>
        </w:tc>
        <w:tc>
          <w:tcPr>
            <w:tcW w:w="3118" w:type="dxa"/>
            <w:gridSpan w:val="2"/>
            <w:vAlign w:val="center"/>
          </w:tcPr>
          <w:p w:rsidR="001B01EC" w:rsidRDefault="005A287C">
            <w:pPr>
              <w:pStyle w:val="3"/>
            </w:pPr>
            <w:r>
              <w:t>100%</w:t>
            </w:r>
          </w:p>
        </w:tc>
      </w:tr>
      <w:tr w:rsidR="00D967A1" w:rsidTr="00D967A1">
        <w:trPr>
          <w:trHeight w:val="369"/>
          <w:jc w:val="center"/>
        </w:trPr>
        <w:tc>
          <w:tcPr>
            <w:tcW w:w="1276" w:type="dxa"/>
            <w:vAlign w:val="center"/>
          </w:tcPr>
          <w:p w:rsidR="001B01EC" w:rsidRDefault="005A287C">
            <w:pPr>
              <w:pStyle w:val="1"/>
            </w:pPr>
            <w:r>
              <w:t>绩效目标</w:t>
            </w:r>
          </w:p>
        </w:tc>
        <w:tc>
          <w:tcPr>
            <w:tcW w:w="8617" w:type="dxa"/>
            <w:gridSpan w:val="6"/>
            <w:vAlign w:val="center"/>
          </w:tcPr>
          <w:p w:rsidR="001B01EC" w:rsidRDefault="005A287C">
            <w:pPr>
              <w:pStyle w:val="2"/>
            </w:pPr>
            <w:r>
              <w:t>1.做好购置各种等工作,保障单位业务发展</w:t>
            </w:r>
          </w:p>
        </w:tc>
      </w:tr>
    </w:tbl>
    <w:p w:rsidR="001B01EC" w:rsidRDefault="005A287C">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D967A1" w:rsidTr="00D967A1">
        <w:trPr>
          <w:trHeight w:val="397"/>
          <w:tblHeader/>
          <w:jc w:val="center"/>
        </w:trPr>
        <w:tc>
          <w:tcPr>
            <w:tcW w:w="1276" w:type="dxa"/>
            <w:vAlign w:val="center"/>
          </w:tcPr>
          <w:p w:rsidR="001B01EC" w:rsidRDefault="005A287C">
            <w:pPr>
              <w:pStyle w:val="1"/>
            </w:pPr>
            <w:r>
              <w:t>一级指标</w:t>
            </w:r>
          </w:p>
        </w:tc>
        <w:tc>
          <w:tcPr>
            <w:tcW w:w="1276" w:type="dxa"/>
            <w:vAlign w:val="center"/>
          </w:tcPr>
          <w:p w:rsidR="001B01EC" w:rsidRDefault="005A287C">
            <w:pPr>
              <w:pStyle w:val="1"/>
            </w:pPr>
            <w:r>
              <w:t>二级指标</w:t>
            </w:r>
          </w:p>
        </w:tc>
        <w:tc>
          <w:tcPr>
            <w:tcW w:w="1332" w:type="dxa"/>
            <w:vAlign w:val="center"/>
          </w:tcPr>
          <w:p w:rsidR="001B01EC" w:rsidRDefault="005A287C">
            <w:pPr>
              <w:pStyle w:val="1"/>
            </w:pPr>
            <w:r>
              <w:t>三级指标</w:t>
            </w:r>
          </w:p>
        </w:tc>
        <w:tc>
          <w:tcPr>
            <w:tcW w:w="2891" w:type="dxa"/>
            <w:vAlign w:val="center"/>
          </w:tcPr>
          <w:p w:rsidR="001B01EC" w:rsidRDefault="005A287C">
            <w:pPr>
              <w:pStyle w:val="1"/>
            </w:pPr>
            <w:r>
              <w:t>绩效指标描述</w:t>
            </w:r>
          </w:p>
        </w:tc>
        <w:tc>
          <w:tcPr>
            <w:tcW w:w="1276" w:type="dxa"/>
            <w:vAlign w:val="center"/>
          </w:tcPr>
          <w:p w:rsidR="001B01EC" w:rsidRDefault="005A287C">
            <w:pPr>
              <w:pStyle w:val="1"/>
            </w:pPr>
            <w:r>
              <w:t>指标值</w:t>
            </w:r>
          </w:p>
        </w:tc>
        <w:tc>
          <w:tcPr>
            <w:tcW w:w="1843" w:type="dxa"/>
            <w:vAlign w:val="center"/>
          </w:tcPr>
          <w:p w:rsidR="001B01EC" w:rsidRDefault="005A287C">
            <w:pPr>
              <w:pStyle w:val="1"/>
            </w:pPr>
            <w:r>
              <w:t>指标值确定依据</w:t>
            </w:r>
          </w:p>
        </w:tc>
      </w:tr>
      <w:tr w:rsidR="00D967A1" w:rsidTr="00D967A1">
        <w:trPr>
          <w:trHeight w:val="369"/>
          <w:jc w:val="center"/>
        </w:trPr>
        <w:tc>
          <w:tcPr>
            <w:tcW w:w="1276" w:type="dxa"/>
            <w:vMerge w:val="restart"/>
            <w:vAlign w:val="center"/>
          </w:tcPr>
          <w:p w:rsidR="001B01EC" w:rsidRDefault="005A287C">
            <w:pPr>
              <w:pStyle w:val="3"/>
            </w:pPr>
            <w:r>
              <w:t>产出指标</w:t>
            </w:r>
          </w:p>
        </w:tc>
        <w:tc>
          <w:tcPr>
            <w:tcW w:w="1276" w:type="dxa"/>
            <w:vAlign w:val="center"/>
          </w:tcPr>
          <w:p w:rsidR="001B01EC" w:rsidRDefault="005A287C">
            <w:pPr>
              <w:pStyle w:val="2"/>
            </w:pPr>
            <w:r>
              <w:t>数量指标</w:t>
            </w:r>
          </w:p>
        </w:tc>
        <w:tc>
          <w:tcPr>
            <w:tcW w:w="1332" w:type="dxa"/>
            <w:vAlign w:val="center"/>
          </w:tcPr>
          <w:p w:rsidR="001B01EC" w:rsidRDefault="005A287C">
            <w:pPr>
              <w:pStyle w:val="2"/>
            </w:pPr>
            <w:r>
              <w:t>租赁面积</w:t>
            </w:r>
          </w:p>
        </w:tc>
        <w:tc>
          <w:tcPr>
            <w:tcW w:w="2891" w:type="dxa"/>
            <w:vAlign w:val="center"/>
          </w:tcPr>
          <w:p w:rsidR="001B01EC" w:rsidRDefault="005A287C">
            <w:pPr>
              <w:pStyle w:val="2"/>
            </w:pPr>
            <w:r>
              <w:t>租赁办公业务用房的面积</w:t>
            </w:r>
          </w:p>
        </w:tc>
        <w:tc>
          <w:tcPr>
            <w:tcW w:w="1276" w:type="dxa"/>
            <w:vAlign w:val="center"/>
          </w:tcPr>
          <w:p w:rsidR="001B01EC" w:rsidRDefault="005A287C">
            <w:pPr>
              <w:pStyle w:val="2"/>
            </w:pPr>
            <w:r>
              <w:t>≤750平方米</w:t>
            </w:r>
          </w:p>
        </w:tc>
        <w:tc>
          <w:tcPr>
            <w:tcW w:w="1843" w:type="dxa"/>
            <w:vAlign w:val="center"/>
          </w:tcPr>
          <w:p w:rsidR="001B01EC" w:rsidRDefault="005A287C">
            <w:pPr>
              <w:pStyle w:val="2"/>
            </w:pPr>
            <w:r>
              <w:t>工作计划</w:t>
            </w:r>
          </w:p>
        </w:tc>
      </w:tr>
      <w:tr w:rsidR="00D967A1" w:rsidTr="00D967A1">
        <w:trPr>
          <w:trHeight w:val="369"/>
          <w:jc w:val="center"/>
        </w:trPr>
        <w:tc>
          <w:tcPr>
            <w:tcW w:w="1276" w:type="dxa"/>
            <w:vMerge/>
            <w:vAlign w:val="center"/>
          </w:tcPr>
          <w:p w:rsidR="00D967A1" w:rsidRDefault="00D967A1"/>
        </w:tc>
        <w:tc>
          <w:tcPr>
            <w:tcW w:w="1276" w:type="dxa"/>
            <w:vAlign w:val="center"/>
          </w:tcPr>
          <w:p w:rsidR="00D967A1" w:rsidRDefault="00D967A1">
            <w:pPr>
              <w:pStyle w:val="2"/>
            </w:pPr>
            <w:r>
              <w:t>质量指标</w:t>
            </w:r>
          </w:p>
        </w:tc>
        <w:tc>
          <w:tcPr>
            <w:tcW w:w="1332" w:type="dxa"/>
            <w:vAlign w:val="center"/>
          </w:tcPr>
          <w:p w:rsidR="00D967A1" w:rsidRDefault="00D967A1">
            <w:pPr>
              <w:pStyle w:val="2"/>
              <w:rPr>
                <w:lang w:eastAsia="zh-CN"/>
              </w:rPr>
            </w:pPr>
            <w:r>
              <w:rPr>
                <w:rFonts w:hint="eastAsia"/>
                <w:lang w:eastAsia="zh-CN"/>
              </w:rPr>
              <w:t>租赁</w:t>
            </w:r>
            <w:r>
              <w:t>合格率</w:t>
            </w:r>
          </w:p>
        </w:tc>
        <w:tc>
          <w:tcPr>
            <w:tcW w:w="2891" w:type="dxa"/>
            <w:vAlign w:val="center"/>
          </w:tcPr>
          <w:p w:rsidR="00D967A1" w:rsidRDefault="00D967A1" w:rsidP="003115D1">
            <w:pPr>
              <w:pStyle w:val="2"/>
              <w:rPr>
                <w:lang w:eastAsia="zh-CN"/>
              </w:rPr>
            </w:pPr>
            <w:r>
              <w:rPr>
                <w:rFonts w:hint="eastAsia"/>
                <w:lang w:eastAsia="zh-CN"/>
              </w:rPr>
              <w:t>租赁</w:t>
            </w:r>
            <w:r>
              <w:t>合格率</w:t>
            </w:r>
          </w:p>
        </w:tc>
        <w:tc>
          <w:tcPr>
            <w:tcW w:w="1276" w:type="dxa"/>
            <w:vAlign w:val="center"/>
          </w:tcPr>
          <w:p w:rsidR="00D967A1" w:rsidRDefault="00D967A1">
            <w:pPr>
              <w:pStyle w:val="2"/>
              <w:rPr>
                <w:lang w:eastAsia="zh-CN"/>
              </w:rPr>
            </w:pPr>
            <w:r>
              <w:rPr>
                <w:rFonts w:hint="eastAsia"/>
                <w:lang w:eastAsia="zh-CN"/>
              </w:rPr>
              <w:t>100%</w:t>
            </w:r>
          </w:p>
        </w:tc>
        <w:tc>
          <w:tcPr>
            <w:tcW w:w="1843" w:type="dxa"/>
            <w:vAlign w:val="center"/>
          </w:tcPr>
          <w:p w:rsidR="00D967A1" w:rsidRDefault="00D967A1">
            <w:pPr>
              <w:pStyle w:val="2"/>
            </w:pPr>
            <w:r>
              <w:t>工作计划</w:t>
            </w:r>
          </w:p>
        </w:tc>
      </w:tr>
      <w:tr w:rsidR="00D967A1" w:rsidTr="00D967A1">
        <w:trPr>
          <w:trHeight w:val="369"/>
          <w:jc w:val="center"/>
        </w:trPr>
        <w:tc>
          <w:tcPr>
            <w:tcW w:w="1276" w:type="dxa"/>
            <w:vMerge/>
            <w:vAlign w:val="center"/>
          </w:tcPr>
          <w:p w:rsidR="00D967A1" w:rsidRDefault="00D967A1"/>
        </w:tc>
        <w:tc>
          <w:tcPr>
            <w:tcW w:w="1276" w:type="dxa"/>
            <w:vAlign w:val="center"/>
          </w:tcPr>
          <w:p w:rsidR="00D967A1" w:rsidRDefault="00D967A1">
            <w:pPr>
              <w:pStyle w:val="2"/>
            </w:pPr>
            <w:r>
              <w:t>成本指标</w:t>
            </w:r>
          </w:p>
        </w:tc>
        <w:tc>
          <w:tcPr>
            <w:tcW w:w="1332" w:type="dxa"/>
            <w:vAlign w:val="center"/>
          </w:tcPr>
          <w:p w:rsidR="00D967A1" w:rsidRDefault="00D967A1">
            <w:pPr>
              <w:pStyle w:val="2"/>
            </w:pPr>
            <w:r>
              <w:t>预算执行率</w:t>
            </w:r>
          </w:p>
        </w:tc>
        <w:tc>
          <w:tcPr>
            <w:tcW w:w="2891" w:type="dxa"/>
            <w:vAlign w:val="center"/>
          </w:tcPr>
          <w:p w:rsidR="00D967A1" w:rsidRDefault="00D967A1">
            <w:pPr>
              <w:pStyle w:val="2"/>
            </w:pPr>
            <w:r>
              <w:t>预算执行率</w:t>
            </w:r>
          </w:p>
        </w:tc>
        <w:tc>
          <w:tcPr>
            <w:tcW w:w="1276" w:type="dxa"/>
            <w:vAlign w:val="center"/>
          </w:tcPr>
          <w:p w:rsidR="00D967A1" w:rsidRDefault="00D967A1">
            <w:pPr>
              <w:pStyle w:val="2"/>
            </w:pPr>
            <w:r>
              <w:t>≥95%</w:t>
            </w:r>
          </w:p>
        </w:tc>
        <w:tc>
          <w:tcPr>
            <w:tcW w:w="1843" w:type="dxa"/>
            <w:vAlign w:val="center"/>
          </w:tcPr>
          <w:p w:rsidR="00D967A1" w:rsidRDefault="00D967A1">
            <w:pPr>
              <w:pStyle w:val="2"/>
            </w:pPr>
            <w:r>
              <w:t>工作计划</w:t>
            </w:r>
          </w:p>
        </w:tc>
      </w:tr>
      <w:tr w:rsidR="00D967A1" w:rsidTr="00D967A1">
        <w:trPr>
          <w:trHeight w:val="369"/>
          <w:jc w:val="center"/>
        </w:trPr>
        <w:tc>
          <w:tcPr>
            <w:tcW w:w="1276" w:type="dxa"/>
            <w:vMerge/>
            <w:vAlign w:val="center"/>
          </w:tcPr>
          <w:p w:rsidR="00D967A1" w:rsidRDefault="00D967A1"/>
        </w:tc>
        <w:tc>
          <w:tcPr>
            <w:tcW w:w="1276" w:type="dxa"/>
            <w:vAlign w:val="center"/>
          </w:tcPr>
          <w:p w:rsidR="00D967A1" w:rsidRDefault="00D967A1">
            <w:pPr>
              <w:pStyle w:val="2"/>
            </w:pPr>
            <w:r>
              <w:t>时效指标</w:t>
            </w:r>
          </w:p>
        </w:tc>
        <w:tc>
          <w:tcPr>
            <w:tcW w:w="1332" w:type="dxa"/>
            <w:vAlign w:val="center"/>
          </w:tcPr>
          <w:p w:rsidR="00D967A1" w:rsidRDefault="00D967A1">
            <w:pPr>
              <w:pStyle w:val="2"/>
            </w:pPr>
            <w:r>
              <w:t>租赁期限</w:t>
            </w:r>
          </w:p>
        </w:tc>
        <w:tc>
          <w:tcPr>
            <w:tcW w:w="2891" w:type="dxa"/>
            <w:vAlign w:val="center"/>
          </w:tcPr>
          <w:p w:rsidR="00D967A1" w:rsidRDefault="00D967A1">
            <w:pPr>
              <w:pStyle w:val="2"/>
            </w:pPr>
            <w:r>
              <w:t>租赁到期时间</w:t>
            </w:r>
          </w:p>
        </w:tc>
        <w:tc>
          <w:tcPr>
            <w:tcW w:w="1276" w:type="dxa"/>
            <w:vAlign w:val="center"/>
          </w:tcPr>
          <w:p w:rsidR="00D967A1" w:rsidRDefault="00D967A1">
            <w:pPr>
              <w:pStyle w:val="2"/>
            </w:pPr>
            <w:r>
              <w:t>2023年12月31日</w:t>
            </w:r>
          </w:p>
        </w:tc>
        <w:tc>
          <w:tcPr>
            <w:tcW w:w="1843" w:type="dxa"/>
            <w:vAlign w:val="center"/>
          </w:tcPr>
          <w:p w:rsidR="00D967A1" w:rsidRDefault="00D967A1">
            <w:pPr>
              <w:pStyle w:val="2"/>
            </w:pPr>
            <w:r>
              <w:t>工作计划</w:t>
            </w:r>
          </w:p>
        </w:tc>
      </w:tr>
      <w:tr w:rsidR="00D967A1" w:rsidTr="00D967A1">
        <w:trPr>
          <w:trHeight w:val="369"/>
          <w:jc w:val="center"/>
        </w:trPr>
        <w:tc>
          <w:tcPr>
            <w:tcW w:w="1276" w:type="dxa"/>
            <w:vAlign w:val="center"/>
          </w:tcPr>
          <w:p w:rsidR="00D967A1" w:rsidRDefault="00D967A1">
            <w:pPr>
              <w:pStyle w:val="3"/>
            </w:pPr>
            <w:r>
              <w:t>效益指标</w:t>
            </w:r>
          </w:p>
        </w:tc>
        <w:tc>
          <w:tcPr>
            <w:tcW w:w="1276" w:type="dxa"/>
            <w:vAlign w:val="center"/>
          </w:tcPr>
          <w:p w:rsidR="00D967A1" w:rsidRDefault="00D967A1">
            <w:pPr>
              <w:pStyle w:val="2"/>
            </w:pPr>
            <w:r>
              <w:t>社会效益指标</w:t>
            </w:r>
          </w:p>
        </w:tc>
        <w:tc>
          <w:tcPr>
            <w:tcW w:w="1332" w:type="dxa"/>
            <w:vAlign w:val="center"/>
          </w:tcPr>
          <w:p w:rsidR="00D967A1" w:rsidRDefault="00D967A1">
            <w:pPr>
              <w:pStyle w:val="2"/>
            </w:pPr>
            <w:r>
              <w:t>业务服务水平</w:t>
            </w:r>
          </w:p>
        </w:tc>
        <w:tc>
          <w:tcPr>
            <w:tcW w:w="2891" w:type="dxa"/>
            <w:vAlign w:val="center"/>
          </w:tcPr>
          <w:p w:rsidR="00D967A1" w:rsidRDefault="00D967A1">
            <w:pPr>
              <w:pStyle w:val="2"/>
            </w:pPr>
            <w:r>
              <w:t>公积金业务服务水平</w:t>
            </w:r>
          </w:p>
        </w:tc>
        <w:tc>
          <w:tcPr>
            <w:tcW w:w="1276" w:type="dxa"/>
            <w:vAlign w:val="center"/>
          </w:tcPr>
          <w:p w:rsidR="00D967A1" w:rsidRDefault="00D967A1">
            <w:pPr>
              <w:pStyle w:val="2"/>
            </w:pPr>
            <w:r>
              <w:t>有所提升</w:t>
            </w:r>
          </w:p>
        </w:tc>
        <w:tc>
          <w:tcPr>
            <w:tcW w:w="1843" w:type="dxa"/>
            <w:vAlign w:val="center"/>
          </w:tcPr>
          <w:p w:rsidR="00D967A1" w:rsidRDefault="00D967A1">
            <w:pPr>
              <w:pStyle w:val="2"/>
            </w:pPr>
            <w:r>
              <w:t>工作计划</w:t>
            </w:r>
          </w:p>
        </w:tc>
      </w:tr>
      <w:tr w:rsidR="00D967A1" w:rsidTr="00D967A1">
        <w:trPr>
          <w:trHeight w:val="369"/>
          <w:jc w:val="center"/>
        </w:trPr>
        <w:tc>
          <w:tcPr>
            <w:tcW w:w="1276" w:type="dxa"/>
            <w:vAlign w:val="center"/>
          </w:tcPr>
          <w:p w:rsidR="00D967A1" w:rsidRDefault="00D967A1">
            <w:pPr>
              <w:pStyle w:val="3"/>
            </w:pPr>
            <w:r>
              <w:t>满意度指标</w:t>
            </w:r>
          </w:p>
        </w:tc>
        <w:tc>
          <w:tcPr>
            <w:tcW w:w="1276" w:type="dxa"/>
            <w:vAlign w:val="center"/>
          </w:tcPr>
          <w:p w:rsidR="00D967A1" w:rsidRDefault="00D967A1">
            <w:pPr>
              <w:pStyle w:val="2"/>
            </w:pPr>
            <w:r>
              <w:t>服务对象满意度指标</w:t>
            </w:r>
          </w:p>
        </w:tc>
        <w:tc>
          <w:tcPr>
            <w:tcW w:w="1332" w:type="dxa"/>
            <w:vAlign w:val="center"/>
          </w:tcPr>
          <w:p w:rsidR="00D967A1" w:rsidRDefault="00D967A1">
            <w:pPr>
              <w:pStyle w:val="2"/>
            </w:pPr>
            <w:r>
              <w:t>缴存职工满意度</w:t>
            </w:r>
          </w:p>
        </w:tc>
        <w:tc>
          <w:tcPr>
            <w:tcW w:w="2891" w:type="dxa"/>
            <w:vAlign w:val="center"/>
          </w:tcPr>
          <w:p w:rsidR="00D967A1" w:rsidRDefault="00D967A1">
            <w:pPr>
              <w:pStyle w:val="2"/>
            </w:pPr>
            <w:r>
              <w:t>缴存职工满意度</w:t>
            </w:r>
          </w:p>
        </w:tc>
        <w:tc>
          <w:tcPr>
            <w:tcW w:w="1276" w:type="dxa"/>
            <w:vAlign w:val="center"/>
          </w:tcPr>
          <w:p w:rsidR="00D967A1" w:rsidRDefault="00D967A1">
            <w:pPr>
              <w:pStyle w:val="2"/>
            </w:pPr>
            <w:r>
              <w:t>≥95%</w:t>
            </w:r>
          </w:p>
        </w:tc>
        <w:tc>
          <w:tcPr>
            <w:tcW w:w="1843" w:type="dxa"/>
            <w:vAlign w:val="center"/>
          </w:tcPr>
          <w:p w:rsidR="00D967A1" w:rsidRDefault="00D967A1">
            <w:pPr>
              <w:pStyle w:val="2"/>
            </w:pPr>
            <w:r>
              <w:t>工作计划</w:t>
            </w:r>
          </w:p>
        </w:tc>
      </w:tr>
    </w:tbl>
    <w:p w:rsidR="001B01EC" w:rsidRDefault="001B01EC"/>
    <w:sectPr w:rsidR="001B01EC" w:rsidSect="001B01EC">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A3A" w:rsidRDefault="00D61A3A" w:rsidP="001B01EC">
      <w:r>
        <w:separator/>
      </w:r>
    </w:p>
  </w:endnote>
  <w:endnote w:type="continuationSeparator" w:id="0">
    <w:p w:rsidR="00D61A3A" w:rsidRDefault="00D61A3A" w:rsidP="001B0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A1" w:rsidRDefault="00D967A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A1" w:rsidRDefault="00D967A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A1" w:rsidRDefault="00D967A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EC" w:rsidRDefault="00CD43D5">
    <w:r>
      <w:fldChar w:fldCharType="begin"/>
    </w:r>
    <w:r w:rsidR="005A287C">
      <w:instrText>PAGE "page number"</w:instrText>
    </w:r>
    <w:r>
      <w:fldChar w:fldCharType="separate"/>
    </w:r>
    <w:r w:rsidR="0055038C">
      <w:rPr>
        <w:noProof/>
      </w:rPr>
      <w:t>20</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EC" w:rsidRDefault="00CD43D5">
    <w:pPr>
      <w:jc w:val="right"/>
    </w:pPr>
    <w:r>
      <w:fldChar w:fldCharType="begin"/>
    </w:r>
    <w:r w:rsidR="005A287C">
      <w:instrText>PAGE "page number"</w:instrText>
    </w:r>
    <w:r>
      <w:fldChar w:fldCharType="separate"/>
    </w:r>
    <w:r w:rsidR="0055038C">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A3A" w:rsidRDefault="00D61A3A" w:rsidP="001B01EC">
      <w:r>
        <w:separator/>
      </w:r>
    </w:p>
  </w:footnote>
  <w:footnote w:type="continuationSeparator" w:id="0">
    <w:p w:rsidR="00D61A3A" w:rsidRDefault="00D61A3A" w:rsidP="001B0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A1" w:rsidRDefault="00D967A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A1" w:rsidRDefault="00D967A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A1" w:rsidRDefault="00D967A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1B01EC"/>
    <w:rsid w:val="001B01EC"/>
    <w:rsid w:val="0055038C"/>
    <w:rsid w:val="005A287C"/>
    <w:rsid w:val="00CD43D5"/>
    <w:rsid w:val="00D61A3A"/>
    <w:rsid w:val="00D96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1E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1B01EC"/>
    <w:pPr>
      <w:spacing w:line="500" w:lineRule="exact"/>
      <w:ind w:firstLine="560"/>
    </w:pPr>
    <w:rPr>
      <w:rFonts w:eastAsia="方正仿宋_GBK"/>
      <w:sz w:val="28"/>
    </w:rPr>
  </w:style>
  <w:style w:type="paragraph" w:customStyle="1" w:styleId="-0">
    <w:name w:val="插入文本样式-插入职责分类绩效目标文件"/>
    <w:basedOn w:val="a"/>
    <w:qFormat/>
    <w:rsid w:val="001B01EC"/>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1B01EC"/>
    <w:pPr>
      <w:spacing w:line="500" w:lineRule="exact"/>
      <w:ind w:firstLine="560"/>
    </w:pPr>
    <w:rPr>
      <w:rFonts w:eastAsia="方正仿宋_GBK"/>
      <w:sz w:val="28"/>
    </w:rPr>
  </w:style>
  <w:style w:type="table" w:styleId="a3">
    <w:name w:val="Table Grid"/>
    <w:basedOn w:val="a1"/>
    <w:rsid w:val="001B01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1B01EC"/>
    <w:pPr>
      <w:jc w:val="right"/>
    </w:pPr>
    <w:rPr>
      <w:rFonts w:ascii="方正书宋_GBK" w:eastAsia="方正书宋_GBK" w:hAnsi="方正书宋_GBK" w:cs="方正书宋_GBK"/>
      <w:sz w:val="21"/>
    </w:rPr>
  </w:style>
  <w:style w:type="paragraph" w:customStyle="1" w:styleId="5">
    <w:name w:val="单元格样式5"/>
    <w:basedOn w:val="a"/>
    <w:qFormat/>
    <w:rsid w:val="001B01EC"/>
    <w:rPr>
      <w:rFonts w:ascii="方正书宋_GBK" w:eastAsia="方正书宋_GBK" w:hAnsi="方正书宋_GBK" w:cs="方正书宋_GBK"/>
      <w:b/>
      <w:sz w:val="21"/>
    </w:rPr>
  </w:style>
  <w:style w:type="paragraph" w:customStyle="1" w:styleId="2">
    <w:name w:val="单元格样式2"/>
    <w:basedOn w:val="a"/>
    <w:qFormat/>
    <w:rsid w:val="001B01EC"/>
    <w:rPr>
      <w:rFonts w:ascii="方正书宋_GBK" w:eastAsia="方正书宋_GBK" w:hAnsi="方正书宋_GBK" w:cs="方正书宋_GBK"/>
      <w:sz w:val="21"/>
    </w:rPr>
  </w:style>
  <w:style w:type="paragraph" w:customStyle="1" w:styleId="1">
    <w:name w:val="单元格样式1"/>
    <w:basedOn w:val="a"/>
    <w:qFormat/>
    <w:rsid w:val="001B01EC"/>
    <w:pPr>
      <w:jc w:val="center"/>
    </w:pPr>
    <w:rPr>
      <w:rFonts w:ascii="方正书宋_GBK" w:eastAsia="方正书宋_GBK" w:hAnsi="方正书宋_GBK" w:cs="方正书宋_GBK"/>
      <w:b/>
      <w:sz w:val="21"/>
    </w:rPr>
  </w:style>
  <w:style w:type="paragraph" w:customStyle="1" w:styleId="3">
    <w:name w:val="单元格样式3"/>
    <w:basedOn w:val="a"/>
    <w:qFormat/>
    <w:rsid w:val="001B01EC"/>
    <w:pPr>
      <w:jc w:val="center"/>
    </w:pPr>
    <w:rPr>
      <w:rFonts w:ascii="方正书宋_GBK" w:eastAsia="方正书宋_GBK" w:hAnsi="方正书宋_GBK" w:cs="方正书宋_GBK"/>
      <w:sz w:val="21"/>
    </w:rPr>
  </w:style>
  <w:style w:type="paragraph" w:customStyle="1" w:styleId="TOC2">
    <w:name w:val="TOC 2"/>
    <w:basedOn w:val="a"/>
    <w:qFormat/>
    <w:rsid w:val="001B01EC"/>
    <w:pPr>
      <w:ind w:left="240"/>
    </w:pPr>
  </w:style>
  <w:style w:type="paragraph" w:customStyle="1" w:styleId="TOC4">
    <w:name w:val="TOC 4"/>
    <w:basedOn w:val="a"/>
    <w:qFormat/>
    <w:rsid w:val="001B01EC"/>
    <w:pPr>
      <w:ind w:left="720"/>
    </w:pPr>
  </w:style>
  <w:style w:type="paragraph" w:customStyle="1" w:styleId="TOC1">
    <w:name w:val="TOC 1"/>
    <w:basedOn w:val="a"/>
    <w:qFormat/>
    <w:rsid w:val="001B01EC"/>
    <w:pPr>
      <w:spacing w:before="120"/>
    </w:pPr>
    <w:rPr>
      <w:rFonts w:eastAsia="方正仿宋_GBK"/>
      <w:color w:val="000000"/>
      <w:sz w:val="28"/>
    </w:rPr>
  </w:style>
  <w:style w:type="paragraph" w:styleId="a4">
    <w:name w:val="header"/>
    <w:basedOn w:val="a"/>
    <w:link w:val="Char"/>
    <w:uiPriority w:val="99"/>
    <w:semiHidden/>
    <w:unhideWhenUsed/>
    <w:rsid w:val="00D967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967A1"/>
    <w:rPr>
      <w:rFonts w:eastAsia="Times New Roman"/>
      <w:sz w:val="18"/>
      <w:szCs w:val="18"/>
      <w:lang w:eastAsia="uk-UA"/>
    </w:rPr>
  </w:style>
  <w:style w:type="paragraph" w:styleId="a5">
    <w:name w:val="footer"/>
    <w:basedOn w:val="a"/>
    <w:link w:val="Char0"/>
    <w:uiPriority w:val="99"/>
    <w:semiHidden/>
    <w:unhideWhenUsed/>
    <w:rsid w:val="00D967A1"/>
    <w:pPr>
      <w:tabs>
        <w:tab w:val="center" w:pos="4153"/>
        <w:tab w:val="right" w:pos="8306"/>
      </w:tabs>
      <w:snapToGrid w:val="0"/>
    </w:pPr>
    <w:rPr>
      <w:sz w:val="18"/>
      <w:szCs w:val="18"/>
    </w:rPr>
  </w:style>
  <w:style w:type="character" w:customStyle="1" w:styleId="Char0">
    <w:name w:val="页脚 Char"/>
    <w:basedOn w:val="a0"/>
    <w:link w:val="a5"/>
    <w:uiPriority w:val="99"/>
    <w:semiHidden/>
    <w:rsid w:val="00D967A1"/>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footnotes" Target="footnotes.xml"/><Relationship Id="rId76" Type="http://schemas.openxmlformats.org/officeDocument/2006/relationships/footer" Target="footer4.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settings" Target="settings.xml"/><Relationship Id="rId74" Type="http://schemas.openxmlformats.org/officeDocument/2006/relationships/header" Target="header3.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styles" Target="styles.xml"/><Relationship Id="rId73" Type="http://schemas.openxmlformats.org/officeDocument/2006/relationships/footer" Target="footer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endnotes" Target="endnotes.xml"/><Relationship Id="rId77"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2023-01-05T15:37:32Z</dcterms:created>
  <dcterms:modified xsi:type="dcterms:W3CDTF">2023-01-05T07:37:32Z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2023-01-05T15:37:30Z</dcterms:created>
  <dcterms:modified xsi:type="dcterms:W3CDTF">2023-01-05T07:37:30Z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2023-01-05T15:37:39Z</dcterms:created>
  <dcterms:modified xsi:type="dcterms:W3CDTF">2023-01-05T07:37:39Z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2023-01-05T15:37:38Z</dcterms:created>
  <dcterms:modified xsi:type="dcterms:W3CDTF">2023-01-05T07:37:38Z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2023-01-05T15:37:30Z</dcterms:created>
  <dcterms:modified xsi:type="dcterms:W3CDTF">2023-01-05T07:37:30Z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2023-01-05T15:37:33Z</dcterms:created>
  <dcterms:modified xsi:type="dcterms:W3CDTF">2023-01-05T07:37:33Z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2023-01-05T15:37:38Z</dcterms:created>
  <dcterms:modified xsi:type="dcterms:W3CDTF">2023-01-05T07:37:38Z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2023-01-05T15:37:31Z</dcterms:created>
  <dcterms:modified xsi:type="dcterms:W3CDTF">2023-01-05T07:37:31Z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2023-01-05T15:37:35Z</dcterms:created>
  <dcterms:modified xsi:type="dcterms:W3CDTF">2023-01-05T07:37:35Z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2023-01-05T15:37:32Z</dcterms:created>
  <dcterms:modified xsi:type="dcterms:W3CDTF">2023-01-05T07:37:32Z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2023-01-05T15:37:38Z</dcterms:created>
  <dcterms:modified xsi:type="dcterms:W3CDTF">2023-01-05T07:37:38Z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2023-01-05T15:37:35Z</dcterms:created>
  <dcterms:modified xsi:type="dcterms:W3CDTF">2023-01-05T07:37:35Z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2023-01-05T15:37:36Z</dcterms:created>
  <dcterms:modified xsi:type="dcterms:W3CDTF">2023-01-05T07:37:36Z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2023-01-05T15:37:33Z</dcterms:created>
  <dcterms:modified xsi:type="dcterms:W3CDTF">2023-01-05T07:37:33Z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2023-01-05T15:37:37Z</dcterms:created>
  <dcterms:modified xsi:type="dcterms:W3CDTF">2023-01-05T07:37:37Z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2023-01-05T15:37:33Z</dcterms:created>
  <dcterms:modified xsi:type="dcterms:W3CDTF">2023-01-05T07:37:33Z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2023-01-05T15:37:34Z</dcterms:created>
  <dcterms:modified xsi:type="dcterms:W3CDTF">2023-01-05T07:37:34Z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2023-01-05T15:37:37Z</dcterms:created>
  <dcterms:modified xsi:type="dcterms:W3CDTF">2023-01-05T07:37:37Z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2023-01-05T15:37:37Z</dcterms:created>
  <dcterms:modified xsi:type="dcterms:W3CDTF">2023-01-05T07:37:37Z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2023-01-05T15:37:31Z</dcterms:created>
  <dcterms:modified xsi:type="dcterms:W3CDTF">2023-01-05T07:37:31Z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2023-01-05T15:37:32Z</dcterms:created>
  <dcterms:modified xsi:type="dcterms:W3CDTF">2023-01-05T07:37:32Z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2023-01-05T15:37:39Z</dcterms:created>
  <dcterms:modified xsi:type="dcterms:W3CDTF">2023-01-05T07:37:39Z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2023-01-05T15:37:36Z</dcterms:created>
  <dcterms:modified xsi:type="dcterms:W3CDTF">2023-01-05T07:37:36Z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2023-01-05T15:37:35Z</dcterms:created>
  <dcterms:modified xsi:type="dcterms:W3CDTF">2023-01-05T07:37:35Z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2023-01-05T15:37:36Z</dcterms:created>
  <dcterms:modified xsi:type="dcterms:W3CDTF">2023-01-05T07:37:36Z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2023-01-05T15:37:32Z</dcterms:created>
  <dcterms:modified xsi:type="dcterms:W3CDTF">2023-01-05T07:37:32Z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2023-01-05T15:37:34Z</dcterms:created>
  <dcterms:modified xsi:type="dcterms:W3CDTF">2023-01-05T07:37:34Z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2023-01-05T15:37:38Z</dcterms:created>
  <dcterms:modified xsi:type="dcterms:W3CDTF">2023-01-05T07:37:38Z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2023-01-05T15:37:34Z</dcterms:created>
  <dcterms:modified xsi:type="dcterms:W3CDTF">2023-01-05T07:37:34Z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2023-01-05T15:37:35Z</dcterms:created>
  <dcterms:modified xsi:type="dcterms:W3CDTF">2023-01-05T07:37:35Z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2023-01-05T15:37:34Z</dcterms:created>
  <dcterms:modified xsi:type="dcterms:W3CDTF">2023-01-05T07:37:34Z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2023-01-05T15:37:31Z</dcterms:created>
  <dcterms:modified xsi:type="dcterms:W3CDTF">2023-01-05T07:37:31Z</dcterms:modified>
</cp:coreProperties>
</file>

<file path=customXml/itemProps1.xml><?xml version="1.0" encoding="utf-8"?>
<ds:datastoreItem xmlns:ds="http://schemas.openxmlformats.org/officeDocument/2006/customXml" ds:itemID="{DDAE21CB-9779-4428-8728-572952C248E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E7DAB7C4-8654-4E34-8616-94C70E56CFC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31256638-51D4-469D-BC39-0D4676EF620C}">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D7EC896-C25C-465F-A73F-25340447F36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0DD7F302-7652-4C3F-A1B2-B7ECA93B90CF}">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0CE53BC-3609-4119-A320-5A190C21D561}">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B97BAD6D-83A6-4510-8E2B-C7C4FD288E1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DF5586C0-DEA5-42E1-AA9E-6BB467D842F3}">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0599BAD5-60C2-4AFE-9851-E970A133D5C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414F0F46-F73D-43AF-AF87-40E514F6E350}">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1230778-4622-4EA7-AC93-10BB7B45D30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60F7E51-2485-4BC4-B1CD-BD73D3CF4A28}">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A278E55B-2791-46A0-A315-201DCC9F0D1F}">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DC6116E-A71D-4879-89FB-C7C1FC4C32D9}">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D26D246-9764-458E-92FB-99D8BA09AB72}">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8B3BA4F7-24AD-47D8-B667-D212AB367EF2}">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76FFEA80-9E74-4F98-A12B-8261E087C89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D3C93559-EBF9-4C7A-90B0-E317896C64B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4949209E-611B-4A6C-8C17-14C023D0FAFB}">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F23A9D8A-080E-4920-8B22-33DD48131EF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9F9B7D07-C378-4AD9-8DE9-CACD876C3DAE}">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BD587163-0440-4D18-90FA-022AA5CF91F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1F86EA6-BA49-4697-B1B7-DBF3AC1F5900}">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1D4327B5-D600-46AF-A1DD-67317B2F42AC}">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F944591F-6AED-4BFB-9E1C-4D95D7C3FAAC}">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6614A3A5-A0E8-47B4-B579-42FF2E8702AA}">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8B9796BC-9287-4EF8-A48E-441DAA04218E}">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0DF1C320-238E-4E84-9B5D-2A6DB3646945}">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F79FD887-D32F-4B51-B201-650ACF6ABC3C}">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E9F39B5D-9052-4CD3-B9FF-72D7E8F2B508}">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A22B1694-3434-4A2F-AD80-483218DD525B}">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F513CFCF-E399-47BD-9D4C-CD3CB55F7CBD}">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374F0BF6-DAF6-43A9-81C6-90CE67D555E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DCBDC52-E2AA-4182-AF3B-43174CD896FF}">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01214137-2A55-4342-A2C3-5B67FD179C4F}">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F6AA1DAC-95DB-4F8F-9F1E-9B83C4CD3A73}">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E9B8C2B8-9B4B-4308-AB75-8E6557FC144E}">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BADD9BD2-7F3D-44DF-852F-E165B8ABBA8C}">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AA60503E-81F7-45C4-A157-63783E00A23E}">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B771A5C7-85B5-4279-9101-F0E5053D9A88}">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C9BBE7D2-31D0-49CF-94B0-0B61B4A0EE66}">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419C5B26-E77C-4920-BE09-E1B618F238A0}">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393462F4-644A-45B2-A5BA-50E49F83D717}">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13B4ED0B-0D15-40BC-9F45-CF92B991F1C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B6FA20E-8DB3-4FA1-815C-A25A05F6739C}">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041B47C6-1AE6-4E63-9371-046702CEBAAE}">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82C5C9C0-97D5-4842-885D-ABB438DD8F3A}">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8F3F4B59-E8D0-4665-8434-1AE90B79A400}">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46347136-A095-4DBB-8A4D-92DFF1FD3031}">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44035FA9-DE7E-41B9-8D46-AFC29558CE86}">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ECC9B3C7-D5BB-4B63-B750-3CF004C18432}">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CF282AF9-097F-4680-8E73-36E619067133}">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258737C6-1229-43F9-A1AC-76E0E85AE9AE}">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79FD2C17-EB09-4D39-8228-10A5E5D2E91D}">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748A7617-DD86-4B68-BC73-CA0A7C8DB3E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5B36F3FF-FA3B-4098-B665-B078F9C7E513}">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A0F8B04A-ABD3-4B3E-938B-441EDBB4A4A2}">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41F9B708-6351-4A71-BFEC-F5DD639F9B1F}">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BB95BACB-C2E3-4CA0-AB95-E32A8CB48D7D}">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CFFA5D34-A4A4-4DFB-9EE7-BFB8685B2027}">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8BF19793-E40B-4348-98AF-377C6CD12C5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6D590C4-1B20-4B4D-A064-B95FAE95487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1F284DC-03BA-4A43-8456-A8E841815288}">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80F183A-D67A-417F-8184-9176E5240B7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3315</Words>
  <Characters>18902</Characters>
  <Application>Microsoft Office Word</Application>
  <DocSecurity>0</DocSecurity>
  <Lines>157</Lines>
  <Paragraphs>44</Paragraphs>
  <ScaleCrop>false</ScaleCrop>
  <Company/>
  <LinksUpToDate>false</LinksUpToDate>
  <CharactersWithSpaces>22173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2023-01-05T15:37:00Z</dcterms:created>
  <dcterms:modified xsi:type="dcterms:W3CDTF">2024-08-16T02:00:00Z</dcterms:modified>
</cp:coreProperties>
</file>