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8725.72</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12320.00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r>
              <w:t>4545.59</w:t>
            </w: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775.81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6698.32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69.41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1112.28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25591.31</w:t>
            </w:r>
          </w:p>
        </w:tc>
        <w:tc>
          <w:tcPr>
            <w:tcW w:w="4535" w:type="dxa"/>
            <w:vAlign w:val="center"/>
          </w:tcPr>
          <w:p>
            <w:pPr>
              <w:pStyle w:val="15"/>
            </w:pPr>
            <w:r>
              <w:t>本年支出合计</w:t>
            </w:r>
          </w:p>
        </w:tc>
        <w:tc>
          <w:tcPr>
            <w:tcW w:w="2126" w:type="dxa"/>
            <w:vAlign w:val="center"/>
          </w:tcPr>
          <w:p>
            <w:pPr>
              <w:pStyle w:val="16"/>
            </w:pPr>
            <w:r>
              <w:t>25591.31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25591.31</w:t>
            </w:r>
          </w:p>
        </w:tc>
        <w:tc>
          <w:tcPr>
            <w:tcW w:w="4535" w:type="dxa"/>
            <w:vAlign w:val="center"/>
          </w:tcPr>
          <w:p>
            <w:pPr>
              <w:pStyle w:val="15"/>
            </w:pPr>
            <w:r>
              <w:t>支出总计</w:t>
            </w:r>
          </w:p>
        </w:tc>
        <w:tc>
          <w:tcPr>
            <w:tcW w:w="2126" w:type="dxa"/>
            <w:vAlign w:val="center"/>
          </w:tcPr>
          <w:p>
            <w:pPr>
              <w:pStyle w:val="16"/>
            </w:pPr>
            <w:r>
              <w:t>25591.31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25591.31</w:t>
            </w:r>
          </w:p>
        </w:tc>
        <w:tc>
          <w:tcPr>
            <w:tcW w:w="1134" w:type="dxa"/>
            <w:vAlign w:val="center"/>
          </w:tcPr>
          <w:p>
            <w:pPr>
              <w:pStyle w:val="16"/>
            </w:pPr>
            <w:r>
              <w:t>25591.31</w:t>
            </w:r>
          </w:p>
        </w:tc>
        <w:tc>
          <w:tcPr>
            <w:tcW w:w="1134" w:type="dxa"/>
            <w:vAlign w:val="center"/>
          </w:tcPr>
          <w:p>
            <w:pPr>
              <w:pStyle w:val="16"/>
            </w:pPr>
            <w:r>
              <w:t>25591.31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775.81</w:t>
            </w:r>
          </w:p>
        </w:tc>
        <w:tc>
          <w:tcPr>
            <w:tcW w:w="1134" w:type="dxa"/>
            <w:vAlign w:val="center"/>
          </w:tcPr>
          <w:p>
            <w:pPr>
              <w:pStyle w:val="12"/>
            </w:pPr>
            <w:r>
              <w:t>775.81</w:t>
            </w:r>
          </w:p>
        </w:tc>
        <w:tc>
          <w:tcPr>
            <w:tcW w:w="1134" w:type="dxa"/>
            <w:vAlign w:val="center"/>
          </w:tcPr>
          <w:p>
            <w:pPr>
              <w:pStyle w:val="12"/>
            </w:pPr>
            <w:r>
              <w:t>775.81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20508</w:t>
            </w:r>
          </w:p>
        </w:tc>
        <w:tc>
          <w:tcPr>
            <w:tcW w:w="1559" w:type="dxa"/>
            <w:vAlign w:val="center"/>
          </w:tcPr>
          <w:p>
            <w:pPr>
              <w:pStyle w:val="13"/>
            </w:pPr>
            <w:r>
              <w:t>进修及培训</w:t>
            </w:r>
          </w:p>
        </w:tc>
        <w:tc>
          <w:tcPr>
            <w:tcW w:w="1134" w:type="dxa"/>
            <w:vAlign w:val="center"/>
          </w:tcPr>
          <w:p>
            <w:pPr>
              <w:pStyle w:val="12"/>
            </w:pPr>
            <w:r>
              <w:t>7.25</w:t>
            </w:r>
          </w:p>
        </w:tc>
        <w:tc>
          <w:tcPr>
            <w:tcW w:w="1134" w:type="dxa"/>
            <w:vAlign w:val="center"/>
          </w:tcPr>
          <w:p>
            <w:pPr>
              <w:pStyle w:val="12"/>
            </w:pPr>
            <w:r>
              <w:t>7.25</w:t>
            </w:r>
          </w:p>
        </w:tc>
        <w:tc>
          <w:tcPr>
            <w:tcW w:w="1134" w:type="dxa"/>
            <w:vAlign w:val="center"/>
          </w:tcPr>
          <w:p>
            <w:pPr>
              <w:pStyle w:val="12"/>
            </w:pPr>
            <w:r>
              <w:t>7.25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2050803</w:t>
            </w:r>
          </w:p>
        </w:tc>
        <w:tc>
          <w:tcPr>
            <w:tcW w:w="1559" w:type="dxa"/>
            <w:vAlign w:val="center"/>
          </w:tcPr>
          <w:p>
            <w:pPr>
              <w:pStyle w:val="13"/>
            </w:pPr>
            <w:r>
              <w:t>培训支出</w:t>
            </w:r>
          </w:p>
        </w:tc>
        <w:tc>
          <w:tcPr>
            <w:tcW w:w="1134" w:type="dxa"/>
            <w:vAlign w:val="center"/>
          </w:tcPr>
          <w:p>
            <w:pPr>
              <w:pStyle w:val="12"/>
            </w:pPr>
            <w:r>
              <w:t>2.83</w:t>
            </w:r>
          </w:p>
        </w:tc>
        <w:tc>
          <w:tcPr>
            <w:tcW w:w="1134" w:type="dxa"/>
            <w:vAlign w:val="center"/>
          </w:tcPr>
          <w:p>
            <w:pPr>
              <w:pStyle w:val="12"/>
            </w:pPr>
            <w:r>
              <w:t>2.83</w:t>
            </w:r>
          </w:p>
        </w:tc>
        <w:tc>
          <w:tcPr>
            <w:tcW w:w="1134" w:type="dxa"/>
            <w:vAlign w:val="center"/>
          </w:tcPr>
          <w:p>
            <w:pPr>
              <w:pStyle w:val="12"/>
            </w:pPr>
            <w:r>
              <w:t>2.83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2050899</w:t>
            </w:r>
          </w:p>
        </w:tc>
        <w:tc>
          <w:tcPr>
            <w:tcW w:w="1559" w:type="dxa"/>
            <w:vAlign w:val="center"/>
          </w:tcPr>
          <w:p>
            <w:pPr>
              <w:pStyle w:val="13"/>
            </w:pPr>
            <w:r>
              <w:t>其他进修及培训</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r>
              <w:t>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20599</w:t>
            </w:r>
          </w:p>
        </w:tc>
        <w:tc>
          <w:tcPr>
            <w:tcW w:w="1559" w:type="dxa"/>
            <w:vAlign w:val="center"/>
          </w:tcPr>
          <w:p>
            <w:pPr>
              <w:pStyle w:val="13"/>
            </w:pPr>
            <w:r>
              <w:t>其他教育支出</w:t>
            </w:r>
          </w:p>
        </w:tc>
        <w:tc>
          <w:tcPr>
            <w:tcW w:w="1134" w:type="dxa"/>
            <w:vAlign w:val="center"/>
          </w:tcPr>
          <w:p>
            <w:pPr>
              <w:pStyle w:val="12"/>
            </w:pPr>
            <w:r>
              <w:t>768.56</w:t>
            </w:r>
          </w:p>
        </w:tc>
        <w:tc>
          <w:tcPr>
            <w:tcW w:w="1134" w:type="dxa"/>
            <w:vAlign w:val="center"/>
          </w:tcPr>
          <w:p>
            <w:pPr>
              <w:pStyle w:val="12"/>
            </w:pPr>
            <w:r>
              <w:t>768.56</w:t>
            </w:r>
          </w:p>
        </w:tc>
        <w:tc>
          <w:tcPr>
            <w:tcW w:w="1134" w:type="dxa"/>
            <w:vAlign w:val="center"/>
          </w:tcPr>
          <w:p>
            <w:pPr>
              <w:pStyle w:val="12"/>
            </w:pPr>
            <w:r>
              <w:t>768.56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2059999</w:t>
            </w:r>
          </w:p>
        </w:tc>
        <w:tc>
          <w:tcPr>
            <w:tcW w:w="1559" w:type="dxa"/>
            <w:vAlign w:val="center"/>
          </w:tcPr>
          <w:p>
            <w:pPr>
              <w:pStyle w:val="13"/>
            </w:pPr>
            <w:r>
              <w:t>其他教育支出</w:t>
            </w:r>
          </w:p>
        </w:tc>
        <w:tc>
          <w:tcPr>
            <w:tcW w:w="1134" w:type="dxa"/>
            <w:vAlign w:val="center"/>
          </w:tcPr>
          <w:p>
            <w:pPr>
              <w:pStyle w:val="12"/>
            </w:pPr>
            <w:r>
              <w:t>768.56</w:t>
            </w:r>
          </w:p>
        </w:tc>
        <w:tc>
          <w:tcPr>
            <w:tcW w:w="1134" w:type="dxa"/>
            <w:vAlign w:val="center"/>
          </w:tcPr>
          <w:p>
            <w:pPr>
              <w:pStyle w:val="12"/>
            </w:pPr>
            <w:r>
              <w:t>768.56</w:t>
            </w:r>
          </w:p>
        </w:tc>
        <w:tc>
          <w:tcPr>
            <w:tcW w:w="1134" w:type="dxa"/>
            <w:vAlign w:val="center"/>
          </w:tcPr>
          <w:p>
            <w:pPr>
              <w:pStyle w:val="12"/>
            </w:pPr>
            <w:r>
              <w:t>768.56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6698.32</w:t>
            </w:r>
          </w:p>
        </w:tc>
        <w:tc>
          <w:tcPr>
            <w:tcW w:w="1134" w:type="dxa"/>
            <w:vAlign w:val="center"/>
          </w:tcPr>
          <w:p>
            <w:pPr>
              <w:pStyle w:val="12"/>
            </w:pPr>
            <w:r>
              <w:t>6698.32</w:t>
            </w:r>
          </w:p>
        </w:tc>
        <w:tc>
          <w:tcPr>
            <w:tcW w:w="1134" w:type="dxa"/>
            <w:vAlign w:val="center"/>
          </w:tcPr>
          <w:p>
            <w:pPr>
              <w:pStyle w:val="12"/>
            </w:pPr>
            <w:r>
              <w:t>6698.32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r>
              <w:t>85.31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20806</w:t>
            </w:r>
          </w:p>
        </w:tc>
        <w:tc>
          <w:tcPr>
            <w:tcW w:w="1559" w:type="dxa"/>
            <w:vAlign w:val="center"/>
          </w:tcPr>
          <w:p>
            <w:pPr>
              <w:pStyle w:val="13"/>
            </w:pPr>
            <w:r>
              <w:t>企业改革补助</w:t>
            </w:r>
          </w:p>
        </w:tc>
        <w:tc>
          <w:tcPr>
            <w:tcW w:w="1134" w:type="dxa"/>
            <w:vAlign w:val="center"/>
          </w:tcPr>
          <w:p>
            <w:pPr>
              <w:pStyle w:val="12"/>
            </w:pPr>
            <w:r>
              <w:t>6613.01</w:t>
            </w:r>
          </w:p>
        </w:tc>
        <w:tc>
          <w:tcPr>
            <w:tcW w:w="1134" w:type="dxa"/>
            <w:vAlign w:val="center"/>
          </w:tcPr>
          <w:p>
            <w:pPr>
              <w:pStyle w:val="12"/>
            </w:pPr>
            <w:r>
              <w:t>6613.01</w:t>
            </w:r>
          </w:p>
        </w:tc>
        <w:tc>
          <w:tcPr>
            <w:tcW w:w="1134" w:type="dxa"/>
            <w:vAlign w:val="center"/>
          </w:tcPr>
          <w:p>
            <w:pPr>
              <w:pStyle w:val="12"/>
            </w:pPr>
            <w:r>
              <w:t>6613.01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2080699</w:t>
            </w:r>
          </w:p>
        </w:tc>
        <w:tc>
          <w:tcPr>
            <w:tcW w:w="1559" w:type="dxa"/>
            <w:vAlign w:val="center"/>
          </w:tcPr>
          <w:p>
            <w:pPr>
              <w:pStyle w:val="13"/>
            </w:pPr>
            <w:r>
              <w:t>其他企业改革发展补助</w:t>
            </w:r>
          </w:p>
        </w:tc>
        <w:tc>
          <w:tcPr>
            <w:tcW w:w="1134" w:type="dxa"/>
            <w:vAlign w:val="center"/>
          </w:tcPr>
          <w:p>
            <w:pPr>
              <w:pStyle w:val="12"/>
            </w:pPr>
            <w:r>
              <w:t>6613.01</w:t>
            </w:r>
          </w:p>
        </w:tc>
        <w:tc>
          <w:tcPr>
            <w:tcW w:w="1134" w:type="dxa"/>
            <w:vAlign w:val="center"/>
          </w:tcPr>
          <w:p>
            <w:pPr>
              <w:pStyle w:val="12"/>
            </w:pPr>
            <w:r>
              <w:t>6613.01</w:t>
            </w:r>
          </w:p>
        </w:tc>
        <w:tc>
          <w:tcPr>
            <w:tcW w:w="1134" w:type="dxa"/>
            <w:vAlign w:val="center"/>
          </w:tcPr>
          <w:p>
            <w:pPr>
              <w:pStyle w:val="12"/>
            </w:pPr>
            <w:r>
              <w:t>6613.01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69.41</w:t>
            </w:r>
          </w:p>
        </w:tc>
        <w:tc>
          <w:tcPr>
            <w:tcW w:w="1134" w:type="dxa"/>
            <w:vAlign w:val="center"/>
          </w:tcPr>
          <w:p>
            <w:pPr>
              <w:pStyle w:val="12"/>
            </w:pPr>
            <w:r>
              <w:t>69.41</w:t>
            </w:r>
          </w:p>
        </w:tc>
        <w:tc>
          <w:tcPr>
            <w:tcW w:w="1134" w:type="dxa"/>
            <w:vAlign w:val="center"/>
          </w:tcPr>
          <w:p>
            <w:pPr>
              <w:pStyle w:val="12"/>
            </w:pPr>
            <w:r>
              <w:t>69.41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69.41</w:t>
            </w:r>
          </w:p>
        </w:tc>
        <w:tc>
          <w:tcPr>
            <w:tcW w:w="1134" w:type="dxa"/>
            <w:vAlign w:val="center"/>
          </w:tcPr>
          <w:p>
            <w:pPr>
              <w:pStyle w:val="12"/>
            </w:pPr>
            <w:r>
              <w:t>69.41</w:t>
            </w:r>
          </w:p>
        </w:tc>
        <w:tc>
          <w:tcPr>
            <w:tcW w:w="1134" w:type="dxa"/>
            <w:vAlign w:val="center"/>
          </w:tcPr>
          <w:p>
            <w:pPr>
              <w:pStyle w:val="12"/>
            </w:pPr>
            <w:r>
              <w:t>69.41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r>
              <w:t>33.00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36.41</w:t>
            </w:r>
          </w:p>
        </w:tc>
        <w:tc>
          <w:tcPr>
            <w:tcW w:w="1134" w:type="dxa"/>
            <w:vAlign w:val="center"/>
          </w:tcPr>
          <w:p>
            <w:pPr>
              <w:pStyle w:val="12"/>
            </w:pPr>
            <w:r>
              <w:t>36.41</w:t>
            </w:r>
          </w:p>
        </w:tc>
        <w:tc>
          <w:tcPr>
            <w:tcW w:w="1134" w:type="dxa"/>
            <w:vAlign w:val="center"/>
          </w:tcPr>
          <w:p>
            <w:pPr>
              <w:pStyle w:val="12"/>
            </w:pPr>
            <w:r>
              <w:t>36.41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2120809</w:t>
            </w:r>
          </w:p>
        </w:tc>
        <w:tc>
          <w:tcPr>
            <w:tcW w:w="1559" w:type="dxa"/>
            <w:vAlign w:val="center"/>
          </w:tcPr>
          <w:p>
            <w:pPr>
              <w:pStyle w:val="13"/>
            </w:pPr>
            <w:r>
              <w:t>支付破产或改制企业职工安置费</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r>
              <w:t>12320.00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1112.28</w:t>
            </w:r>
          </w:p>
        </w:tc>
        <w:tc>
          <w:tcPr>
            <w:tcW w:w="1134" w:type="dxa"/>
            <w:vAlign w:val="center"/>
          </w:tcPr>
          <w:p>
            <w:pPr>
              <w:pStyle w:val="12"/>
            </w:pPr>
            <w:r>
              <w:t>1112.28</w:t>
            </w:r>
          </w:p>
        </w:tc>
        <w:tc>
          <w:tcPr>
            <w:tcW w:w="1134" w:type="dxa"/>
            <w:vAlign w:val="center"/>
          </w:tcPr>
          <w:p>
            <w:pPr>
              <w:pStyle w:val="12"/>
            </w:pPr>
            <w:r>
              <w:t>1112.28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21507</w:t>
            </w:r>
          </w:p>
        </w:tc>
        <w:tc>
          <w:tcPr>
            <w:tcW w:w="1559" w:type="dxa"/>
            <w:vAlign w:val="center"/>
          </w:tcPr>
          <w:p>
            <w:pPr>
              <w:pStyle w:val="13"/>
            </w:pPr>
            <w:r>
              <w:t>国有资产监管</w:t>
            </w:r>
          </w:p>
        </w:tc>
        <w:tc>
          <w:tcPr>
            <w:tcW w:w="1134" w:type="dxa"/>
            <w:vAlign w:val="center"/>
          </w:tcPr>
          <w:p>
            <w:pPr>
              <w:pStyle w:val="12"/>
            </w:pPr>
            <w:r>
              <w:t>1112.28</w:t>
            </w:r>
          </w:p>
        </w:tc>
        <w:tc>
          <w:tcPr>
            <w:tcW w:w="1134" w:type="dxa"/>
            <w:vAlign w:val="center"/>
          </w:tcPr>
          <w:p>
            <w:pPr>
              <w:pStyle w:val="12"/>
            </w:pPr>
            <w:r>
              <w:t>1112.28</w:t>
            </w:r>
          </w:p>
        </w:tc>
        <w:tc>
          <w:tcPr>
            <w:tcW w:w="1134" w:type="dxa"/>
            <w:vAlign w:val="center"/>
          </w:tcPr>
          <w:p>
            <w:pPr>
              <w:pStyle w:val="12"/>
            </w:pPr>
            <w:r>
              <w:t>1112.28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2150701</w:t>
            </w:r>
          </w:p>
        </w:tc>
        <w:tc>
          <w:tcPr>
            <w:tcW w:w="1559" w:type="dxa"/>
            <w:vAlign w:val="center"/>
          </w:tcPr>
          <w:p>
            <w:pPr>
              <w:pStyle w:val="13"/>
            </w:pPr>
            <w:r>
              <w:t>行政运行</w:t>
            </w:r>
          </w:p>
        </w:tc>
        <w:tc>
          <w:tcPr>
            <w:tcW w:w="1134" w:type="dxa"/>
            <w:vAlign w:val="center"/>
          </w:tcPr>
          <w:p>
            <w:pPr>
              <w:pStyle w:val="12"/>
            </w:pPr>
            <w:r>
              <w:t>981.78</w:t>
            </w:r>
          </w:p>
        </w:tc>
        <w:tc>
          <w:tcPr>
            <w:tcW w:w="1134" w:type="dxa"/>
            <w:vAlign w:val="center"/>
          </w:tcPr>
          <w:p>
            <w:pPr>
              <w:pStyle w:val="12"/>
            </w:pPr>
            <w:r>
              <w:t>981.78</w:t>
            </w:r>
          </w:p>
        </w:tc>
        <w:tc>
          <w:tcPr>
            <w:tcW w:w="1134" w:type="dxa"/>
            <w:vAlign w:val="center"/>
          </w:tcPr>
          <w:p>
            <w:pPr>
              <w:pStyle w:val="12"/>
            </w:pPr>
            <w:r>
              <w:t>981.78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2150702</w:t>
            </w:r>
          </w:p>
        </w:tc>
        <w:tc>
          <w:tcPr>
            <w:tcW w:w="1559" w:type="dxa"/>
            <w:vAlign w:val="center"/>
          </w:tcPr>
          <w:p>
            <w:pPr>
              <w:pStyle w:val="13"/>
            </w:pPr>
            <w:r>
              <w:t>一般行政管理事务</w:t>
            </w:r>
          </w:p>
        </w:tc>
        <w:tc>
          <w:tcPr>
            <w:tcW w:w="1134" w:type="dxa"/>
            <w:vAlign w:val="center"/>
          </w:tcPr>
          <w:p>
            <w:pPr>
              <w:pStyle w:val="12"/>
            </w:pPr>
            <w:r>
              <w:t>109.52</w:t>
            </w:r>
          </w:p>
        </w:tc>
        <w:tc>
          <w:tcPr>
            <w:tcW w:w="1134" w:type="dxa"/>
            <w:vAlign w:val="center"/>
          </w:tcPr>
          <w:p>
            <w:pPr>
              <w:pStyle w:val="12"/>
            </w:pPr>
            <w:r>
              <w:t>109.52</w:t>
            </w:r>
          </w:p>
        </w:tc>
        <w:tc>
          <w:tcPr>
            <w:tcW w:w="1134" w:type="dxa"/>
            <w:vAlign w:val="center"/>
          </w:tcPr>
          <w:p>
            <w:pPr>
              <w:pStyle w:val="12"/>
            </w:pPr>
            <w:r>
              <w:t>109.52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2150799</w:t>
            </w:r>
          </w:p>
        </w:tc>
        <w:tc>
          <w:tcPr>
            <w:tcW w:w="1559" w:type="dxa"/>
            <w:vAlign w:val="center"/>
          </w:tcPr>
          <w:p>
            <w:pPr>
              <w:pStyle w:val="13"/>
            </w:pPr>
            <w:r>
              <w:t>其他国有资产监管支出</w:t>
            </w:r>
          </w:p>
        </w:tc>
        <w:tc>
          <w:tcPr>
            <w:tcW w:w="1134" w:type="dxa"/>
            <w:vAlign w:val="center"/>
          </w:tcPr>
          <w:p>
            <w:pPr>
              <w:pStyle w:val="12"/>
            </w:pPr>
            <w:r>
              <w:t>20.98</w:t>
            </w:r>
          </w:p>
        </w:tc>
        <w:tc>
          <w:tcPr>
            <w:tcW w:w="1134" w:type="dxa"/>
            <w:vAlign w:val="center"/>
          </w:tcPr>
          <w:p>
            <w:pPr>
              <w:pStyle w:val="12"/>
            </w:pPr>
            <w:r>
              <w:t>20.98</w:t>
            </w:r>
          </w:p>
        </w:tc>
        <w:tc>
          <w:tcPr>
            <w:tcW w:w="1134" w:type="dxa"/>
            <w:vAlign w:val="center"/>
          </w:tcPr>
          <w:p>
            <w:pPr>
              <w:pStyle w:val="12"/>
            </w:pPr>
            <w:r>
              <w:t>20.98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r>
              <w:t>69.90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223</w:t>
            </w:r>
          </w:p>
        </w:tc>
        <w:tc>
          <w:tcPr>
            <w:tcW w:w="1559" w:type="dxa"/>
            <w:vAlign w:val="center"/>
          </w:tcPr>
          <w:p>
            <w:pPr>
              <w:pStyle w:val="13"/>
            </w:pPr>
            <w:r>
              <w:t>国有资本经营预算支出</w:t>
            </w:r>
          </w:p>
        </w:tc>
        <w:tc>
          <w:tcPr>
            <w:tcW w:w="1134" w:type="dxa"/>
            <w:vAlign w:val="center"/>
          </w:tcPr>
          <w:p>
            <w:pPr>
              <w:pStyle w:val="12"/>
            </w:pPr>
            <w:r>
              <w:t>4545.59</w:t>
            </w:r>
          </w:p>
        </w:tc>
        <w:tc>
          <w:tcPr>
            <w:tcW w:w="1134" w:type="dxa"/>
            <w:vAlign w:val="center"/>
          </w:tcPr>
          <w:p>
            <w:pPr>
              <w:pStyle w:val="12"/>
            </w:pPr>
            <w:r>
              <w:t>4545.59</w:t>
            </w:r>
          </w:p>
        </w:tc>
        <w:tc>
          <w:tcPr>
            <w:tcW w:w="1134" w:type="dxa"/>
            <w:vAlign w:val="center"/>
          </w:tcPr>
          <w:p>
            <w:pPr>
              <w:pStyle w:val="12"/>
            </w:pPr>
            <w:r>
              <w:t>4545.59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22301</w:t>
            </w:r>
          </w:p>
        </w:tc>
        <w:tc>
          <w:tcPr>
            <w:tcW w:w="1559" w:type="dxa"/>
            <w:vAlign w:val="center"/>
          </w:tcPr>
          <w:p>
            <w:pPr>
              <w:pStyle w:val="13"/>
            </w:pPr>
            <w:r>
              <w:t>解决历史遗留问题及改革成本支出</w:t>
            </w:r>
          </w:p>
        </w:tc>
        <w:tc>
          <w:tcPr>
            <w:tcW w:w="1134" w:type="dxa"/>
            <w:vAlign w:val="center"/>
          </w:tcPr>
          <w:p>
            <w:pPr>
              <w:pStyle w:val="12"/>
            </w:pPr>
            <w:r>
              <w:t>4395.59</w:t>
            </w:r>
          </w:p>
        </w:tc>
        <w:tc>
          <w:tcPr>
            <w:tcW w:w="1134" w:type="dxa"/>
            <w:vAlign w:val="center"/>
          </w:tcPr>
          <w:p>
            <w:pPr>
              <w:pStyle w:val="12"/>
            </w:pPr>
            <w:r>
              <w:t>4395.59</w:t>
            </w:r>
          </w:p>
        </w:tc>
        <w:tc>
          <w:tcPr>
            <w:tcW w:w="1134" w:type="dxa"/>
            <w:vAlign w:val="center"/>
          </w:tcPr>
          <w:p>
            <w:pPr>
              <w:pStyle w:val="12"/>
            </w:pPr>
            <w:r>
              <w:t>4395.59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2230103</w:t>
            </w:r>
          </w:p>
        </w:tc>
        <w:tc>
          <w:tcPr>
            <w:tcW w:w="1559" w:type="dxa"/>
            <w:vAlign w:val="center"/>
          </w:tcPr>
          <w:p>
            <w:pPr>
              <w:pStyle w:val="13"/>
            </w:pPr>
            <w:r>
              <w:t>国有企业办职教幼教补助支出</w:t>
            </w:r>
          </w:p>
        </w:tc>
        <w:tc>
          <w:tcPr>
            <w:tcW w:w="1134" w:type="dxa"/>
            <w:vAlign w:val="center"/>
          </w:tcPr>
          <w:p>
            <w:pPr>
              <w:pStyle w:val="12"/>
            </w:pPr>
            <w:r>
              <w:t>296.44</w:t>
            </w:r>
          </w:p>
        </w:tc>
        <w:tc>
          <w:tcPr>
            <w:tcW w:w="1134" w:type="dxa"/>
            <w:vAlign w:val="center"/>
          </w:tcPr>
          <w:p>
            <w:pPr>
              <w:pStyle w:val="12"/>
            </w:pPr>
            <w:r>
              <w:t>296.44</w:t>
            </w:r>
          </w:p>
        </w:tc>
        <w:tc>
          <w:tcPr>
            <w:tcW w:w="1134" w:type="dxa"/>
            <w:vAlign w:val="center"/>
          </w:tcPr>
          <w:p>
            <w:pPr>
              <w:pStyle w:val="12"/>
            </w:pPr>
            <w:r>
              <w:t>296.44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2230105</w:t>
            </w:r>
          </w:p>
        </w:tc>
        <w:tc>
          <w:tcPr>
            <w:tcW w:w="1559" w:type="dxa"/>
            <w:vAlign w:val="center"/>
          </w:tcPr>
          <w:p>
            <w:pPr>
              <w:pStyle w:val="13"/>
            </w:pPr>
            <w:r>
              <w:t>国有企业退休人员社会化管理补助支出</w:t>
            </w:r>
          </w:p>
        </w:tc>
        <w:tc>
          <w:tcPr>
            <w:tcW w:w="1134" w:type="dxa"/>
            <w:vAlign w:val="center"/>
          </w:tcPr>
          <w:p>
            <w:pPr>
              <w:pStyle w:val="12"/>
            </w:pPr>
            <w:r>
              <w:t>1887.80</w:t>
            </w:r>
          </w:p>
        </w:tc>
        <w:tc>
          <w:tcPr>
            <w:tcW w:w="1134" w:type="dxa"/>
            <w:vAlign w:val="center"/>
          </w:tcPr>
          <w:p>
            <w:pPr>
              <w:pStyle w:val="12"/>
            </w:pPr>
            <w:r>
              <w:t>1887.80</w:t>
            </w:r>
          </w:p>
        </w:tc>
        <w:tc>
          <w:tcPr>
            <w:tcW w:w="1134" w:type="dxa"/>
            <w:vAlign w:val="center"/>
          </w:tcPr>
          <w:p>
            <w:pPr>
              <w:pStyle w:val="12"/>
            </w:pPr>
            <w:r>
              <w:t>1887.80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2230199</w:t>
            </w:r>
          </w:p>
        </w:tc>
        <w:tc>
          <w:tcPr>
            <w:tcW w:w="1559" w:type="dxa"/>
            <w:vAlign w:val="center"/>
          </w:tcPr>
          <w:p>
            <w:pPr>
              <w:pStyle w:val="13"/>
            </w:pPr>
            <w:r>
              <w:t>其他解决历史遗留问题及改革成本支出</w:t>
            </w:r>
          </w:p>
        </w:tc>
        <w:tc>
          <w:tcPr>
            <w:tcW w:w="1134" w:type="dxa"/>
            <w:vAlign w:val="center"/>
          </w:tcPr>
          <w:p>
            <w:pPr>
              <w:pStyle w:val="12"/>
            </w:pPr>
            <w:r>
              <w:t>2211.35</w:t>
            </w:r>
          </w:p>
        </w:tc>
        <w:tc>
          <w:tcPr>
            <w:tcW w:w="1134" w:type="dxa"/>
            <w:vAlign w:val="center"/>
          </w:tcPr>
          <w:p>
            <w:pPr>
              <w:pStyle w:val="12"/>
            </w:pPr>
            <w:r>
              <w:t>2211.35</w:t>
            </w:r>
          </w:p>
        </w:tc>
        <w:tc>
          <w:tcPr>
            <w:tcW w:w="1134" w:type="dxa"/>
            <w:vAlign w:val="center"/>
          </w:tcPr>
          <w:p>
            <w:pPr>
              <w:pStyle w:val="12"/>
            </w:pPr>
            <w:r>
              <w:t>2211.35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22399</w:t>
            </w:r>
          </w:p>
        </w:tc>
        <w:tc>
          <w:tcPr>
            <w:tcW w:w="1559" w:type="dxa"/>
            <w:vAlign w:val="center"/>
          </w:tcPr>
          <w:p>
            <w:pPr>
              <w:pStyle w:val="13"/>
            </w:pPr>
            <w:r>
              <w:t>其他国有资本经营预算支出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2239999</w:t>
            </w:r>
          </w:p>
        </w:tc>
        <w:tc>
          <w:tcPr>
            <w:tcW w:w="1559" w:type="dxa"/>
            <w:vAlign w:val="center"/>
          </w:tcPr>
          <w:p>
            <w:pPr>
              <w:pStyle w:val="13"/>
            </w:pPr>
            <w:r>
              <w:t>其他国有资本经营预算支出</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25591.31</w:t>
            </w:r>
          </w:p>
        </w:tc>
        <w:tc>
          <w:tcPr>
            <w:tcW w:w="1361" w:type="dxa"/>
            <w:vAlign w:val="center"/>
          </w:tcPr>
          <w:p>
            <w:pPr>
              <w:pStyle w:val="16"/>
            </w:pPr>
            <w:r>
              <w:t>1209.23</w:t>
            </w:r>
          </w:p>
        </w:tc>
        <w:tc>
          <w:tcPr>
            <w:tcW w:w="1361" w:type="dxa"/>
            <w:vAlign w:val="center"/>
          </w:tcPr>
          <w:p>
            <w:pPr>
              <w:pStyle w:val="16"/>
            </w:pPr>
            <w:r>
              <w:t>24382.08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775.81</w:t>
            </w:r>
          </w:p>
        </w:tc>
        <w:tc>
          <w:tcPr>
            <w:tcW w:w="1361" w:type="dxa"/>
            <w:vAlign w:val="center"/>
          </w:tcPr>
          <w:p>
            <w:pPr>
              <w:pStyle w:val="12"/>
            </w:pPr>
            <w:r>
              <w:t>2.83</w:t>
            </w:r>
          </w:p>
        </w:tc>
        <w:tc>
          <w:tcPr>
            <w:tcW w:w="1361" w:type="dxa"/>
            <w:vAlign w:val="center"/>
          </w:tcPr>
          <w:p>
            <w:pPr>
              <w:pStyle w:val="12"/>
            </w:pPr>
            <w:r>
              <w:t>772.98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20508</w:t>
            </w:r>
          </w:p>
        </w:tc>
        <w:tc>
          <w:tcPr>
            <w:tcW w:w="4535" w:type="dxa"/>
            <w:vAlign w:val="center"/>
          </w:tcPr>
          <w:p>
            <w:pPr>
              <w:pStyle w:val="13"/>
            </w:pPr>
            <w:r>
              <w:t>进修及培训</w:t>
            </w:r>
          </w:p>
        </w:tc>
        <w:tc>
          <w:tcPr>
            <w:tcW w:w="1361" w:type="dxa"/>
            <w:vAlign w:val="center"/>
          </w:tcPr>
          <w:p>
            <w:pPr>
              <w:pStyle w:val="12"/>
            </w:pPr>
            <w:r>
              <w:t>7.25</w:t>
            </w:r>
          </w:p>
        </w:tc>
        <w:tc>
          <w:tcPr>
            <w:tcW w:w="1361" w:type="dxa"/>
            <w:vAlign w:val="center"/>
          </w:tcPr>
          <w:p>
            <w:pPr>
              <w:pStyle w:val="12"/>
            </w:pPr>
            <w:r>
              <w:t>2.83</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2050803</w:t>
            </w:r>
          </w:p>
        </w:tc>
        <w:tc>
          <w:tcPr>
            <w:tcW w:w="4535" w:type="dxa"/>
            <w:vAlign w:val="center"/>
          </w:tcPr>
          <w:p>
            <w:pPr>
              <w:pStyle w:val="13"/>
            </w:pPr>
            <w:r>
              <w:t>培训支出</w:t>
            </w:r>
          </w:p>
        </w:tc>
        <w:tc>
          <w:tcPr>
            <w:tcW w:w="1361" w:type="dxa"/>
            <w:vAlign w:val="center"/>
          </w:tcPr>
          <w:p>
            <w:pPr>
              <w:pStyle w:val="12"/>
            </w:pPr>
            <w:r>
              <w:t>2.83</w:t>
            </w:r>
          </w:p>
        </w:tc>
        <w:tc>
          <w:tcPr>
            <w:tcW w:w="1361" w:type="dxa"/>
            <w:vAlign w:val="center"/>
          </w:tcPr>
          <w:p>
            <w:pPr>
              <w:pStyle w:val="12"/>
            </w:pPr>
            <w:r>
              <w:t>2.83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2050899</w:t>
            </w:r>
          </w:p>
        </w:tc>
        <w:tc>
          <w:tcPr>
            <w:tcW w:w="4535" w:type="dxa"/>
            <w:vAlign w:val="center"/>
          </w:tcPr>
          <w:p>
            <w:pPr>
              <w:pStyle w:val="13"/>
            </w:pPr>
            <w:r>
              <w:t>其他进修及培训</w:t>
            </w: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r>
              <w:t>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20599</w:t>
            </w:r>
          </w:p>
        </w:tc>
        <w:tc>
          <w:tcPr>
            <w:tcW w:w="4535" w:type="dxa"/>
            <w:vAlign w:val="center"/>
          </w:tcPr>
          <w:p>
            <w:pPr>
              <w:pStyle w:val="13"/>
            </w:pPr>
            <w:r>
              <w:t>其他教育支出</w:t>
            </w:r>
          </w:p>
        </w:tc>
        <w:tc>
          <w:tcPr>
            <w:tcW w:w="1361" w:type="dxa"/>
            <w:vAlign w:val="center"/>
          </w:tcPr>
          <w:p>
            <w:pPr>
              <w:pStyle w:val="12"/>
            </w:pPr>
            <w:r>
              <w:t>768.56</w:t>
            </w:r>
          </w:p>
        </w:tc>
        <w:tc>
          <w:tcPr>
            <w:tcW w:w="1361" w:type="dxa"/>
            <w:vAlign w:val="center"/>
          </w:tcPr>
          <w:p>
            <w:pPr>
              <w:pStyle w:val="12"/>
            </w:pPr>
          </w:p>
        </w:tc>
        <w:tc>
          <w:tcPr>
            <w:tcW w:w="1361" w:type="dxa"/>
            <w:vAlign w:val="center"/>
          </w:tcPr>
          <w:p>
            <w:pPr>
              <w:pStyle w:val="12"/>
            </w:pPr>
            <w:r>
              <w:t>768.56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2059999</w:t>
            </w:r>
          </w:p>
        </w:tc>
        <w:tc>
          <w:tcPr>
            <w:tcW w:w="4535" w:type="dxa"/>
            <w:vAlign w:val="center"/>
          </w:tcPr>
          <w:p>
            <w:pPr>
              <w:pStyle w:val="13"/>
            </w:pPr>
            <w:r>
              <w:t>其他教育支出</w:t>
            </w:r>
          </w:p>
        </w:tc>
        <w:tc>
          <w:tcPr>
            <w:tcW w:w="1361" w:type="dxa"/>
            <w:vAlign w:val="center"/>
          </w:tcPr>
          <w:p>
            <w:pPr>
              <w:pStyle w:val="12"/>
            </w:pPr>
            <w:r>
              <w:t>768.56</w:t>
            </w:r>
          </w:p>
        </w:tc>
        <w:tc>
          <w:tcPr>
            <w:tcW w:w="1361" w:type="dxa"/>
            <w:vAlign w:val="center"/>
          </w:tcPr>
          <w:p>
            <w:pPr>
              <w:pStyle w:val="12"/>
            </w:pPr>
          </w:p>
        </w:tc>
        <w:tc>
          <w:tcPr>
            <w:tcW w:w="1361" w:type="dxa"/>
            <w:vAlign w:val="center"/>
          </w:tcPr>
          <w:p>
            <w:pPr>
              <w:pStyle w:val="12"/>
            </w:pPr>
            <w:r>
              <w:t>768.56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6698.32</w:t>
            </w:r>
          </w:p>
        </w:tc>
        <w:tc>
          <w:tcPr>
            <w:tcW w:w="1361" w:type="dxa"/>
            <w:vAlign w:val="center"/>
          </w:tcPr>
          <w:p>
            <w:pPr>
              <w:pStyle w:val="12"/>
            </w:pPr>
            <w:r>
              <w:t>85.31</w:t>
            </w:r>
          </w:p>
        </w:tc>
        <w:tc>
          <w:tcPr>
            <w:tcW w:w="1361" w:type="dxa"/>
            <w:vAlign w:val="center"/>
          </w:tcPr>
          <w:p>
            <w:pPr>
              <w:pStyle w:val="12"/>
            </w:pPr>
            <w:r>
              <w:t>6613.01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85.31</w:t>
            </w:r>
          </w:p>
        </w:tc>
        <w:tc>
          <w:tcPr>
            <w:tcW w:w="1361" w:type="dxa"/>
            <w:vAlign w:val="center"/>
          </w:tcPr>
          <w:p>
            <w:pPr>
              <w:pStyle w:val="12"/>
            </w:pPr>
            <w:r>
              <w:t>85.31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20806</w:t>
            </w:r>
          </w:p>
        </w:tc>
        <w:tc>
          <w:tcPr>
            <w:tcW w:w="4535" w:type="dxa"/>
            <w:vAlign w:val="center"/>
          </w:tcPr>
          <w:p>
            <w:pPr>
              <w:pStyle w:val="13"/>
            </w:pPr>
            <w:r>
              <w:t>企业改革补助</w:t>
            </w:r>
          </w:p>
        </w:tc>
        <w:tc>
          <w:tcPr>
            <w:tcW w:w="1361" w:type="dxa"/>
            <w:vAlign w:val="center"/>
          </w:tcPr>
          <w:p>
            <w:pPr>
              <w:pStyle w:val="12"/>
            </w:pPr>
            <w:r>
              <w:t>6613.01</w:t>
            </w:r>
          </w:p>
        </w:tc>
        <w:tc>
          <w:tcPr>
            <w:tcW w:w="1361" w:type="dxa"/>
            <w:vAlign w:val="center"/>
          </w:tcPr>
          <w:p>
            <w:pPr>
              <w:pStyle w:val="12"/>
            </w:pPr>
          </w:p>
        </w:tc>
        <w:tc>
          <w:tcPr>
            <w:tcW w:w="1361" w:type="dxa"/>
            <w:vAlign w:val="center"/>
          </w:tcPr>
          <w:p>
            <w:pPr>
              <w:pStyle w:val="12"/>
            </w:pPr>
            <w:r>
              <w:t>6613.01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2080699</w:t>
            </w:r>
          </w:p>
        </w:tc>
        <w:tc>
          <w:tcPr>
            <w:tcW w:w="4535" w:type="dxa"/>
            <w:vAlign w:val="center"/>
          </w:tcPr>
          <w:p>
            <w:pPr>
              <w:pStyle w:val="13"/>
            </w:pPr>
            <w:r>
              <w:t>其他企业改革发展补助</w:t>
            </w:r>
          </w:p>
        </w:tc>
        <w:tc>
          <w:tcPr>
            <w:tcW w:w="1361" w:type="dxa"/>
            <w:vAlign w:val="center"/>
          </w:tcPr>
          <w:p>
            <w:pPr>
              <w:pStyle w:val="12"/>
            </w:pPr>
            <w:r>
              <w:t>6613.01</w:t>
            </w:r>
          </w:p>
        </w:tc>
        <w:tc>
          <w:tcPr>
            <w:tcW w:w="1361" w:type="dxa"/>
            <w:vAlign w:val="center"/>
          </w:tcPr>
          <w:p>
            <w:pPr>
              <w:pStyle w:val="12"/>
            </w:pPr>
          </w:p>
        </w:tc>
        <w:tc>
          <w:tcPr>
            <w:tcW w:w="1361" w:type="dxa"/>
            <w:vAlign w:val="center"/>
          </w:tcPr>
          <w:p>
            <w:pPr>
              <w:pStyle w:val="12"/>
            </w:pPr>
            <w:r>
              <w:t>6613.01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69.41</w:t>
            </w:r>
          </w:p>
        </w:tc>
        <w:tc>
          <w:tcPr>
            <w:tcW w:w="1361" w:type="dxa"/>
            <w:vAlign w:val="center"/>
          </w:tcPr>
          <w:p>
            <w:pPr>
              <w:pStyle w:val="12"/>
            </w:pPr>
            <w:r>
              <w:t>69.41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69.41</w:t>
            </w:r>
          </w:p>
        </w:tc>
        <w:tc>
          <w:tcPr>
            <w:tcW w:w="1361" w:type="dxa"/>
            <w:vAlign w:val="center"/>
          </w:tcPr>
          <w:p>
            <w:pPr>
              <w:pStyle w:val="12"/>
            </w:pPr>
            <w:r>
              <w:t>69.41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33.00</w:t>
            </w:r>
          </w:p>
        </w:tc>
        <w:tc>
          <w:tcPr>
            <w:tcW w:w="1361" w:type="dxa"/>
            <w:vAlign w:val="center"/>
          </w:tcPr>
          <w:p>
            <w:pPr>
              <w:pStyle w:val="12"/>
            </w:pPr>
            <w:r>
              <w:t>33.00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36.41</w:t>
            </w:r>
          </w:p>
        </w:tc>
        <w:tc>
          <w:tcPr>
            <w:tcW w:w="1361" w:type="dxa"/>
            <w:vAlign w:val="center"/>
          </w:tcPr>
          <w:p>
            <w:pPr>
              <w:pStyle w:val="12"/>
            </w:pPr>
            <w:r>
              <w:t>36.41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2120809</w:t>
            </w:r>
          </w:p>
        </w:tc>
        <w:tc>
          <w:tcPr>
            <w:tcW w:w="4535" w:type="dxa"/>
            <w:vAlign w:val="center"/>
          </w:tcPr>
          <w:p>
            <w:pPr>
              <w:pStyle w:val="13"/>
            </w:pPr>
            <w:r>
              <w:t>支付破产或改制企业职工安置费</w:t>
            </w: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r>
              <w:t>12320.00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1112.28</w:t>
            </w:r>
          </w:p>
        </w:tc>
        <w:tc>
          <w:tcPr>
            <w:tcW w:w="1361" w:type="dxa"/>
            <w:vAlign w:val="center"/>
          </w:tcPr>
          <w:p>
            <w:pPr>
              <w:pStyle w:val="12"/>
            </w:pPr>
            <w:r>
              <w:t>981.78</w:t>
            </w:r>
          </w:p>
        </w:tc>
        <w:tc>
          <w:tcPr>
            <w:tcW w:w="1361" w:type="dxa"/>
            <w:vAlign w:val="center"/>
          </w:tcPr>
          <w:p>
            <w:pPr>
              <w:pStyle w:val="12"/>
            </w:pPr>
            <w:r>
              <w:t>130.50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21507</w:t>
            </w:r>
          </w:p>
        </w:tc>
        <w:tc>
          <w:tcPr>
            <w:tcW w:w="4535" w:type="dxa"/>
            <w:vAlign w:val="center"/>
          </w:tcPr>
          <w:p>
            <w:pPr>
              <w:pStyle w:val="13"/>
            </w:pPr>
            <w:r>
              <w:t>国有资产监管</w:t>
            </w:r>
          </w:p>
        </w:tc>
        <w:tc>
          <w:tcPr>
            <w:tcW w:w="1361" w:type="dxa"/>
            <w:vAlign w:val="center"/>
          </w:tcPr>
          <w:p>
            <w:pPr>
              <w:pStyle w:val="12"/>
            </w:pPr>
            <w:r>
              <w:t>1112.28</w:t>
            </w:r>
          </w:p>
        </w:tc>
        <w:tc>
          <w:tcPr>
            <w:tcW w:w="1361" w:type="dxa"/>
            <w:vAlign w:val="center"/>
          </w:tcPr>
          <w:p>
            <w:pPr>
              <w:pStyle w:val="12"/>
            </w:pPr>
            <w:r>
              <w:t>981.78</w:t>
            </w:r>
          </w:p>
        </w:tc>
        <w:tc>
          <w:tcPr>
            <w:tcW w:w="1361" w:type="dxa"/>
            <w:vAlign w:val="center"/>
          </w:tcPr>
          <w:p>
            <w:pPr>
              <w:pStyle w:val="12"/>
            </w:pPr>
            <w:r>
              <w:t>130.50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2150701</w:t>
            </w:r>
          </w:p>
        </w:tc>
        <w:tc>
          <w:tcPr>
            <w:tcW w:w="4535" w:type="dxa"/>
            <w:vAlign w:val="center"/>
          </w:tcPr>
          <w:p>
            <w:pPr>
              <w:pStyle w:val="13"/>
            </w:pPr>
            <w:r>
              <w:t>行政运行</w:t>
            </w:r>
          </w:p>
        </w:tc>
        <w:tc>
          <w:tcPr>
            <w:tcW w:w="1361" w:type="dxa"/>
            <w:vAlign w:val="center"/>
          </w:tcPr>
          <w:p>
            <w:pPr>
              <w:pStyle w:val="12"/>
            </w:pPr>
            <w:r>
              <w:t>981.78</w:t>
            </w:r>
          </w:p>
        </w:tc>
        <w:tc>
          <w:tcPr>
            <w:tcW w:w="1361" w:type="dxa"/>
            <w:vAlign w:val="center"/>
          </w:tcPr>
          <w:p>
            <w:pPr>
              <w:pStyle w:val="12"/>
            </w:pPr>
            <w:r>
              <w:t>981.78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2150702</w:t>
            </w:r>
          </w:p>
        </w:tc>
        <w:tc>
          <w:tcPr>
            <w:tcW w:w="4535" w:type="dxa"/>
            <w:vAlign w:val="center"/>
          </w:tcPr>
          <w:p>
            <w:pPr>
              <w:pStyle w:val="13"/>
            </w:pPr>
            <w:r>
              <w:t>一般行政管理事务</w:t>
            </w:r>
          </w:p>
        </w:tc>
        <w:tc>
          <w:tcPr>
            <w:tcW w:w="1361" w:type="dxa"/>
            <w:vAlign w:val="center"/>
          </w:tcPr>
          <w:p>
            <w:pPr>
              <w:pStyle w:val="12"/>
            </w:pPr>
            <w:r>
              <w:t>109.52</w:t>
            </w:r>
          </w:p>
        </w:tc>
        <w:tc>
          <w:tcPr>
            <w:tcW w:w="1361" w:type="dxa"/>
            <w:vAlign w:val="center"/>
          </w:tcPr>
          <w:p>
            <w:pPr>
              <w:pStyle w:val="12"/>
            </w:pPr>
          </w:p>
        </w:tc>
        <w:tc>
          <w:tcPr>
            <w:tcW w:w="1361" w:type="dxa"/>
            <w:vAlign w:val="center"/>
          </w:tcPr>
          <w:p>
            <w:pPr>
              <w:pStyle w:val="12"/>
            </w:pPr>
            <w:r>
              <w:t>109.52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2150799</w:t>
            </w:r>
          </w:p>
        </w:tc>
        <w:tc>
          <w:tcPr>
            <w:tcW w:w="4535" w:type="dxa"/>
            <w:vAlign w:val="center"/>
          </w:tcPr>
          <w:p>
            <w:pPr>
              <w:pStyle w:val="13"/>
            </w:pPr>
            <w:r>
              <w:t>其他国有资产监管支出</w:t>
            </w:r>
          </w:p>
        </w:tc>
        <w:tc>
          <w:tcPr>
            <w:tcW w:w="1361" w:type="dxa"/>
            <w:vAlign w:val="center"/>
          </w:tcPr>
          <w:p>
            <w:pPr>
              <w:pStyle w:val="12"/>
            </w:pPr>
            <w:r>
              <w:t>20.98</w:t>
            </w:r>
          </w:p>
        </w:tc>
        <w:tc>
          <w:tcPr>
            <w:tcW w:w="1361" w:type="dxa"/>
            <w:vAlign w:val="center"/>
          </w:tcPr>
          <w:p>
            <w:pPr>
              <w:pStyle w:val="12"/>
            </w:pPr>
          </w:p>
        </w:tc>
        <w:tc>
          <w:tcPr>
            <w:tcW w:w="1361" w:type="dxa"/>
            <w:vAlign w:val="center"/>
          </w:tcPr>
          <w:p>
            <w:pPr>
              <w:pStyle w:val="12"/>
            </w:pPr>
            <w:r>
              <w:t>20.98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69.90</w:t>
            </w:r>
          </w:p>
        </w:tc>
        <w:tc>
          <w:tcPr>
            <w:tcW w:w="1361" w:type="dxa"/>
            <w:vAlign w:val="center"/>
          </w:tcPr>
          <w:p>
            <w:pPr>
              <w:pStyle w:val="12"/>
            </w:pPr>
            <w:r>
              <w:t>69.90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69.90</w:t>
            </w:r>
          </w:p>
        </w:tc>
        <w:tc>
          <w:tcPr>
            <w:tcW w:w="1361" w:type="dxa"/>
            <w:vAlign w:val="center"/>
          </w:tcPr>
          <w:p>
            <w:pPr>
              <w:pStyle w:val="12"/>
            </w:pPr>
            <w:r>
              <w:t>69.90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69.90</w:t>
            </w:r>
          </w:p>
        </w:tc>
        <w:tc>
          <w:tcPr>
            <w:tcW w:w="1361" w:type="dxa"/>
            <w:vAlign w:val="center"/>
          </w:tcPr>
          <w:p>
            <w:pPr>
              <w:pStyle w:val="12"/>
            </w:pPr>
            <w:r>
              <w:t>69.90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223</w:t>
            </w:r>
          </w:p>
        </w:tc>
        <w:tc>
          <w:tcPr>
            <w:tcW w:w="4535" w:type="dxa"/>
            <w:vAlign w:val="center"/>
          </w:tcPr>
          <w:p>
            <w:pPr>
              <w:pStyle w:val="13"/>
            </w:pPr>
            <w:r>
              <w:t>国有资本经营预算支出</w:t>
            </w:r>
          </w:p>
        </w:tc>
        <w:tc>
          <w:tcPr>
            <w:tcW w:w="1361" w:type="dxa"/>
            <w:vAlign w:val="center"/>
          </w:tcPr>
          <w:p>
            <w:pPr>
              <w:pStyle w:val="12"/>
            </w:pPr>
            <w:r>
              <w:t>4545.59</w:t>
            </w:r>
          </w:p>
        </w:tc>
        <w:tc>
          <w:tcPr>
            <w:tcW w:w="1361" w:type="dxa"/>
            <w:vAlign w:val="center"/>
          </w:tcPr>
          <w:p>
            <w:pPr>
              <w:pStyle w:val="12"/>
            </w:pPr>
          </w:p>
        </w:tc>
        <w:tc>
          <w:tcPr>
            <w:tcW w:w="1361" w:type="dxa"/>
            <w:vAlign w:val="center"/>
          </w:tcPr>
          <w:p>
            <w:pPr>
              <w:pStyle w:val="12"/>
            </w:pPr>
            <w:r>
              <w:t>4545.59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22301</w:t>
            </w:r>
          </w:p>
        </w:tc>
        <w:tc>
          <w:tcPr>
            <w:tcW w:w="4535" w:type="dxa"/>
            <w:vAlign w:val="center"/>
          </w:tcPr>
          <w:p>
            <w:pPr>
              <w:pStyle w:val="13"/>
            </w:pPr>
            <w:r>
              <w:t>解决历史遗留问题及改革成本支出</w:t>
            </w:r>
          </w:p>
        </w:tc>
        <w:tc>
          <w:tcPr>
            <w:tcW w:w="1361" w:type="dxa"/>
            <w:vAlign w:val="center"/>
          </w:tcPr>
          <w:p>
            <w:pPr>
              <w:pStyle w:val="12"/>
            </w:pPr>
            <w:r>
              <w:t>4395.59</w:t>
            </w:r>
          </w:p>
        </w:tc>
        <w:tc>
          <w:tcPr>
            <w:tcW w:w="1361" w:type="dxa"/>
            <w:vAlign w:val="center"/>
          </w:tcPr>
          <w:p>
            <w:pPr>
              <w:pStyle w:val="12"/>
            </w:pPr>
          </w:p>
        </w:tc>
        <w:tc>
          <w:tcPr>
            <w:tcW w:w="1361" w:type="dxa"/>
            <w:vAlign w:val="center"/>
          </w:tcPr>
          <w:p>
            <w:pPr>
              <w:pStyle w:val="12"/>
            </w:pPr>
            <w:r>
              <w:t>4395.59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2230103</w:t>
            </w:r>
          </w:p>
        </w:tc>
        <w:tc>
          <w:tcPr>
            <w:tcW w:w="4535" w:type="dxa"/>
            <w:vAlign w:val="center"/>
          </w:tcPr>
          <w:p>
            <w:pPr>
              <w:pStyle w:val="13"/>
            </w:pPr>
            <w:r>
              <w:t>国有企业办职教幼教补助支出</w:t>
            </w:r>
          </w:p>
        </w:tc>
        <w:tc>
          <w:tcPr>
            <w:tcW w:w="1361" w:type="dxa"/>
            <w:vAlign w:val="center"/>
          </w:tcPr>
          <w:p>
            <w:pPr>
              <w:pStyle w:val="12"/>
            </w:pPr>
            <w:r>
              <w:t>296.44</w:t>
            </w:r>
          </w:p>
        </w:tc>
        <w:tc>
          <w:tcPr>
            <w:tcW w:w="1361" w:type="dxa"/>
            <w:vAlign w:val="center"/>
          </w:tcPr>
          <w:p>
            <w:pPr>
              <w:pStyle w:val="12"/>
            </w:pPr>
          </w:p>
        </w:tc>
        <w:tc>
          <w:tcPr>
            <w:tcW w:w="1361" w:type="dxa"/>
            <w:vAlign w:val="center"/>
          </w:tcPr>
          <w:p>
            <w:pPr>
              <w:pStyle w:val="12"/>
            </w:pPr>
            <w:r>
              <w:t>296.44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2230105</w:t>
            </w:r>
          </w:p>
        </w:tc>
        <w:tc>
          <w:tcPr>
            <w:tcW w:w="4535" w:type="dxa"/>
            <w:vAlign w:val="center"/>
          </w:tcPr>
          <w:p>
            <w:pPr>
              <w:pStyle w:val="13"/>
            </w:pPr>
            <w:r>
              <w:t>国有企业退休人员社会化管理补助支出</w:t>
            </w:r>
          </w:p>
        </w:tc>
        <w:tc>
          <w:tcPr>
            <w:tcW w:w="1361" w:type="dxa"/>
            <w:vAlign w:val="center"/>
          </w:tcPr>
          <w:p>
            <w:pPr>
              <w:pStyle w:val="12"/>
            </w:pPr>
            <w:r>
              <w:t>1887.80</w:t>
            </w:r>
          </w:p>
        </w:tc>
        <w:tc>
          <w:tcPr>
            <w:tcW w:w="1361" w:type="dxa"/>
            <w:vAlign w:val="center"/>
          </w:tcPr>
          <w:p>
            <w:pPr>
              <w:pStyle w:val="12"/>
            </w:pPr>
          </w:p>
        </w:tc>
        <w:tc>
          <w:tcPr>
            <w:tcW w:w="1361" w:type="dxa"/>
            <w:vAlign w:val="center"/>
          </w:tcPr>
          <w:p>
            <w:pPr>
              <w:pStyle w:val="12"/>
            </w:pPr>
            <w:r>
              <w:t>1887.80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2230199</w:t>
            </w:r>
          </w:p>
        </w:tc>
        <w:tc>
          <w:tcPr>
            <w:tcW w:w="4535" w:type="dxa"/>
            <w:vAlign w:val="center"/>
          </w:tcPr>
          <w:p>
            <w:pPr>
              <w:pStyle w:val="13"/>
            </w:pPr>
            <w:r>
              <w:t>其他解决历史遗留问题及改革成本支出</w:t>
            </w:r>
          </w:p>
        </w:tc>
        <w:tc>
          <w:tcPr>
            <w:tcW w:w="1361" w:type="dxa"/>
            <w:vAlign w:val="center"/>
          </w:tcPr>
          <w:p>
            <w:pPr>
              <w:pStyle w:val="12"/>
            </w:pPr>
            <w:r>
              <w:t>2211.35</w:t>
            </w:r>
          </w:p>
        </w:tc>
        <w:tc>
          <w:tcPr>
            <w:tcW w:w="1361" w:type="dxa"/>
            <w:vAlign w:val="center"/>
          </w:tcPr>
          <w:p>
            <w:pPr>
              <w:pStyle w:val="12"/>
            </w:pPr>
          </w:p>
        </w:tc>
        <w:tc>
          <w:tcPr>
            <w:tcW w:w="1361" w:type="dxa"/>
            <w:vAlign w:val="center"/>
          </w:tcPr>
          <w:p>
            <w:pPr>
              <w:pStyle w:val="12"/>
            </w:pPr>
            <w:r>
              <w:t>2211.35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22399</w:t>
            </w:r>
          </w:p>
        </w:tc>
        <w:tc>
          <w:tcPr>
            <w:tcW w:w="4535" w:type="dxa"/>
            <w:vAlign w:val="center"/>
          </w:tcPr>
          <w:p>
            <w:pPr>
              <w:pStyle w:val="13"/>
            </w:pPr>
            <w:r>
              <w:t>其他国有资本经营预算支出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2239999</w:t>
            </w:r>
          </w:p>
        </w:tc>
        <w:tc>
          <w:tcPr>
            <w:tcW w:w="4535" w:type="dxa"/>
            <w:vAlign w:val="center"/>
          </w:tcPr>
          <w:p>
            <w:pPr>
              <w:pStyle w:val="13"/>
            </w:pPr>
            <w:r>
              <w:t>其他国有资本经营预算支出</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8725.72</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12320.00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r>
              <w:t>4545.59</w:t>
            </w: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775.81</w:t>
            </w:r>
          </w:p>
        </w:tc>
        <w:tc>
          <w:tcPr>
            <w:tcW w:w="1474" w:type="dxa"/>
            <w:vAlign w:val="center"/>
          </w:tcPr>
          <w:p>
            <w:pPr>
              <w:pStyle w:val="12"/>
            </w:pPr>
            <w:r>
              <w:t>775.81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6698.32</w:t>
            </w:r>
          </w:p>
        </w:tc>
        <w:tc>
          <w:tcPr>
            <w:tcW w:w="1474" w:type="dxa"/>
            <w:vAlign w:val="center"/>
          </w:tcPr>
          <w:p>
            <w:pPr>
              <w:pStyle w:val="12"/>
            </w:pPr>
            <w:r>
              <w:t>6698.32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69.41</w:t>
            </w:r>
          </w:p>
        </w:tc>
        <w:tc>
          <w:tcPr>
            <w:tcW w:w="1474" w:type="dxa"/>
            <w:vAlign w:val="center"/>
          </w:tcPr>
          <w:p>
            <w:pPr>
              <w:pStyle w:val="12"/>
            </w:pPr>
            <w:r>
              <w:t>69.41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12320.00</w:t>
            </w:r>
          </w:p>
        </w:tc>
        <w:tc>
          <w:tcPr>
            <w:tcW w:w="1474" w:type="dxa"/>
            <w:vAlign w:val="center"/>
          </w:tcPr>
          <w:p>
            <w:pPr>
              <w:pStyle w:val="12"/>
            </w:pPr>
          </w:p>
        </w:tc>
        <w:tc>
          <w:tcPr>
            <w:tcW w:w="1474" w:type="dxa"/>
            <w:vAlign w:val="center"/>
          </w:tcPr>
          <w:p>
            <w:pPr>
              <w:pStyle w:val="12"/>
            </w:pPr>
            <w:r>
              <w:t>12320.00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1112.28</w:t>
            </w:r>
          </w:p>
        </w:tc>
        <w:tc>
          <w:tcPr>
            <w:tcW w:w="1474" w:type="dxa"/>
            <w:vAlign w:val="center"/>
          </w:tcPr>
          <w:p>
            <w:pPr>
              <w:pStyle w:val="12"/>
            </w:pPr>
            <w:r>
              <w:t>1112.28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69.90</w:t>
            </w:r>
          </w:p>
        </w:tc>
        <w:tc>
          <w:tcPr>
            <w:tcW w:w="1474" w:type="dxa"/>
            <w:vAlign w:val="center"/>
          </w:tcPr>
          <w:p>
            <w:pPr>
              <w:pStyle w:val="12"/>
            </w:pPr>
            <w:r>
              <w:t>69.90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r>
              <w:t>4545.59</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25591.31</w:t>
            </w:r>
          </w:p>
        </w:tc>
        <w:tc>
          <w:tcPr>
            <w:tcW w:w="3402" w:type="dxa"/>
            <w:vAlign w:val="center"/>
          </w:tcPr>
          <w:p>
            <w:pPr>
              <w:pStyle w:val="15"/>
            </w:pPr>
            <w:r>
              <w:t>本年支出合计</w:t>
            </w:r>
          </w:p>
        </w:tc>
        <w:tc>
          <w:tcPr>
            <w:tcW w:w="1474" w:type="dxa"/>
            <w:vAlign w:val="center"/>
          </w:tcPr>
          <w:p>
            <w:pPr>
              <w:pStyle w:val="16"/>
            </w:pPr>
            <w:r>
              <w:t>25591.31</w:t>
            </w:r>
          </w:p>
        </w:tc>
        <w:tc>
          <w:tcPr>
            <w:tcW w:w="1474" w:type="dxa"/>
            <w:vAlign w:val="center"/>
          </w:tcPr>
          <w:p>
            <w:pPr>
              <w:pStyle w:val="16"/>
            </w:pPr>
            <w:r>
              <w:t>8725.72</w:t>
            </w:r>
          </w:p>
        </w:tc>
        <w:tc>
          <w:tcPr>
            <w:tcW w:w="1474" w:type="dxa"/>
            <w:vAlign w:val="center"/>
          </w:tcPr>
          <w:p>
            <w:pPr>
              <w:pStyle w:val="16"/>
            </w:pPr>
            <w:r>
              <w:t>12320.00</w:t>
            </w:r>
          </w:p>
        </w:tc>
        <w:tc>
          <w:tcPr>
            <w:tcW w:w="1474" w:type="dxa"/>
            <w:vAlign w:val="center"/>
          </w:tcPr>
          <w:p>
            <w:pPr>
              <w:pStyle w:val="16"/>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25591.31</w:t>
            </w:r>
          </w:p>
        </w:tc>
        <w:tc>
          <w:tcPr>
            <w:tcW w:w="3402" w:type="dxa"/>
            <w:vAlign w:val="center"/>
          </w:tcPr>
          <w:p>
            <w:pPr>
              <w:pStyle w:val="15"/>
            </w:pPr>
            <w:r>
              <w:t>支出总计</w:t>
            </w:r>
          </w:p>
        </w:tc>
        <w:tc>
          <w:tcPr>
            <w:tcW w:w="1474" w:type="dxa"/>
            <w:vAlign w:val="center"/>
          </w:tcPr>
          <w:p>
            <w:pPr>
              <w:pStyle w:val="16"/>
            </w:pPr>
            <w:r>
              <w:t>25591.31</w:t>
            </w:r>
          </w:p>
        </w:tc>
        <w:tc>
          <w:tcPr>
            <w:tcW w:w="1474" w:type="dxa"/>
            <w:vAlign w:val="center"/>
          </w:tcPr>
          <w:p>
            <w:pPr>
              <w:pStyle w:val="16"/>
            </w:pPr>
            <w:r>
              <w:t>8725.72</w:t>
            </w:r>
          </w:p>
        </w:tc>
        <w:tc>
          <w:tcPr>
            <w:tcW w:w="1474" w:type="dxa"/>
            <w:vAlign w:val="center"/>
          </w:tcPr>
          <w:p>
            <w:pPr>
              <w:pStyle w:val="16"/>
            </w:pPr>
            <w:r>
              <w:t>12320.00</w:t>
            </w:r>
          </w:p>
        </w:tc>
        <w:tc>
          <w:tcPr>
            <w:tcW w:w="1474" w:type="dxa"/>
            <w:vAlign w:val="center"/>
          </w:tcPr>
          <w:p>
            <w:pPr>
              <w:pStyle w:val="16"/>
            </w:pPr>
            <w:r>
              <w:t>4545.59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8725.72</w:t>
            </w:r>
          </w:p>
        </w:tc>
        <w:tc>
          <w:tcPr>
            <w:tcW w:w="2551" w:type="dxa"/>
            <w:vAlign w:val="center"/>
          </w:tcPr>
          <w:p>
            <w:pPr>
              <w:pStyle w:val="16"/>
            </w:pPr>
            <w:r>
              <w:t>1209.23</w:t>
            </w:r>
          </w:p>
        </w:tc>
        <w:tc>
          <w:tcPr>
            <w:tcW w:w="2551" w:type="dxa"/>
            <w:vAlign w:val="center"/>
          </w:tcPr>
          <w:p>
            <w:pPr>
              <w:pStyle w:val="16"/>
            </w:pPr>
            <w:r>
              <w:t>7516.49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775.81</w:t>
            </w:r>
          </w:p>
        </w:tc>
        <w:tc>
          <w:tcPr>
            <w:tcW w:w="2551" w:type="dxa"/>
            <w:vAlign w:val="center"/>
          </w:tcPr>
          <w:p>
            <w:pPr>
              <w:pStyle w:val="12"/>
            </w:pPr>
            <w:r>
              <w:t>2.83</w:t>
            </w:r>
          </w:p>
        </w:tc>
        <w:tc>
          <w:tcPr>
            <w:tcW w:w="2551" w:type="dxa"/>
            <w:vAlign w:val="center"/>
          </w:tcPr>
          <w:p>
            <w:pPr>
              <w:pStyle w:val="12"/>
            </w:pPr>
            <w:r>
              <w:t>772.98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20508</w:t>
            </w:r>
          </w:p>
        </w:tc>
        <w:tc>
          <w:tcPr>
            <w:tcW w:w="4535" w:type="dxa"/>
            <w:vAlign w:val="center"/>
          </w:tcPr>
          <w:p>
            <w:pPr>
              <w:pStyle w:val="13"/>
            </w:pPr>
            <w:r>
              <w:t>进修及培训</w:t>
            </w:r>
          </w:p>
        </w:tc>
        <w:tc>
          <w:tcPr>
            <w:tcW w:w="2551" w:type="dxa"/>
            <w:vAlign w:val="center"/>
          </w:tcPr>
          <w:p>
            <w:pPr>
              <w:pStyle w:val="12"/>
            </w:pPr>
            <w:r>
              <w:t>7.25</w:t>
            </w:r>
          </w:p>
        </w:tc>
        <w:tc>
          <w:tcPr>
            <w:tcW w:w="2551" w:type="dxa"/>
            <w:vAlign w:val="center"/>
          </w:tcPr>
          <w:p>
            <w:pPr>
              <w:pStyle w:val="12"/>
            </w:pPr>
            <w:r>
              <w:t>2.83</w:t>
            </w:r>
          </w:p>
        </w:tc>
        <w:tc>
          <w:tcPr>
            <w:tcW w:w="2551" w:type="dxa"/>
            <w:vAlign w:val="center"/>
          </w:tcPr>
          <w:p>
            <w:pPr>
              <w:pStyle w:val="12"/>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2050803</w:t>
            </w:r>
          </w:p>
        </w:tc>
        <w:tc>
          <w:tcPr>
            <w:tcW w:w="4535" w:type="dxa"/>
            <w:vAlign w:val="center"/>
          </w:tcPr>
          <w:p>
            <w:pPr>
              <w:pStyle w:val="13"/>
            </w:pPr>
            <w:r>
              <w:t>培训支出</w:t>
            </w:r>
          </w:p>
        </w:tc>
        <w:tc>
          <w:tcPr>
            <w:tcW w:w="2551" w:type="dxa"/>
            <w:vAlign w:val="center"/>
          </w:tcPr>
          <w:p>
            <w:pPr>
              <w:pStyle w:val="12"/>
            </w:pPr>
            <w:r>
              <w:t>2.83</w:t>
            </w:r>
          </w:p>
        </w:tc>
        <w:tc>
          <w:tcPr>
            <w:tcW w:w="2551" w:type="dxa"/>
            <w:vAlign w:val="center"/>
          </w:tcPr>
          <w:p>
            <w:pPr>
              <w:pStyle w:val="12"/>
            </w:pPr>
            <w:r>
              <w:t>2.83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2050899</w:t>
            </w:r>
          </w:p>
        </w:tc>
        <w:tc>
          <w:tcPr>
            <w:tcW w:w="4535" w:type="dxa"/>
            <w:vAlign w:val="center"/>
          </w:tcPr>
          <w:p>
            <w:pPr>
              <w:pStyle w:val="13"/>
            </w:pPr>
            <w:r>
              <w:t>其他进修及培训</w:t>
            </w:r>
          </w:p>
        </w:tc>
        <w:tc>
          <w:tcPr>
            <w:tcW w:w="2551" w:type="dxa"/>
            <w:vAlign w:val="center"/>
          </w:tcPr>
          <w:p>
            <w:pPr>
              <w:pStyle w:val="12"/>
            </w:pPr>
            <w:r>
              <w:t>4.42</w:t>
            </w:r>
          </w:p>
        </w:tc>
        <w:tc>
          <w:tcPr>
            <w:tcW w:w="2551" w:type="dxa"/>
            <w:vAlign w:val="center"/>
          </w:tcPr>
          <w:p>
            <w:pPr>
              <w:pStyle w:val="12"/>
            </w:pPr>
          </w:p>
        </w:tc>
        <w:tc>
          <w:tcPr>
            <w:tcW w:w="2551" w:type="dxa"/>
            <w:vAlign w:val="center"/>
          </w:tcPr>
          <w:p>
            <w:pPr>
              <w:pStyle w:val="12"/>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20599</w:t>
            </w:r>
          </w:p>
        </w:tc>
        <w:tc>
          <w:tcPr>
            <w:tcW w:w="4535" w:type="dxa"/>
            <w:vAlign w:val="center"/>
          </w:tcPr>
          <w:p>
            <w:pPr>
              <w:pStyle w:val="13"/>
            </w:pPr>
            <w:r>
              <w:t>其他教育支出</w:t>
            </w:r>
          </w:p>
        </w:tc>
        <w:tc>
          <w:tcPr>
            <w:tcW w:w="2551" w:type="dxa"/>
            <w:vAlign w:val="center"/>
          </w:tcPr>
          <w:p>
            <w:pPr>
              <w:pStyle w:val="12"/>
            </w:pPr>
            <w:r>
              <w:t>768.56</w:t>
            </w:r>
          </w:p>
        </w:tc>
        <w:tc>
          <w:tcPr>
            <w:tcW w:w="2551" w:type="dxa"/>
            <w:vAlign w:val="center"/>
          </w:tcPr>
          <w:p>
            <w:pPr>
              <w:pStyle w:val="12"/>
            </w:pPr>
          </w:p>
        </w:tc>
        <w:tc>
          <w:tcPr>
            <w:tcW w:w="2551" w:type="dxa"/>
            <w:vAlign w:val="center"/>
          </w:tcPr>
          <w:p>
            <w:pPr>
              <w:pStyle w:val="12"/>
            </w:pPr>
            <w:r>
              <w:t>768.56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2059999</w:t>
            </w:r>
          </w:p>
        </w:tc>
        <w:tc>
          <w:tcPr>
            <w:tcW w:w="4535" w:type="dxa"/>
            <w:vAlign w:val="center"/>
          </w:tcPr>
          <w:p>
            <w:pPr>
              <w:pStyle w:val="13"/>
            </w:pPr>
            <w:r>
              <w:t>其他教育支出</w:t>
            </w:r>
          </w:p>
        </w:tc>
        <w:tc>
          <w:tcPr>
            <w:tcW w:w="2551" w:type="dxa"/>
            <w:vAlign w:val="center"/>
          </w:tcPr>
          <w:p>
            <w:pPr>
              <w:pStyle w:val="12"/>
            </w:pPr>
            <w:r>
              <w:t>768.56</w:t>
            </w:r>
          </w:p>
        </w:tc>
        <w:tc>
          <w:tcPr>
            <w:tcW w:w="2551" w:type="dxa"/>
            <w:vAlign w:val="center"/>
          </w:tcPr>
          <w:p>
            <w:pPr>
              <w:pStyle w:val="12"/>
            </w:pPr>
          </w:p>
        </w:tc>
        <w:tc>
          <w:tcPr>
            <w:tcW w:w="2551" w:type="dxa"/>
            <w:vAlign w:val="center"/>
          </w:tcPr>
          <w:p>
            <w:pPr>
              <w:pStyle w:val="12"/>
            </w:pPr>
            <w:r>
              <w:t>768.56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6698.32</w:t>
            </w:r>
          </w:p>
        </w:tc>
        <w:tc>
          <w:tcPr>
            <w:tcW w:w="2551" w:type="dxa"/>
            <w:vAlign w:val="center"/>
          </w:tcPr>
          <w:p>
            <w:pPr>
              <w:pStyle w:val="12"/>
            </w:pPr>
            <w:r>
              <w:t>85.31</w:t>
            </w:r>
          </w:p>
        </w:tc>
        <w:tc>
          <w:tcPr>
            <w:tcW w:w="2551" w:type="dxa"/>
            <w:vAlign w:val="center"/>
          </w:tcPr>
          <w:p>
            <w:pPr>
              <w:pStyle w:val="12"/>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20806</w:t>
            </w:r>
          </w:p>
        </w:tc>
        <w:tc>
          <w:tcPr>
            <w:tcW w:w="4535" w:type="dxa"/>
            <w:vAlign w:val="center"/>
          </w:tcPr>
          <w:p>
            <w:pPr>
              <w:pStyle w:val="13"/>
            </w:pPr>
            <w:r>
              <w:t>企业改革补助</w:t>
            </w:r>
          </w:p>
        </w:tc>
        <w:tc>
          <w:tcPr>
            <w:tcW w:w="2551" w:type="dxa"/>
            <w:vAlign w:val="center"/>
          </w:tcPr>
          <w:p>
            <w:pPr>
              <w:pStyle w:val="12"/>
            </w:pPr>
            <w:r>
              <w:t>6613.01</w:t>
            </w:r>
          </w:p>
        </w:tc>
        <w:tc>
          <w:tcPr>
            <w:tcW w:w="2551" w:type="dxa"/>
            <w:vAlign w:val="center"/>
          </w:tcPr>
          <w:p>
            <w:pPr>
              <w:pStyle w:val="12"/>
            </w:pPr>
          </w:p>
        </w:tc>
        <w:tc>
          <w:tcPr>
            <w:tcW w:w="2551" w:type="dxa"/>
            <w:vAlign w:val="center"/>
          </w:tcPr>
          <w:p>
            <w:pPr>
              <w:pStyle w:val="12"/>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2080699</w:t>
            </w:r>
          </w:p>
        </w:tc>
        <w:tc>
          <w:tcPr>
            <w:tcW w:w="4535" w:type="dxa"/>
            <w:vAlign w:val="center"/>
          </w:tcPr>
          <w:p>
            <w:pPr>
              <w:pStyle w:val="13"/>
            </w:pPr>
            <w:r>
              <w:t>其他企业改革发展补助</w:t>
            </w:r>
          </w:p>
        </w:tc>
        <w:tc>
          <w:tcPr>
            <w:tcW w:w="2551" w:type="dxa"/>
            <w:vAlign w:val="center"/>
          </w:tcPr>
          <w:p>
            <w:pPr>
              <w:pStyle w:val="12"/>
            </w:pPr>
            <w:r>
              <w:t>6613.01</w:t>
            </w:r>
          </w:p>
        </w:tc>
        <w:tc>
          <w:tcPr>
            <w:tcW w:w="2551" w:type="dxa"/>
            <w:vAlign w:val="center"/>
          </w:tcPr>
          <w:p>
            <w:pPr>
              <w:pStyle w:val="12"/>
            </w:pPr>
          </w:p>
        </w:tc>
        <w:tc>
          <w:tcPr>
            <w:tcW w:w="2551" w:type="dxa"/>
            <w:vAlign w:val="center"/>
          </w:tcPr>
          <w:p>
            <w:pPr>
              <w:pStyle w:val="12"/>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69.41</w:t>
            </w:r>
          </w:p>
        </w:tc>
        <w:tc>
          <w:tcPr>
            <w:tcW w:w="2551" w:type="dxa"/>
            <w:vAlign w:val="center"/>
          </w:tcPr>
          <w:p>
            <w:pPr>
              <w:pStyle w:val="12"/>
            </w:pPr>
            <w:r>
              <w:t>69.41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69.41</w:t>
            </w:r>
          </w:p>
        </w:tc>
        <w:tc>
          <w:tcPr>
            <w:tcW w:w="2551" w:type="dxa"/>
            <w:vAlign w:val="center"/>
          </w:tcPr>
          <w:p>
            <w:pPr>
              <w:pStyle w:val="12"/>
            </w:pPr>
            <w:r>
              <w:t>69.41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36.41</w:t>
            </w:r>
          </w:p>
        </w:tc>
        <w:tc>
          <w:tcPr>
            <w:tcW w:w="2551" w:type="dxa"/>
            <w:vAlign w:val="center"/>
          </w:tcPr>
          <w:p>
            <w:pPr>
              <w:pStyle w:val="12"/>
            </w:pPr>
            <w:r>
              <w:t>36.41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1112.28</w:t>
            </w:r>
          </w:p>
        </w:tc>
        <w:tc>
          <w:tcPr>
            <w:tcW w:w="2551" w:type="dxa"/>
            <w:vAlign w:val="center"/>
          </w:tcPr>
          <w:p>
            <w:pPr>
              <w:pStyle w:val="12"/>
            </w:pPr>
            <w:r>
              <w:t>981.78</w:t>
            </w:r>
          </w:p>
        </w:tc>
        <w:tc>
          <w:tcPr>
            <w:tcW w:w="2551" w:type="dxa"/>
            <w:vAlign w:val="center"/>
          </w:tcPr>
          <w:p>
            <w:pPr>
              <w:pStyle w:val="12"/>
            </w:pPr>
            <w:r>
              <w:t>130.50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21507</w:t>
            </w:r>
          </w:p>
        </w:tc>
        <w:tc>
          <w:tcPr>
            <w:tcW w:w="4535" w:type="dxa"/>
            <w:vAlign w:val="center"/>
          </w:tcPr>
          <w:p>
            <w:pPr>
              <w:pStyle w:val="13"/>
            </w:pPr>
            <w:r>
              <w:t>国有资产监管</w:t>
            </w:r>
          </w:p>
        </w:tc>
        <w:tc>
          <w:tcPr>
            <w:tcW w:w="2551" w:type="dxa"/>
            <w:vAlign w:val="center"/>
          </w:tcPr>
          <w:p>
            <w:pPr>
              <w:pStyle w:val="12"/>
            </w:pPr>
            <w:r>
              <w:t>1112.28</w:t>
            </w:r>
          </w:p>
        </w:tc>
        <w:tc>
          <w:tcPr>
            <w:tcW w:w="2551" w:type="dxa"/>
            <w:vAlign w:val="center"/>
          </w:tcPr>
          <w:p>
            <w:pPr>
              <w:pStyle w:val="12"/>
            </w:pPr>
            <w:r>
              <w:t>981.78</w:t>
            </w:r>
          </w:p>
        </w:tc>
        <w:tc>
          <w:tcPr>
            <w:tcW w:w="2551" w:type="dxa"/>
            <w:vAlign w:val="center"/>
          </w:tcPr>
          <w:p>
            <w:pPr>
              <w:pStyle w:val="12"/>
            </w:pPr>
            <w:r>
              <w:t>130.50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2150701</w:t>
            </w:r>
          </w:p>
        </w:tc>
        <w:tc>
          <w:tcPr>
            <w:tcW w:w="4535" w:type="dxa"/>
            <w:vAlign w:val="center"/>
          </w:tcPr>
          <w:p>
            <w:pPr>
              <w:pStyle w:val="13"/>
            </w:pPr>
            <w:r>
              <w:t>行政运行</w:t>
            </w:r>
          </w:p>
        </w:tc>
        <w:tc>
          <w:tcPr>
            <w:tcW w:w="2551" w:type="dxa"/>
            <w:vAlign w:val="center"/>
          </w:tcPr>
          <w:p>
            <w:pPr>
              <w:pStyle w:val="12"/>
            </w:pPr>
            <w:r>
              <w:t>981.78</w:t>
            </w:r>
          </w:p>
        </w:tc>
        <w:tc>
          <w:tcPr>
            <w:tcW w:w="2551" w:type="dxa"/>
            <w:vAlign w:val="center"/>
          </w:tcPr>
          <w:p>
            <w:pPr>
              <w:pStyle w:val="12"/>
            </w:pPr>
            <w:r>
              <w:t>981.78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2150702</w:t>
            </w:r>
          </w:p>
        </w:tc>
        <w:tc>
          <w:tcPr>
            <w:tcW w:w="4535" w:type="dxa"/>
            <w:vAlign w:val="center"/>
          </w:tcPr>
          <w:p>
            <w:pPr>
              <w:pStyle w:val="13"/>
            </w:pPr>
            <w:r>
              <w:t>一般行政管理事务</w:t>
            </w:r>
          </w:p>
        </w:tc>
        <w:tc>
          <w:tcPr>
            <w:tcW w:w="2551" w:type="dxa"/>
            <w:vAlign w:val="center"/>
          </w:tcPr>
          <w:p>
            <w:pPr>
              <w:pStyle w:val="12"/>
            </w:pPr>
            <w:r>
              <w:t>109.52</w:t>
            </w:r>
          </w:p>
        </w:tc>
        <w:tc>
          <w:tcPr>
            <w:tcW w:w="2551" w:type="dxa"/>
            <w:vAlign w:val="center"/>
          </w:tcPr>
          <w:p>
            <w:pPr>
              <w:pStyle w:val="12"/>
            </w:pPr>
          </w:p>
        </w:tc>
        <w:tc>
          <w:tcPr>
            <w:tcW w:w="2551" w:type="dxa"/>
            <w:vAlign w:val="center"/>
          </w:tcPr>
          <w:p>
            <w:pPr>
              <w:pStyle w:val="12"/>
            </w:pPr>
            <w:r>
              <w:t>109.52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2150799</w:t>
            </w:r>
          </w:p>
        </w:tc>
        <w:tc>
          <w:tcPr>
            <w:tcW w:w="4535" w:type="dxa"/>
            <w:vAlign w:val="center"/>
          </w:tcPr>
          <w:p>
            <w:pPr>
              <w:pStyle w:val="13"/>
            </w:pPr>
            <w:r>
              <w:t>其他国有资产监管支出</w:t>
            </w:r>
          </w:p>
        </w:tc>
        <w:tc>
          <w:tcPr>
            <w:tcW w:w="2551" w:type="dxa"/>
            <w:vAlign w:val="center"/>
          </w:tcPr>
          <w:p>
            <w:pPr>
              <w:pStyle w:val="12"/>
            </w:pPr>
            <w:r>
              <w:t>20.98</w:t>
            </w:r>
          </w:p>
        </w:tc>
        <w:tc>
          <w:tcPr>
            <w:tcW w:w="2551" w:type="dxa"/>
            <w:vAlign w:val="center"/>
          </w:tcPr>
          <w:p>
            <w:pPr>
              <w:pStyle w:val="12"/>
            </w:pPr>
          </w:p>
        </w:tc>
        <w:tc>
          <w:tcPr>
            <w:tcW w:w="2551" w:type="dxa"/>
            <w:vAlign w:val="center"/>
          </w:tcPr>
          <w:p>
            <w:pPr>
              <w:pStyle w:val="12"/>
            </w:pPr>
            <w:r>
              <w:t>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69.90</w:t>
            </w:r>
          </w:p>
        </w:tc>
        <w:tc>
          <w:tcPr>
            <w:tcW w:w="2551" w:type="dxa"/>
            <w:vAlign w:val="center"/>
          </w:tcPr>
          <w:p>
            <w:pPr>
              <w:pStyle w:val="12"/>
            </w:pPr>
            <w:r>
              <w:t>69.90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69.90</w:t>
            </w:r>
          </w:p>
        </w:tc>
        <w:tc>
          <w:tcPr>
            <w:tcW w:w="2551" w:type="dxa"/>
            <w:vAlign w:val="center"/>
          </w:tcPr>
          <w:p>
            <w:pPr>
              <w:pStyle w:val="12"/>
            </w:pPr>
            <w:r>
              <w:t>69.90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69.90</w:t>
            </w:r>
          </w:p>
        </w:tc>
        <w:tc>
          <w:tcPr>
            <w:tcW w:w="2551" w:type="dxa"/>
            <w:vAlign w:val="center"/>
          </w:tcPr>
          <w:p>
            <w:pPr>
              <w:pStyle w:val="12"/>
            </w:pPr>
            <w:r>
              <w:t>69.90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1209.23</w:t>
            </w:r>
          </w:p>
        </w:tc>
        <w:tc>
          <w:tcPr>
            <w:tcW w:w="2551" w:type="dxa"/>
            <w:vAlign w:val="center"/>
          </w:tcPr>
          <w:p>
            <w:pPr>
              <w:pStyle w:val="16"/>
            </w:pPr>
            <w:r>
              <w:t>1102.43</w:t>
            </w:r>
          </w:p>
        </w:tc>
        <w:tc>
          <w:tcPr>
            <w:tcW w:w="2551" w:type="dxa"/>
            <w:vAlign w:val="center"/>
          </w:tcPr>
          <w:p>
            <w:pPr>
              <w:pStyle w:val="16"/>
            </w:pPr>
            <w:r>
              <w:t>106.80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857.31</w:t>
            </w:r>
          </w:p>
        </w:tc>
        <w:tc>
          <w:tcPr>
            <w:tcW w:w="2551" w:type="dxa"/>
            <w:vAlign w:val="center"/>
          </w:tcPr>
          <w:p>
            <w:pPr>
              <w:pStyle w:val="12"/>
            </w:pPr>
            <w:r>
              <w:t>857.31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223.80</w:t>
            </w:r>
          </w:p>
        </w:tc>
        <w:tc>
          <w:tcPr>
            <w:tcW w:w="2551" w:type="dxa"/>
            <w:vAlign w:val="center"/>
          </w:tcPr>
          <w:p>
            <w:pPr>
              <w:pStyle w:val="12"/>
            </w:pPr>
            <w:r>
              <w:t>223.80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168.67</w:t>
            </w:r>
          </w:p>
        </w:tc>
        <w:tc>
          <w:tcPr>
            <w:tcW w:w="2551" w:type="dxa"/>
            <w:vAlign w:val="center"/>
          </w:tcPr>
          <w:p>
            <w:pPr>
              <w:pStyle w:val="12"/>
            </w:pPr>
            <w:r>
              <w:t>168.67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125.37</w:t>
            </w:r>
          </w:p>
        </w:tc>
        <w:tc>
          <w:tcPr>
            <w:tcW w:w="2551" w:type="dxa"/>
            <w:vAlign w:val="center"/>
          </w:tcPr>
          <w:p>
            <w:pPr>
              <w:pStyle w:val="12"/>
            </w:pPr>
            <w:r>
              <w:t>125.37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111.62</w:t>
            </w:r>
          </w:p>
        </w:tc>
        <w:tc>
          <w:tcPr>
            <w:tcW w:w="2551" w:type="dxa"/>
            <w:vAlign w:val="center"/>
          </w:tcPr>
          <w:p>
            <w:pPr>
              <w:pStyle w:val="12"/>
            </w:pPr>
            <w:r>
              <w:t>111.62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85.31</w:t>
            </w:r>
          </w:p>
        </w:tc>
        <w:tc>
          <w:tcPr>
            <w:tcW w:w="2551" w:type="dxa"/>
            <w:vAlign w:val="center"/>
          </w:tcPr>
          <w:p>
            <w:pPr>
              <w:pStyle w:val="12"/>
            </w:pPr>
            <w:r>
              <w:t>85.31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33.00</w:t>
            </w:r>
          </w:p>
        </w:tc>
        <w:tc>
          <w:tcPr>
            <w:tcW w:w="2551" w:type="dxa"/>
            <w:vAlign w:val="center"/>
          </w:tcPr>
          <w:p>
            <w:pPr>
              <w:pStyle w:val="12"/>
            </w:pPr>
            <w:r>
              <w:t>33.00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36.41</w:t>
            </w:r>
          </w:p>
        </w:tc>
        <w:tc>
          <w:tcPr>
            <w:tcW w:w="2551" w:type="dxa"/>
            <w:vAlign w:val="center"/>
          </w:tcPr>
          <w:p>
            <w:pPr>
              <w:pStyle w:val="12"/>
            </w:pPr>
            <w:r>
              <w:t>36.41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3.23</w:t>
            </w:r>
          </w:p>
        </w:tc>
        <w:tc>
          <w:tcPr>
            <w:tcW w:w="2551" w:type="dxa"/>
            <w:vAlign w:val="center"/>
          </w:tcPr>
          <w:p>
            <w:pPr>
              <w:pStyle w:val="12"/>
            </w:pPr>
            <w:r>
              <w:t>3.23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69.90</w:t>
            </w:r>
          </w:p>
        </w:tc>
        <w:tc>
          <w:tcPr>
            <w:tcW w:w="2551" w:type="dxa"/>
            <w:vAlign w:val="center"/>
          </w:tcPr>
          <w:p>
            <w:pPr>
              <w:pStyle w:val="12"/>
            </w:pPr>
            <w:r>
              <w:t>69.90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106.80</w:t>
            </w:r>
          </w:p>
        </w:tc>
        <w:tc>
          <w:tcPr>
            <w:tcW w:w="2551" w:type="dxa"/>
            <w:vAlign w:val="center"/>
          </w:tcPr>
          <w:p>
            <w:pPr>
              <w:pStyle w:val="12"/>
            </w:pPr>
          </w:p>
        </w:tc>
        <w:tc>
          <w:tcPr>
            <w:tcW w:w="2551" w:type="dxa"/>
            <w:vAlign w:val="center"/>
          </w:tcPr>
          <w:p>
            <w:pPr>
              <w:pStyle w:val="12"/>
            </w:pPr>
            <w:r>
              <w:t>106.80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4.30</w:t>
            </w:r>
          </w:p>
        </w:tc>
        <w:tc>
          <w:tcPr>
            <w:tcW w:w="2551" w:type="dxa"/>
            <w:vAlign w:val="center"/>
          </w:tcPr>
          <w:p>
            <w:pPr>
              <w:pStyle w:val="12"/>
            </w:pPr>
          </w:p>
        </w:tc>
        <w:tc>
          <w:tcPr>
            <w:tcW w:w="2551" w:type="dxa"/>
            <w:vAlign w:val="center"/>
          </w:tcPr>
          <w:p>
            <w:pPr>
              <w:pStyle w:val="12"/>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22.54</w:t>
            </w:r>
          </w:p>
        </w:tc>
        <w:tc>
          <w:tcPr>
            <w:tcW w:w="2551" w:type="dxa"/>
            <w:vAlign w:val="center"/>
          </w:tcPr>
          <w:p>
            <w:pPr>
              <w:pStyle w:val="12"/>
            </w:pPr>
          </w:p>
        </w:tc>
        <w:tc>
          <w:tcPr>
            <w:tcW w:w="2551" w:type="dxa"/>
            <w:vAlign w:val="center"/>
          </w:tcPr>
          <w:p>
            <w:pPr>
              <w:pStyle w:val="12"/>
            </w:pPr>
            <w:r>
              <w:t>22.54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pPr>
            <w:r>
              <w:t>2.90</w:t>
            </w:r>
          </w:p>
        </w:tc>
        <w:tc>
          <w:tcPr>
            <w:tcW w:w="2551" w:type="dxa"/>
            <w:vAlign w:val="center"/>
          </w:tcPr>
          <w:p>
            <w:pPr>
              <w:pStyle w:val="12"/>
            </w:pPr>
          </w:p>
        </w:tc>
        <w:tc>
          <w:tcPr>
            <w:tcW w:w="2551"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13.92</w:t>
            </w:r>
          </w:p>
        </w:tc>
        <w:tc>
          <w:tcPr>
            <w:tcW w:w="2551" w:type="dxa"/>
            <w:vAlign w:val="center"/>
          </w:tcPr>
          <w:p>
            <w:pPr>
              <w:pStyle w:val="12"/>
            </w:pPr>
          </w:p>
        </w:tc>
        <w:tc>
          <w:tcPr>
            <w:tcW w:w="2551" w:type="dxa"/>
            <w:vAlign w:val="center"/>
          </w:tcPr>
          <w:p>
            <w:pPr>
              <w:pStyle w:val="12"/>
            </w:pPr>
            <w:r>
              <w:t>13.92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2.83</w:t>
            </w:r>
          </w:p>
        </w:tc>
        <w:tc>
          <w:tcPr>
            <w:tcW w:w="2551" w:type="dxa"/>
            <w:vAlign w:val="center"/>
          </w:tcPr>
          <w:p>
            <w:pPr>
              <w:pStyle w:val="12"/>
            </w:pPr>
          </w:p>
        </w:tc>
        <w:tc>
          <w:tcPr>
            <w:tcW w:w="2551" w:type="dxa"/>
            <w:vAlign w:val="center"/>
          </w:tcPr>
          <w:p>
            <w:pPr>
              <w:pStyle w:val="12"/>
            </w:pPr>
            <w:r>
              <w:t>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0.48</w:t>
            </w:r>
          </w:p>
        </w:tc>
        <w:tc>
          <w:tcPr>
            <w:tcW w:w="2551" w:type="dxa"/>
            <w:vAlign w:val="center"/>
          </w:tcPr>
          <w:p>
            <w:pPr>
              <w:pStyle w:val="12"/>
            </w:pPr>
          </w:p>
        </w:tc>
        <w:tc>
          <w:tcPr>
            <w:tcW w:w="2551" w:type="dxa"/>
            <w:vAlign w:val="center"/>
          </w:tcPr>
          <w:p>
            <w:pPr>
              <w:pStyle w:val="12"/>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4.85</w:t>
            </w:r>
          </w:p>
        </w:tc>
        <w:tc>
          <w:tcPr>
            <w:tcW w:w="2551" w:type="dxa"/>
            <w:vAlign w:val="center"/>
          </w:tcPr>
          <w:p>
            <w:pPr>
              <w:pStyle w:val="12"/>
            </w:pPr>
          </w:p>
        </w:tc>
        <w:tc>
          <w:tcPr>
            <w:tcW w:w="2551" w:type="dxa"/>
            <w:vAlign w:val="center"/>
          </w:tcPr>
          <w:p>
            <w:pPr>
              <w:pStyle w:val="12"/>
            </w:pPr>
            <w: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5.60</w:t>
            </w:r>
          </w:p>
        </w:tc>
        <w:tc>
          <w:tcPr>
            <w:tcW w:w="2551" w:type="dxa"/>
            <w:vAlign w:val="center"/>
          </w:tcPr>
          <w:p>
            <w:pPr>
              <w:pStyle w:val="12"/>
            </w:pPr>
          </w:p>
        </w:tc>
        <w:tc>
          <w:tcPr>
            <w:tcW w:w="2551" w:type="dxa"/>
            <w:vAlign w:val="center"/>
          </w:tcPr>
          <w:p>
            <w:pPr>
              <w:pStyle w:val="12"/>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12.00</w:t>
            </w:r>
          </w:p>
        </w:tc>
        <w:tc>
          <w:tcPr>
            <w:tcW w:w="2551" w:type="dxa"/>
            <w:vAlign w:val="center"/>
          </w:tcPr>
          <w:p>
            <w:pPr>
              <w:pStyle w:val="12"/>
            </w:pPr>
          </w:p>
        </w:tc>
        <w:tc>
          <w:tcPr>
            <w:tcW w:w="2551"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27.10</w:t>
            </w:r>
          </w:p>
        </w:tc>
        <w:tc>
          <w:tcPr>
            <w:tcW w:w="2551" w:type="dxa"/>
            <w:vAlign w:val="center"/>
          </w:tcPr>
          <w:p>
            <w:pPr>
              <w:pStyle w:val="12"/>
            </w:pPr>
          </w:p>
        </w:tc>
        <w:tc>
          <w:tcPr>
            <w:tcW w:w="2551" w:type="dxa"/>
            <w:vAlign w:val="center"/>
          </w:tcPr>
          <w:p>
            <w:pPr>
              <w:pStyle w:val="12"/>
            </w:pPr>
            <w:r>
              <w:t>27.10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10.28</w:t>
            </w:r>
          </w:p>
        </w:tc>
        <w:tc>
          <w:tcPr>
            <w:tcW w:w="2551" w:type="dxa"/>
            <w:vAlign w:val="center"/>
          </w:tcPr>
          <w:p>
            <w:pPr>
              <w:pStyle w:val="12"/>
            </w:pPr>
          </w:p>
        </w:tc>
        <w:tc>
          <w:tcPr>
            <w:tcW w:w="2551" w:type="dxa"/>
            <w:vAlign w:val="center"/>
          </w:tcPr>
          <w:p>
            <w:pPr>
              <w:pStyle w:val="12"/>
            </w:pPr>
            <w:r>
              <w:t>10.28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245.12</w:t>
            </w:r>
          </w:p>
        </w:tc>
        <w:tc>
          <w:tcPr>
            <w:tcW w:w="2551" w:type="dxa"/>
            <w:vAlign w:val="center"/>
          </w:tcPr>
          <w:p>
            <w:pPr>
              <w:pStyle w:val="12"/>
            </w:pPr>
            <w:r>
              <w:t>245.12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213.72</w:t>
            </w:r>
          </w:p>
        </w:tc>
        <w:tc>
          <w:tcPr>
            <w:tcW w:w="2551" w:type="dxa"/>
            <w:vAlign w:val="center"/>
          </w:tcPr>
          <w:p>
            <w:pPr>
              <w:pStyle w:val="12"/>
            </w:pPr>
            <w:r>
              <w:t>213.72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pPr>
            <w:r>
              <w:t>31.28</w:t>
            </w:r>
          </w:p>
        </w:tc>
        <w:tc>
          <w:tcPr>
            <w:tcW w:w="2551" w:type="dxa"/>
            <w:vAlign w:val="center"/>
          </w:tcPr>
          <w:p>
            <w:pPr>
              <w:pStyle w:val="12"/>
            </w:pPr>
            <w:r>
              <w:t>31.28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0.12</w:t>
            </w:r>
          </w:p>
        </w:tc>
        <w:tc>
          <w:tcPr>
            <w:tcW w:w="2551" w:type="dxa"/>
            <w:vAlign w:val="center"/>
          </w:tcPr>
          <w:p>
            <w:pPr>
              <w:pStyle w:val="12"/>
            </w:pPr>
            <w:r>
              <w:t>0.12</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12320.00</w:t>
            </w:r>
          </w:p>
        </w:tc>
        <w:tc>
          <w:tcPr>
            <w:tcW w:w="2551" w:type="dxa"/>
            <w:vAlign w:val="center"/>
          </w:tcPr>
          <w:p>
            <w:pPr>
              <w:pStyle w:val="16"/>
            </w:pPr>
          </w:p>
        </w:tc>
        <w:tc>
          <w:tcPr>
            <w:tcW w:w="2551" w:type="dxa"/>
            <w:vAlign w:val="center"/>
          </w:tcPr>
          <w:p>
            <w:pPr>
              <w:pStyle w:val="16"/>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12320.00</w:t>
            </w:r>
          </w:p>
        </w:tc>
        <w:tc>
          <w:tcPr>
            <w:tcW w:w="2551" w:type="dxa"/>
            <w:vAlign w:val="center"/>
          </w:tcPr>
          <w:p>
            <w:pPr>
              <w:pStyle w:val="12"/>
            </w:pPr>
          </w:p>
        </w:tc>
        <w:tc>
          <w:tcPr>
            <w:tcW w:w="2551" w:type="dxa"/>
            <w:vAlign w:val="center"/>
          </w:tcPr>
          <w:p>
            <w:pPr>
              <w:pStyle w:val="12"/>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12320.00</w:t>
            </w:r>
          </w:p>
        </w:tc>
        <w:tc>
          <w:tcPr>
            <w:tcW w:w="2551" w:type="dxa"/>
            <w:vAlign w:val="center"/>
          </w:tcPr>
          <w:p>
            <w:pPr>
              <w:pStyle w:val="12"/>
            </w:pPr>
          </w:p>
        </w:tc>
        <w:tc>
          <w:tcPr>
            <w:tcW w:w="2551" w:type="dxa"/>
            <w:vAlign w:val="center"/>
          </w:tcPr>
          <w:p>
            <w:pPr>
              <w:pStyle w:val="12"/>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2120809</w:t>
            </w:r>
          </w:p>
        </w:tc>
        <w:tc>
          <w:tcPr>
            <w:tcW w:w="4535" w:type="dxa"/>
            <w:vAlign w:val="center"/>
          </w:tcPr>
          <w:p>
            <w:pPr>
              <w:pStyle w:val="13"/>
            </w:pPr>
            <w:r>
              <w:t>支付破产或改制企业职工安置费</w:t>
            </w:r>
          </w:p>
        </w:tc>
        <w:tc>
          <w:tcPr>
            <w:tcW w:w="2551" w:type="dxa"/>
            <w:vAlign w:val="center"/>
          </w:tcPr>
          <w:p>
            <w:pPr>
              <w:pStyle w:val="12"/>
            </w:pPr>
            <w:r>
              <w:t>12320.00</w:t>
            </w:r>
          </w:p>
        </w:tc>
        <w:tc>
          <w:tcPr>
            <w:tcW w:w="2551" w:type="dxa"/>
            <w:vAlign w:val="center"/>
          </w:tcPr>
          <w:p>
            <w:pPr>
              <w:pStyle w:val="12"/>
            </w:pPr>
          </w:p>
        </w:tc>
        <w:tc>
          <w:tcPr>
            <w:tcW w:w="2551" w:type="dxa"/>
            <w:vAlign w:val="center"/>
          </w:tcPr>
          <w:p>
            <w:pPr>
              <w:pStyle w:val="12"/>
            </w:pPr>
            <w:r>
              <w:t>12320.00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4545.59</w:t>
            </w:r>
          </w:p>
        </w:tc>
        <w:tc>
          <w:tcPr>
            <w:tcW w:w="2551" w:type="dxa"/>
            <w:vAlign w:val="center"/>
          </w:tcPr>
          <w:p>
            <w:pPr>
              <w:pStyle w:val="16"/>
            </w:pPr>
          </w:p>
        </w:tc>
        <w:tc>
          <w:tcPr>
            <w:tcW w:w="2551" w:type="dxa"/>
            <w:vAlign w:val="center"/>
          </w:tcPr>
          <w:p>
            <w:pPr>
              <w:pStyle w:val="16"/>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223</w:t>
            </w:r>
          </w:p>
        </w:tc>
        <w:tc>
          <w:tcPr>
            <w:tcW w:w="4535" w:type="dxa"/>
            <w:vAlign w:val="center"/>
          </w:tcPr>
          <w:p>
            <w:pPr>
              <w:pStyle w:val="13"/>
            </w:pPr>
            <w:r>
              <w:t>国有资本经营预算支出</w:t>
            </w:r>
          </w:p>
        </w:tc>
        <w:tc>
          <w:tcPr>
            <w:tcW w:w="2551" w:type="dxa"/>
            <w:vAlign w:val="center"/>
          </w:tcPr>
          <w:p>
            <w:pPr>
              <w:pStyle w:val="12"/>
            </w:pPr>
            <w:r>
              <w:t>4545.59</w:t>
            </w:r>
          </w:p>
        </w:tc>
        <w:tc>
          <w:tcPr>
            <w:tcW w:w="2551" w:type="dxa"/>
            <w:vAlign w:val="center"/>
          </w:tcPr>
          <w:p>
            <w:pPr>
              <w:pStyle w:val="12"/>
            </w:pPr>
          </w:p>
        </w:tc>
        <w:tc>
          <w:tcPr>
            <w:tcW w:w="2551" w:type="dxa"/>
            <w:vAlign w:val="center"/>
          </w:tcPr>
          <w:p>
            <w:pPr>
              <w:pStyle w:val="12"/>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22301</w:t>
            </w:r>
          </w:p>
        </w:tc>
        <w:tc>
          <w:tcPr>
            <w:tcW w:w="4535" w:type="dxa"/>
            <w:vAlign w:val="center"/>
          </w:tcPr>
          <w:p>
            <w:pPr>
              <w:pStyle w:val="13"/>
            </w:pPr>
            <w:r>
              <w:t>解决历史遗留问题及改革成本支出</w:t>
            </w:r>
          </w:p>
        </w:tc>
        <w:tc>
          <w:tcPr>
            <w:tcW w:w="2551" w:type="dxa"/>
            <w:vAlign w:val="center"/>
          </w:tcPr>
          <w:p>
            <w:pPr>
              <w:pStyle w:val="12"/>
            </w:pPr>
            <w:r>
              <w:t>4395.59</w:t>
            </w:r>
          </w:p>
        </w:tc>
        <w:tc>
          <w:tcPr>
            <w:tcW w:w="2551" w:type="dxa"/>
            <w:vAlign w:val="center"/>
          </w:tcPr>
          <w:p>
            <w:pPr>
              <w:pStyle w:val="12"/>
            </w:pPr>
          </w:p>
        </w:tc>
        <w:tc>
          <w:tcPr>
            <w:tcW w:w="2551" w:type="dxa"/>
            <w:vAlign w:val="center"/>
          </w:tcPr>
          <w:p>
            <w:pPr>
              <w:pStyle w:val="12"/>
            </w:pPr>
            <w:r>
              <w:t>4395.59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2230103</w:t>
            </w:r>
          </w:p>
        </w:tc>
        <w:tc>
          <w:tcPr>
            <w:tcW w:w="4535" w:type="dxa"/>
            <w:vAlign w:val="center"/>
          </w:tcPr>
          <w:p>
            <w:pPr>
              <w:pStyle w:val="13"/>
            </w:pPr>
            <w:r>
              <w:t>国有企业办职教幼教补助支出</w:t>
            </w:r>
          </w:p>
        </w:tc>
        <w:tc>
          <w:tcPr>
            <w:tcW w:w="2551" w:type="dxa"/>
            <w:vAlign w:val="center"/>
          </w:tcPr>
          <w:p>
            <w:pPr>
              <w:pStyle w:val="12"/>
            </w:pPr>
            <w:r>
              <w:t>296.44</w:t>
            </w:r>
          </w:p>
        </w:tc>
        <w:tc>
          <w:tcPr>
            <w:tcW w:w="2551" w:type="dxa"/>
            <w:vAlign w:val="center"/>
          </w:tcPr>
          <w:p>
            <w:pPr>
              <w:pStyle w:val="12"/>
            </w:pPr>
          </w:p>
        </w:tc>
        <w:tc>
          <w:tcPr>
            <w:tcW w:w="2551" w:type="dxa"/>
            <w:vAlign w:val="center"/>
          </w:tcPr>
          <w:p>
            <w:pPr>
              <w:pStyle w:val="12"/>
            </w:pPr>
            <w:r>
              <w:t>296.44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2230105</w:t>
            </w:r>
          </w:p>
        </w:tc>
        <w:tc>
          <w:tcPr>
            <w:tcW w:w="4535" w:type="dxa"/>
            <w:vAlign w:val="center"/>
          </w:tcPr>
          <w:p>
            <w:pPr>
              <w:pStyle w:val="13"/>
            </w:pPr>
            <w:r>
              <w:t>国有企业退休人员社会化管理补助支出</w:t>
            </w:r>
          </w:p>
        </w:tc>
        <w:tc>
          <w:tcPr>
            <w:tcW w:w="2551" w:type="dxa"/>
            <w:vAlign w:val="center"/>
          </w:tcPr>
          <w:p>
            <w:pPr>
              <w:pStyle w:val="12"/>
            </w:pPr>
            <w:r>
              <w:t>1887.80</w:t>
            </w:r>
          </w:p>
        </w:tc>
        <w:tc>
          <w:tcPr>
            <w:tcW w:w="2551" w:type="dxa"/>
            <w:vAlign w:val="center"/>
          </w:tcPr>
          <w:p>
            <w:pPr>
              <w:pStyle w:val="12"/>
            </w:pPr>
          </w:p>
        </w:tc>
        <w:tc>
          <w:tcPr>
            <w:tcW w:w="2551" w:type="dxa"/>
            <w:vAlign w:val="center"/>
          </w:tcPr>
          <w:p>
            <w:pPr>
              <w:pStyle w:val="12"/>
            </w:pPr>
            <w:r>
              <w:t>1887.80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2230199</w:t>
            </w:r>
          </w:p>
        </w:tc>
        <w:tc>
          <w:tcPr>
            <w:tcW w:w="4535" w:type="dxa"/>
            <w:vAlign w:val="center"/>
          </w:tcPr>
          <w:p>
            <w:pPr>
              <w:pStyle w:val="13"/>
            </w:pPr>
            <w:r>
              <w:t>其他解决历史遗留问题及改革成本支出</w:t>
            </w:r>
          </w:p>
        </w:tc>
        <w:tc>
          <w:tcPr>
            <w:tcW w:w="2551" w:type="dxa"/>
            <w:vAlign w:val="center"/>
          </w:tcPr>
          <w:p>
            <w:pPr>
              <w:pStyle w:val="12"/>
            </w:pPr>
            <w:r>
              <w:t>2211.35</w:t>
            </w:r>
          </w:p>
        </w:tc>
        <w:tc>
          <w:tcPr>
            <w:tcW w:w="2551" w:type="dxa"/>
            <w:vAlign w:val="center"/>
          </w:tcPr>
          <w:p>
            <w:pPr>
              <w:pStyle w:val="12"/>
            </w:pPr>
          </w:p>
        </w:tc>
        <w:tc>
          <w:tcPr>
            <w:tcW w:w="2551" w:type="dxa"/>
            <w:vAlign w:val="center"/>
          </w:tcPr>
          <w:p>
            <w:pPr>
              <w:pStyle w:val="12"/>
            </w:pPr>
            <w:r>
              <w:t>2211.35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22399</w:t>
            </w:r>
          </w:p>
        </w:tc>
        <w:tc>
          <w:tcPr>
            <w:tcW w:w="4535" w:type="dxa"/>
            <w:vAlign w:val="center"/>
          </w:tcPr>
          <w:p>
            <w:pPr>
              <w:pStyle w:val="13"/>
            </w:pPr>
            <w:r>
              <w:t>其他国有资本经营预算支出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2239999</w:t>
            </w:r>
          </w:p>
        </w:tc>
        <w:tc>
          <w:tcPr>
            <w:tcW w:w="4535" w:type="dxa"/>
            <w:vAlign w:val="center"/>
          </w:tcPr>
          <w:p>
            <w:pPr>
              <w:pStyle w:val="13"/>
            </w:pPr>
            <w:r>
              <w:t>其他国有资本经营预算支出</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12.48</w:t>
            </w:r>
          </w:p>
        </w:tc>
        <w:tc>
          <w:tcPr>
            <w:tcW w:w="2381" w:type="dxa"/>
            <w:vAlign w:val="center"/>
          </w:tcPr>
          <w:p>
            <w:pPr>
              <w:pStyle w:val="16"/>
            </w:pPr>
            <w:r>
              <w:t>12.48</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12.48</w:t>
            </w:r>
          </w:p>
        </w:tc>
        <w:tc>
          <w:tcPr>
            <w:tcW w:w="2381" w:type="dxa"/>
            <w:vAlign w:val="center"/>
          </w:tcPr>
          <w:p>
            <w:pPr>
              <w:pStyle w:val="12"/>
            </w:pPr>
            <w:r>
              <w:t>12.48</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12.00</w:t>
            </w:r>
          </w:p>
        </w:tc>
        <w:tc>
          <w:tcPr>
            <w:tcW w:w="2381" w:type="dxa"/>
            <w:vAlign w:val="center"/>
          </w:tcPr>
          <w:p>
            <w:pPr>
              <w:pStyle w:val="12"/>
            </w:pPr>
            <w:r>
              <w:t>12.00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0.48</w:t>
            </w:r>
          </w:p>
        </w:tc>
        <w:tc>
          <w:tcPr>
            <w:tcW w:w="2381" w:type="dxa"/>
            <w:vAlign w:val="center"/>
          </w:tcPr>
          <w:p>
            <w:pPr>
              <w:pStyle w:val="12"/>
            </w:pPr>
            <w:r>
              <w:t>0.48</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唐山市人民政府国有资产监督管理委员会2025年部门预算信息公开情况说明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唐山市人民政府国有资产监督管理委员会2025年部门预算信息公开情况说明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按照《中华人民共和国预算法》、《地方预决算公开操作规程》和《关于进一步推进预算公开工作的实施意见》规定，现将唐山市人民政府国有资产监督管理委员会2025年部门预算公开如下：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根据市政府授权，依照《中华人民共和国企业国有资产法》《中华人民共和国公司法》等法律和行政法规履行出资人职责,履行部分国有金融资本出资人职责，监管履行出资人职责企业的国有资产，加强国有资产的管理工作。</w:t>
      </w:r>
    </w:p>
    <w:p>
      <w:pPr>
        <w:pStyle w:val="18"/>
      </w:pPr>
      <w:r>
        <w:t>（二）承担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组织开展对所监管企业各种方式财务监督工作，指导所监管企业内部财务监督、风险防控工作。</w:t>
      </w:r>
    </w:p>
    <w:p>
      <w:pPr>
        <w:pStyle w:val="18"/>
      </w:pPr>
      <w:r>
        <w:t>（三）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pStyle w:val="18"/>
      </w:pPr>
      <w:r>
        <w:t>（四）指导推进国有企业改革和重组，推进国有企业的现代企业制度建设，完善公司治理结构；推动国有经济布局和结构战略性调整，制定所监管企业整体规划，审核所监管企业发展战略和规划；改进投资监管方式，强化主业管理；指导所监管企业防范风险，开展违规投资追责。</w:t>
      </w:r>
    </w:p>
    <w:p>
      <w:pPr>
        <w:pStyle w:val="18"/>
      </w:pPr>
      <w:r>
        <w:t>（五）负责通过法定程序对所监管企业负责人进行任免、考核，并根据其经营业绩进行奖惩。</w:t>
      </w:r>
    </w:p>
    <w:p>
      <w:pPr>
        <w:pStyle w:val="18"/>
      </w:pPr>
      <w:r>
        <w:t>（六）负责组织所监管企业上交国有资本收益，参与制定国有资本经营预算有关管理制度和办法，按照有关规定负责国有资本经营预决算编制和执行等工作。</w:t>
      </w:r>
    </w:p>
    <w:p>
      <w:pPr>
        <w:pStyle w:val="18"/>
      </w:pPr>
      <w:r>
        <w:t>（七）负责有关监督成果的利用工作，分类处置、督办和深入核查监督检查发现移交的问题，对共性问题组织开展专项核查，组织开展国有资产重大损失调查，提出有关责任追究的意见建议。</w:t>
      </w:r>
    </w:p>
    <w:p>
      <w:pPr>
        <w:pStyle w:val="18"/>
      </w:pPr>
      <w:r>
        <w:t>（八）按照出资人职责，负责督促检查所监管企业贯彻落实国家安全生产方针政策及有关法律法规、标准等工作。</w:t>
      </w:r>
    </w:p>
    <w:p>
      <w:pPr>
        <w:pStyle w:val="18"/>
      </w:pPr>
      <w:r>
        <w:t>（九）负责企业国有资产基础管理，贯彻落实国家有关国有资产管理的法律法规，起草国有资产管理的地方性法规、政府规章草案，制定有关制度和办法，依法对县（市）区国有资产管理工作进行指导和监督。</w:t>
      </w:r>
    </w:p>
    <w:p>
      <w:pPr>
        <w:pStyle w:val="18"/>
      </w:pPr>
      <w:r>
        <w:t>（十）建立健全党建工作责任制，完善企业党建工作考核评价体系，开展国资委党委系统企业党建工作考核；指导国资委党委系统企业开展党的建设工作。</w:t>
      </w:r>
    </w:p>
    <w:p>
      <w:pPr>
        <w:pStyle w:val="18"/>
      </w:pPr>
      <w:r>
        <w:t>（十一）完成市委、市政府交办的其他事项。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唐山市人民政府国有资产监督管理委员会本级</w:t>
            </w:r>
          </w:p>
        </w:tc>
        <w:tc>
          <w:tcPr>
            <w:tcW w:w="1843" w:type="dxa"/>
            <w:vAlign w:val="center"/>
          </w:tcPr>
          <w:p>
            <w:pPr>
              <w:pStyle w:val="14"/>
            </w:pPr>
            <w:r>
              <w:t>行政</w:t>
            </w:r>
          </w:p>
        </w:tc>
        <w:tc>
          <w:tcPr>
            <w:tcW w:w="2126" w:type="dxa"/>
            <w:vAlign w:val="center"/>
          </w:tcPr>
          <w:p>
            <w:pPr>
              <w:pStyle w:val="14"/>
            </w:pPr>
            <w:r>
              <w:t>正处（县）级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按照预算管理有关规定，目前部门预算的编制实行综合预算管理，即全部收入和支出都反映在预算中。唐山市人民政府国有资产监督管理委员会机关及所属事业单位的收支包含在部门预算中。</w:t>
      </w:r>
    </w:p>
    <w:p>
      <w:pPr>
        <w:pStyle w:val="19"/>
      </w:pPr>
      <w:r>
        <w:t>1、收入说明</w:t>
      </w:r>
    </w:p>
    <w:p>
      <w:pPr>
        <w:pStyle w:val="19"/>
      </w:pPr>
      <w:r>
        <w:t>反映本部门当年全部收入。2025年预算收入25591.31万元，其中：一般公共预算收入8725.72万元，基金预算收入12320.00万元，国有资本经营预算收入4545.59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唐山市人民政府国有资产监督管理委员会年度部门预算中支出预算的总体情况。2025年支出预算25591.31万元，其中基本支出1209.23万元，包括人员经费1102.43万元和日常公用经费106.80万元；项目支出24382.08万元，主要为其他运转类项目134.92万元，特定目标类项目24247.16万元。</w:t>
      </w:r>
    </w:p>
    <w:p>
      <w:pPr>
        <w:pStyle w:val="19"/>
      </w:pPr>
      <w:r>
        <w:t>3、比上年增减情况</w:t>
      </w:r>
    </w:p>
    <w:p>
      <w:pPr>
        <w:pStyle w:val="19"/>
      </w:pPr>
      <w:r>
        <w:t>2025年预算收支安排25591.31万元，较2024年预算增加9374.32万元，其中：基本支出增加103.86万元，主要为在职人员增加，在职转退休人员增加。项目支出增加9270.46万元，主要为业务需要，2025年预算项目调整，政府性基金预算项目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2025年，我部门机关运行经费共计安排106.80万元，主要</w:t>
      </w:r>
      <w:r>
        <w:rPr>
          <w:rFonts w:hint="eastAsia"/>
          <w:lang w:eastAsia="zh-CN"/>
        </w:rPr>
        <w:t>包</w:t>
      </w:r>
      <w:r>
        <w:rPr>
          <w:rFonts w:hint="eastAsia"/>
        </w:rPr>
        <w:t>括办公费、邮电费、差旅费、</w:t>
      </w:r>
      <w:r>
        <w:rPr>
          <w:rFonts w:hint="eastAsia"/>
          <w:lang w:eastAsia="zh-CN"/>
        </w:rPr>
        <w:t>物业管理费、</w:t>
      </w:r>
      <w:r>
        <w:rPr>
          <w:rFonts w:hint="eastAsia"/>
        </w:rPr>
        <w:t>培训费、公务接待费、福利费、公务用车运行维护费及其他商品服务支出等</w:t>
      </w:r>
      <w:r>
        <w:t>。</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rPr>
          <w:rFonts w:hint="eastAsia" w:eastAsia="方正仿宋_GBK"/>
          <w:lang w:eastAsia="zh-CN"/>
        </w:rPr>
      </w:pPr>
      <w:r>
        <w:t>2025年，我部门财政拨款“三公”经费预算安排12.48万元，其中因公出国（境）费0.00万元；公务用车购置及运维费12.00万元（其中：公务用车购置费为0.00万元，公务用车运维费12.00万元)；公务接待费0.48万元。与2024年相比减少0.29万元，增减变化的主要原因是</w:t>
      </w:r>
      <w:r>
        <w:rPr>
          <w:rFonts w:hint="eastAsia"/>
          <w:lang w:eastAsia="zh-CN"/>
        </w:rPr>
        <w:t>：</w:t>
      </w:r>
    </w:p>
    <w:p>
      <w:pPr>
        <w:pStyle w:val="21"/>
      </w:pPr>
      <w:r>
        <w:t>（一）公务用车购置及运维费。共计安排12万元，与上年预算持平。</w:t>
      </w:r>
    </w:p>
    <w:p>
      <w:pPr>
        <w:pStyle w:val="21"/>
      </w:pPr>
      <w:r>
        <w:t>1、公务用车购置费0万元，与上年预算持平，原因为无公务用车购置计划。</w:t>
      </w:r>
    </w:p>
    <w:p>
      <w:pPr>
        <w:pStyle w:val="21"/>
      </w:pPr>
      <w:r>
        <w:t>2、公务用车运行维护费12万元，与上年预算持平，原因为认真落实党政机关厉行节约、反对浪费条例规定，从严控制支出。</w:t>
      </w:r>
    </w:p>
    <w:p>
      <w:pPr>
        <w:pStyle w:val="21"/>
      </w:pPr>
      <w:r>
        <w:t>（二）公务接待费。安排0.48万元，比上年减少0.29万元，原因为认真落实党政机关厉行节约、反对浪费条例规定，从严控制支出。</w:t>
      </w:r>
    </w:p>
    <w:p>
      <w:pPr>
        <w:pStyle w:val="21"/>
      </w:pPr>
      <w:r>
        <w:t>（三）因公出国（境）费。安排0万元，与上年预算持平，原因为无因公出国（境）计划。</w:t>
      </w:r>
    </w:p>
    <w:p>
      <w:pPr>
        <w:pStyle w:val="21"/>
      </w:pP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唐山市人民政府国有资产监督管理委员会主要负责贯彻落实党中央和省委、市委关于国有企业监督管理工作的方针政策和决策部署，坚持和加强党对国有企业监督管理工作的集中统一领导。2025年是“十四五”规划收官之年。我们将坚持以习近平新时代中国特色社会主义思想为指导，深入学习贯彻党的二十大和二十届二中、三中全会精神，认真落实市委市政府工作安排，加快打造“担当、效益、转型、活力、平安、品牌”六个国企，以国企的稳和进、改革的实与效，为我市谱写中国式现代化建设河北唐山篇章提供有力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提升国有资本运营效率</w:t>
      </w:r>
    </w:p>
    <w:p>
      <w:pPr>
        <w:pStyle w:val="23"/>
      </w:pPr>
      <w:r>
        <w:t>绩效目标：结合“两非两资”处置，开展闲置资产盘活专项行动，用足用好政策，研究处置路径，开展专业化运作。</w:t>
      </w:r>
    </w:p>
    <w:p>
      <w:pPr>
        <w:pStyle w:val="23"/>
      </w:pPr>
      <w:r>
        <w:t>绩效指标：盘活闲置资产5亿元以上。</w:t>
      </w:r>
    </w:p>
    <w:p>
      <w:pPr>
        <w:pStyle w:val="23"/>
      </w:pPr>
      <w:r>
        <w:rPr>
          <w:rFonts w:hint="eastAsia"/>
          <w:lang w:val="en-US" w:eastAsia="zh-CN"/>
        </w:rPr>
        <w:t>2、</w:t>
      </w:r>
      <w:r>
        <w:t>提升企业规模效益</w:t>
      </w:r>
    </w:p>
    <w:p>
      <w:pPr>
        <w:pStyle w:val="23"/>
      </w:pPr>
      <w:r>
        <w:t>绩效目标：突出价值创造导向，不断提高企业经营管理水平，巩固拓展并不断增强企业稳中向好发展态势。持续开展“提质增效年”活动，“一企一策”设计个性化预期指标，持续加大经济运行调度力度。</w:t>
      </w:r>
    </w:p>
    <w:p>
      <w:pPr>
        <w:pStyle w:val="23"/>
      </w:pPr>
      <w:r>
        <w:t>绩效指标：力争资产总额、营业收入、利润总额同比增长“三个10%”。</w:t>
      </w:r>
    </w:p>
    <w:p>
      <w:pPr>
        <w:pStyle w:val="23"/>
      </w:pPr>
      <w:r>
        <w:rPr>
          <w:rFonts w:hint="eastAsia"/>
          <w:lang w:val="en-US" w:eastAsia="zh-CN"/>
        </w:rPr>
        <w:t>3、</w:t>
      </w:r>
      <w:r>
        <w:t>推进国企改革走深走实</w:t>
      </w:r>
    </w:p>
    <w:p>
      <w:pPr>
        <w:pStyle w:val="23"/>
      </w:pPr>
      <w:r>
        <w:t>绩效目标：深入实施国企改革深化提升行动，进一步补短板、强弱项，抓实子公司科学设置。坚持合规清理和规范设置“两手抓”，推动企业明确新设计划和压减目标，适时开展专项督导。</w:t>
      </w:r>
    </w:p>
    <w:p>
      <w:pPr>
        <w:pStyle w:val="23"/>
      </w:pPr>
      <w:r>
        <w:t>绩效指标：计划再压减子公司40家以上。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rPr>
          <w:rFonts w:hint="eastAsia"/>
          <w:lang w:val="en-US" w:eastAsia="zh-CN"/>
        </w:rPr>
        <w:t>1、</w:t>
      </w:r>
      <w:r>
        <w:t>完善制度建设</w:t>
      </w:r>
    </w:p>
    <w:p>
      <w:pPr>
        <w:pStyle w:val="24"/>
      </w:pPr>
      <w:r>
        <w:t>制定完善预算绩效管理制度、资金管理办法、工作保障制度等，为全年预算绩效目标的实现奠定制度基础。</w:t>
      </w:r>
    </w:p>
    <w:p>
      <w:pPr>
        <w:pStyle w:val="24"/>
      </w:pPr>
      <w:r>
        <w:rPr>
          <w:rFonts w:hint="eastAsia"/>
          <w:lang w:val="en-US" w:eastAsia="zh-CN"/>
        </w:rPr>
        <w:t>2、</w:t>
      </w:r>
      <w:r>
        <w:t>加强支出管理</w:t>
      </w:r>
    </w:p>
    <w:p>
      <w:pPr>
        <w:pStyle w:val="24"/>
      </w:pPr>
      <w:r>
        <w:t>优化支出结构，合理编制预算，严格按照财政预算和项目进度支出资金，提高资金使用效益。</w:t>
      </w:r>
    </w:p>
    <w:p>
      <w:pPr>
        <w:pStyle w:val="24"/>
      </w:pPr>
      <w:r>
        <w:rPr>
          <w:rFonts w:hint="eastAsia"/>
          <w:lang w:val="en-US" w:eastAsia="zh-CN"/>
        </w:rPr>
        <w:t>3、</w:t>
      </w:r>
      <w:r>
        <w:t>加强绩效运行监控</w:t>
      </w:r>
    </w:p>
    <w:p>
      <w:pPr>
        <w:pStyle w:val="24"/>
      </w:pPr>
      <w:r>
        <w:t>按要求开展绩效运行监控，发现问题及时采取措施，确保绩效目标如期保质实现。强化绩效管理，进一步完善“三重一大”制度审批流程，大额资金的使用，必须经党委会讨论做出决定：引入专业性、客观性评估机制，及时开展第三方审计、绩效评估工作。</w:t>
      </w:r>
    </w:p>
    <w:p>
      <w:pPr>
        <w:pStyle w:val="24"/>
      </w:pPr>
      <w:r>
        <w:rPr>
          <w:rFonts w:hint="eastAsia"/>
          <w:lang w:val="en-US" w:eastAsia="zh-CN"/>
        </w:rPr>
        <w:t>4、</w:t>
      </w:r>
      <w:r>
        <w:t>做好绩效自评</w:t>
      </w:r>
    </w:p>
    <w:p>
      <w:pPr>
        <w:pStyle w:val="24"/>
      </w:pPr>
      <w:r>
        <w:t>按要求开展上年度部门预算绩效自评和重点评价工作，对评价中发现的问题及时整改，调整优化支出结构，提高财政资金使用效益。</w:t>
      </w:r>
    </w:p>
    <w:p>
      <w:pPr>
        <w:pStyle w:val="24"/>
      </w:pPr>
      <w:r>
        <w:rPr>
          <w:rFonts w:hint="eastAsia"/>
          <w:lang w:val="en-US" w:eastAsia="zh-CN"/>
        </w:rPr>
        <w:t>5、</w:t>
      </w:r>
      <w:r>
        <w:t>规范财务资产管理</w:t>
      </w:r>
    </w:p>
    <w:p>
      <w:pPr>
        <w:pStyle w:val="24"/>
      </w:pPr>
      <w:r>
        <w:t>完善财务管理制度，严格审批程序，加强固定资产登记、使用和报废处置管理，做到支出合理，物尽其用。</w:t>
      </w:r>
    </w:p>
    <w:p>
      <w:pPr>
        <w:pStyle w:val="24"/>
      </w:pPr>
      <w:r>
        <w:rPr>
          <w:rFonts w:hint="eastAsia"/>
          <w:lang w:val="en-US" w:eastAsia="zh-CN"/>
        </w:rPr>
        <w:t>6、</w:t>
      </w:r>
      <w:r>
        <w:t>加强内部监督</w:t>
      </w:r>
    </w:p>
    <w:p>
      <w:pPr>
        <w:pStyle w:val="24"/>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rPr>
          <w:rFonts w:hint="eastAsia"/>
          <w:lang w:val="en-US" w:eastAsia="zh-CN"/>
        </w:rPr>
        <w:t>7、</w:t>
      </w:r>
      <w:r>
        <w:t>加强宣传培训调研等</w:t>
      </w:r>
    </w:p>
    <w:p>
      <w:pPr>
        <w:pStyle w:val="24"/>
      </w:pPr>
      <w:r>
        <w:t>加强人员培训，提高本部门职工业务素质；加大宣传力度，强化预算绩效管理意识，促进预算绩效管理水平进一步提升。</w:t>
      </w:r>
    </w:p>
    <w:p>
      <w:pPr>
        <w:pStyle w:val="24"/>
      </w:pPr>
      <w:r>
        <w:rPr>
          <w:rFonts w:hint="eastAsia"/>
          <w:lang w:val="en-US" w:eastAsia="zh-CN"/>
        </w:rPr>
        <w:t>8、</w:t>
      </w:r>
      <w:r>
        <w:t>规范企业日常经营行为</w:t>
      </w:r>
    </w:p>
    <w:p>
      <w:pPr>
        <w:pStyle w:val="24"/>
      </w:pPr>
      <w:r>
        <w:t>规范数据管理，加强企业日常运营监控；加强企业年度财务决算审计和预算审核；强化经济责任审计管理。</w:t>
      </w:r>
    </w:p>
    <w:p>
      <w:pPr>
        <w:pStyle w:val="24"/>
      </w:pPr>
      <w:r>
        <w:rPr>
          <w:rFonts w:hint="eastAsia"/>
          <w:lang w:val="en-US" w:eastAsia="zh-CN"/>
        </w:rPr>
        <w:t>9、</w:t>
      </w:r>
      <w:bookmarkStart w:id="20" w:name="_GoBack"/>
      <w:bookmarkEnd w:id="20"/>
      <w:r>
        <w:t>加强国资产权监管</w:t>
      </w:r>
    </w:p>
    <w:p>
      <w:pPr>
        <w:pStyle w:val="24"/>
        <w:sectPr>
          <w:pgSz w:w="16840" w:h="11900" w:orient="landscape"/>
          <w:pgMar w:top="1361" w:right="1020" w:bottom="1361" w:left="1020" w:header="720" w:footer="720" w:gutter="0"/>
          <w:cols w:space="720" w:num="1"/>
        </w:sectPr>
      </w:pPr>
      <w:r>
        <w:t>认真组织好对监管企业产权管理开展穿透式监督检查，督促监管企业健全、完善产权管理制度，确保制度依法合规、操作有效，堵住国有资产流失漏洞。</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1、1-4季度经济运行分析暨专题工作总结交流会议绩效目标表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13020025P006829103276</w:t>
            </w:r>
          </w:p>
        </w:tc>
        <w:tc>
          <w:tcPr>
            <w:tcW w:w="2835" w:type="dxa"/>
            <w:vAlign w:val="center"/>
          </w:tcPr>
          <w:p>
            <w:pPr>
              <w:pStyle w:val="11"/>
            </w:pPr>
            <w:r>
              <w:t>项目名称</w:t>
            </w:r>
          </w:p>
        </w:tc>
        <w:tc>
          <w:tcPr>
            <w:tcW w:w="6095" w:type="dxa"/>
            <w:gridSpan w:val="3"/>
            <w:vAlign w:val="center"/>
          </w:tcPr>
          <w:p>
            <w:pPr>
              <w:pStyle w:val="13"/>
            </w:pPr>
            <w:r>
              <w:t>1-4季度经济运行分析暨专题工作总结交流会议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4.52</w:t>
            </w:r>
          </w:p>
        </w:tc>
        <w:tc>
          <w:tcPr>
            <w:tcW w:w="2835" w:type="dxa"/>
            <w:vAlign w:val="center"/>
          </w:tcPr>
          <w:p>
            <w:pPr>
              <w:pStyle w:val="11"/>
            </w:pPr>
            <w:r>
              <w:t>其中：财政    资金</w:t>
            </w:r>
          </w:p>
        </w:tc>
        <w:tc>
          <w:tcPr>
            <w:tcW w:w="2551" w:type="dxa"/>
            <w:vAlign w:val="center"/>
          </w:tcPr>
          <w:p>
            <w:pPr>
              <w:pStyle w:val="13"/>
            </w:pPr>
            <w:r>
              <w:t>4.52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1-4季度经济运行分析暨专题工作总结交流会议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各季度平均成本</w:t>
            </w:r>
          </w:p>
        </w:tc>
        <w:tc>
          <w:tcPr>
            <w:tcW w:w="5386" w:type="dxa"/>
            <w:vAlign w:val="center"/>
          </w:tcPr>
          <w:p>
            <w:pPr>
              <w:pStyle w:val="13"/>
            </w:pPr>
            <w:r>
              <w:t>各季度平均成本</w:t>
            </w:r>
          </w:p>
        </w:tc>
        <w:tc>
          <w:tcPr>
            <w:tcW w:w="2268" w:type="dxa"/>
            <w:vAlign w:val="center"/>
          </w:tcPr>
          <w:p>
            <w:pPr>
              <w:pStyle w:val="13"/>
            </w:pPr>
            <w:r>
              <w:t>≤1.13万元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2、办公家具用具购置绩效目标表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13020025P006820109899</w:t>
            </w:r>
          </w:p>
        </w:tc>
        <w:tc>
          <w:tcPr>
            <w:tcW w:w="2835" w:type="dxa"/>
            <w:vAlign w:val="center"/>
          </w:tcPr>
          <w:p>
            <w:pPr>
              <w:pStyle w:val="11"/>
            </w:pPr>
            <w:r>
              <w:t>项目名称</w:t>
            </w:r>
          </w:p>
        </w:tc>
        <w:tc>
          <w:tcPr>
            <w:tcW w:w="6095" w:type="dxa"/>
            <w:gridSpan w:val="3"/>
            <w:vAlign w:val="center"/>
          </w:tcPr>
          <w:p>
            <w:pPr>
              <w:pStyle w:val="13"/>
            </w:pPr>
            <w:r>
              <w:t>办公家具用具购置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办公家具用具购置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设备和专用材料购置完成率</w:t>
            </w:r>
          </w:p>
        </w:tc>
        <w:tc>
          <w:tcPr>
            <w:tcW w:w="5386" w:type="dxa"/>
            <w:vAlign w:val="center"/>
          </w:tcPr>
          <w:p>
            <w:pPr>
              <w:pStyle w:val="13"/>
            </w:pPr>
            <w:r>
              <w:t>设备和专用材料购置完成率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验收合格率=验收合格的设备数量/当年购置设备数量*100%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购置单价</w:t>
            </w:r>
          </w:p>
        </w:tc>
        <w:tc>
          <w:tcPr>
            <w:tcW w:w="5386" w:type="dxa"/>
            <w:vAlign w:val="center"/>
          </w:tcPr>
          <w:p>
            <w:pPr>
              <w:pStyle w:val="13"/>
            </w:pPr>
            <w:r>
              <w:t>购置单价</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购置完成时限</w:t>
            </w:r>
          </w:p>
        </w:tc>
        <w:tc>
          <w:tcPr>
            <w:tcW w:w="5386" w:type="dxa"/>
            <w:vAlign w:val="center"/>
          </w:tcPr>
          <w:p>
            <w:pPr>
              <w:pStyle w:val="13"/>
            </w:pPr>
            <w:r>
              <w:t>购置完成时限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提升公共服务水平</w:t>
            </w:r>
          </w:p>
        </w:tc>
        <w:tc>
          <w:tcPr>
            <w:tcW w:w="5386" w:type="dxa"/>
            <w:vAlign w:val="center"/>
          </w:tcPr>
          <w:p>
            <w:pPr>
              <w:pStyle w:val="13"/>
            </w:pPr>
            <w:r>
              <w:t>购置对公共服务水平的提升情况</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3、档案工作绩效目标表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13020025P00684113837T</w:t>
            </w:r>
          </w:p>
        </w:tc>
        <w:tc>
          <w:tcPr>
            <w:tcW w:w="2835" w:type="dxa"/>
            <w:vAlign w:val="center"/>
          </w:tcPr>
          <w:p>
            <w:pPr>
              <w:pStyle w:val="11"/>
            </w:pPr>
            <w:r>
              <w:t>项目名称</w:t>
            </w:r>
          </w:p>
        </w:tc>
        <w:tc>
          <w:tcPr>
            <w:tcW w:w="6095" w:type="dxa"/>
            <w:gridSpan w:val="3"/>
            <w:vAlign w:val="center"/>
          </w:tcPr>
          <w:p>
            <w:pPr>
              <w:pStyle w:val="13"/>
            </w:pPr>
            <w:r>
              <w:t>档案工作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档案管理维护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4、发现培养选拔优秀年轻干部能力提升培训工作会绩效目标表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13020025P006831103606</w:t>
            </w:r>
          </w:p>
        </w:tc>
        <w:tc>
          <w:tcPr>
            <w:tcW w:w="2835" w:type="dxa"/>
            <w:vAlign w:val="center"/>
          </w:tcPr>
          <w:p>
            <w:pPr>
              <w:pStyle w:val="11"/>
            </w:pPr>
            <w:r>
              <w:t>项目名称</w:t>
            </w:r>
          </w:p>
        </w:tc>
        <w:tc>
          <w:tcPr>
            <w:tcW w:w="6095" w:type="dxa"/>
            <w:gridSpan w:val="3"/>
            <w:vAlign w:val="center"/>
          </w:tcPr>
          <w:p>
            <w:pPr>
              <w:pStyle w:val="13"/>
            </w:pPr>
            <w:r>
              <w:t>发现培养选拔优秀年轻干部能力提升培训工作会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w:t>
            </w:r>
          </w:p>
        </w:tc>
        <w:tc>
          <w:tcPr>
            <w:tcW w:w="2835" w:type="dxa"/>
            <w:vAlign w:val="center"/>
          </w:tcPr>
          <w:p>
            <w:pPr>
              <w:pStyle w:val="11"/>
            </w:pPr>
            <w:r>
              <w:t>其中：财政    资金</w:t>
            </w:r>
          </w:p>
        </w:tc>
        <w:tc>
          <w:tcPr>
            <w:tcW w:w="2551" w:type="dxa"/>
            <w:vAlign w:val="center"/>
          </w:tcPr>
          <w:p>
            <w:pPr>
              <w:pStyle w:val="13"/>
            </w:pPr>
            <w:r>
              <w:t>1.62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发现培养选拔优秀年轻干部能力提升培训工作会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≤300元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5、服务离退休干部专项业务费绩效目标表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13020025P00684113877A</w:t>
            </w:r>
          </w:p>
        </w:tc>
        <w:tc>
          <w:tcPr>
            <w:tcW w:w="2835" w:type="dxa"/>
            <w:vAlign w:val="center"/>
          </w:tcPr>
          <w:p>
            <w:pPr>
              <w:pStyle w:val="11"/>
            </w:pPr>
            <w:r>
              <w:t>项目名称</w:t>
            </w:r>
          </w:p>
        </w:tc>
        <w:tc>
          <w:tcPr>
            <w:tcW w:w="6095" w:type="dxa"/>
            <w:gridSpan w:val="3"/>
            <w:vAlign w:val="center"/>
          </w:tcPr>
          <w:p>
            <w:pPr>
              <w:pStyle w:val="13"/>
            </w:pPr>
            <w:r>
              <w:t>服务离退休干部专项业务费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8.06</w:t>
            </w:r>
          </w:p>
        </w:tc>
        <w:tc>
          <w:tcPr>
            <w:tcW w:w="2835" w:type="dxa"/>
            <w:vAlign w:val="center"/>
          </w:tcPr>
          <w:p>
            <w:pPr>
              <w:pStyle w:val="11"/>
            </w:pPr>
            <w:r>
              <w:t>其中：财政    资金</w:t>
            </w:r>
          </w:p>
        </w:tc>
        <w:tc>
          <w:tcPr>
            <w:tcW w:w="2551" w:type="dxa"/>
            <w:vAlign w:val="center"/>
          </w:tcPr>
          <w:p>
            <w:pPr>
              <w:pStyle w:val="13"/>
            </w:pPr>
            <w:r>
              <w:t>8.06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服务离退休干部专项业务费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慰问离休干部人次</w:t>
            </w:r>
          </w:p>
        </w:tc>
        <w:tc>
          <w:tcPr>
            <w:tcW w:w="5386" w:type="dxa"/>
            <w:vAlign w:val="center"/>
          </w:tcPr>
          <w:p>
            <w:pPr>
              <w:pStyle w:val="13"/>
            </w:pPr>
            <w:r>
              <w:t>慰问离休干部人次</w:t>
            </w:r>
          </w:p>
        </w:tc>
        <w:tc>
          <w:tcPr>
            <w:tcW w:w="2268" w:type="dxa"/>
            <w:vAlign w:val="center"/>
          </w:tcPr>
          <w:p>
            <w:pPr>
              <w:pStyle w:val="13"/>
            </w:pPr>
            <w:r>
              <w:t>≥20人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人均蛋糕成本</w:t>
            </w:r>
          </w:p>
        </w:tc>
        <w:tc>
          <w:tcPr>
            <w:tcW w:w="5386" w:type="dxa"/>
            <w:vAlign w:val="center"/>
          </w:tcPr>
          <w:p>
            <w:pPr>
              <w:pStyle w:val="13"/>
            </w:pPr>
            <w:r>
              <w:t>人均蛋糕成本</w:t>
            </w:r>
          </w:p>
        </w:tc>
        <w:tc>
          <w:tcPr>
            <w:tcW w:w="2268" w:type="dxa"/>
            <w:vAlign w:val="center"/>
          </w:tcPr>
          <w:p>
            <w:pPr>
              <w:pStyle w:val="13"/>
            </w:pPr>
            <w:r>
              <w:t>≤300元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6、国家出资企业产权登记专项培训工作会绩效目标表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13020025P00683110359T</w:t>
            </w:r>
          </w:p>
        </w:tc>
        <w:tc>
          <w:tcPr>
            <w:tcW w:w="2835" w:type="dxa"/>
            <w:vAlign w:val="center"/>
          </w:tcPr>
          <w:p>
            <w:pPr>
              <w:pStyle w:val="11"/>
            </w:pPr>
            <w:r>
              <w:t>项目名称</w:t>
            </w:r>
          </w:p>
        </w:tc>
        <w:tc>
          <w:tcPr>
            <w:tcW w:w="6095" w:type="dxa"/>
            <w:gridSpan w:val="3"/>
            <w:vAlign w:val="center"/>
          </w:tcPr>
          <w:p>
            <w:pPr>
              <w:pStyle w:val="13"/>
            </w:pPr>
            <w:r>
              <w:t>国家出资企业产权登记专项培训工作会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国家出资企业产权登记专项培训工作会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人均成本</w:t>
            </w:r>
          </w:p>
        </w:tc>
        <w:tc>
          <w:tcPr>
            <w:tcW w:w="2268" w:type="dxa"/>
            <w:vAlign w:val="center"/>
          </w:tcPr>
          <w:p>
            <w:pPr>
              <w:pStyle w:val="13"/>
            </w:pPr>
            <w:r>
              <w:t>≤160元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7、国企领导人经济责任审计工作经费（及内部审计各项审计内容）绩效目标表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13020025P00684113840D</w:t>
            </w:r>
          </w:p>
        </w:tc>
        <w:tc>
          <w:tcPr>
            <w:tcW w:w="2835" w:type="dxa"/>
            <w:vAlign w:val="center"/>
          </w:tcPr>
          <w:p>
            <w:pPr>
              <w:pStyle w:val="11"/>
            </w:pPr>
            <w:r>
              <w:t>项目名称</w:t>
            </w:r>
          </w:p>
        </w:tc>
        <w:tc>
          <w:tcPr>
            <w:tcW w:w="6095" w:type="dxa"/>
            <w:gridSpan w:val="3"/>
            <w:vAlign w:val="center"/>
          </w:tcPr>
          <w:p>
            <w:pPr>
              <w:pStyle w:val="13"/>
            </w:pPr>
            <w:r>
              <w:t>国企领导人经济责任审计工作经费（及内部审计各项审计内容）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国企领导人经济责任审计工作经费（及内部审计各项审计内容）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审计工作成本</w:t>
            </w:r>
          </w:p>
        </w:tc>
        <w:tc>
          <w:tcPr>
            <w:tcW w:w="5386" w:type="dxa"/>
            <w:vAlign w:val="center"/>
          </w:tcPr>
          <w:p>
            <w:pPr>
              <w:pStyle w:val="13"/>
            </w:pPr>
            <w:r>
              <w:t>审计工作成本</w:t>
            </w:r>
          </w:p>
        </w:tc>
        <w:tc>
          <w:tcPr>
            <w:tcW w:w="2268" w:type="dxa"/>
            <w:vAlign w:val="center"/>
          </w:tcPr>
          <w:p>
            <w:pPr>
              <w:pStyle w:val="13"/>
            </w:pPr>
            <w:r>
              <w:t>≤40万元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8、国资监管企业财务决算暨经营业绩考核工作会议绩效目标表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13020025P00682910325Y</w:t>
            </w:r>
          </w:p>
        </w:tc>
        <w:tc>
          <w:tcPr>
            <w:tcW w:w="2835" w:type="dxa"/>
            <w:vAlign w:val="center"/>
          </w:tcPr>
          <w:p>
            <w:pPr>
              <w:pStyle w:val="11"/>
            </w:pPr>
            <w:r>
              <w:t>项目名称</w:t>
            </w:r>
          </w:p>
        </w:tc>
        <w:tc>
          <w:tcPr>
            <w:tcW w:w="6095" w:type="dxa"/>
            <w:gridSpan w:val="3"/>
            <w:vAlign w:val="center"/>
          </w:tcPr>
          <w:p>
            <w:pPr>
              <w:pStyle w:val="13"/>
            </w:pPr>
            <w:r>
              <w:t>国资监管企业财务决算暨经营业绩考核工作会议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w:t>
            </w:r>
          </w:p>
        </w:tc>
        <w:tc>
          <w:tcPr>
            <w:tcW w:w="2835" w:type="dxa"/>
            <w:vAlign w:val="center"/>
          </w:tcPr>
          <w:p>
            <w:pPr>
              <w:pStyle w:val="11"/>
            </w:pPr>
            <w:r>
              <w:t>其中：财政    资金</w:t>
            </w:r>
          </w:p>
        </w:tc>
        <w:tc>
          <w:tcPr>
            <w:tcW w:w="2551" w:type="dxa"/>
            <w:vAlign w:val="center"/>
          </w:tcPr>
          <w:p>
            <w:pPr>
              <w:pStyle w:val="13"/>
            </w:pPr>
            <w:r>
              <w:t>2.98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国资监管企业财务决算暨经营业绩考核工作会议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会议出勤率（%）</w:t>
            </w:r>
          </w:p>
        </w:tc>
        <w:tc>
          <w:tcPr>
            <w:tcW w:w="5386" w:type="dxa"/>
            <w:vAlign w:val="center"/>
          </w:tcPr>
          <w:p>
            <w:pPr>
              <w:pStyle w:val="13"/>
            </w:pPr>
            <w:r>
              <w:t>会议出勤率=实际出勤学员数量/参加会议人员数量*100%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会议合格率（%）</w:t>
            </w:r>
          </w:p>
        </w:tc>
        <w:tc>
          <w:tcPr>
            <w:tcW w:w="5386" w:type="dxa"/>
            <w:vAlign w:val="center"/>
          </w:tcPr>
          <w:p>
            <w:pPr>
              <w:pStyle w:val="13"/>
            </w:pPr>
            <w:r>
              <w:t>会议合格率（%）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人均会议成本</w:t>
            </w:r>
          </w:p>
        </w:tc>
        <w:tc>
          <w:tcPr>
            <w:tcW w:w="5386" w:type="dxa"/>
            <w:vAlign w:val="center"/>
          </w:tcPr>
          <w:p>
            <w:pPr>
              <w:pStyle w:val="13"/>
            </w:pPr>
            <w:r>
              <w:t>人均会议成本</w:t>
            </w:r>
          </w:p>
        </w:tc>
        <w:tc>
          <w:tcPr>
            <w:tcW w:w="2268" w:type="dxa"/>
            <w:vAlign w:val="center"/>
          </w:tcPr>
          <w:p>
            <w:pPr>
              <w:pStyle w:val="13"/>
            </w:pPr>
            <w:r>
              <w:t>≤300元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会议内容有效落实</w:t>
            </w:r>
          </w:p>
        </w:tc>
        <w:tc>
          <w:tcPr>
            <w:tcW w:w="5386" w:type="dxa"/>
            <w:vAlign w:val="center"/>
          </w:tcPr>
          <w:p>
            <w:pPr>
              <w:pStyle w:val="13"/>
            </w:pPr>
            <w:r>
              <w:t>会议内容有效落实</w:t>
            </w:r>
          </w:p>
        </w:tc>
        <w:tc>
          <w:tcPr>
            <w:tcW w:w="2268" w:type="dxa"/>
            <w:vAlign w:val="center"/>
          </w:tcPr>
          <w:p>
            <w:pPr>
              <w:pStyle w:val="13"/>
            </w:pPr>
            <w:r>
              <w:t>有效落实</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9、国资系统安全生产工作培训会绩效目标表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13020025P00683110361R</w:t>
            </w:r>
          </w:p>
        </w:tc>
        <w:tc>
          <w:tcPr>
            <w:tcW w:w="2835" w:type="dxa"/>
            <w:vAlign w:val="center"/>
          </w:tcPr>
          <w:p>
            <w:pPr>
              <w:pStyle w:val="11"/>
            </w:pPr>
            <w:r>
              <w:t>项目名称</w:t>
            </w:r>
          </w:p>
        </w:tc>
        <w:tc>
          <w:tcPr>
            <w:tcW w:w="6095" w:type="dxa"/>
            <w:gridSpan w:val="3"/>
            <w:vAlign w:val="center"/>
          </w:tcPr>
          <w:p>
            <w:pPr>
              <w:pStyle w:val="13"/>
            </w:pPr>
            <w:r>
              <w:t>国资系统安全生产工作培训会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w:t>
            </w:r>
          </w:p>
        </w:tc>
        <w:tc>
          <w:tcPr>
            <w:tcW w:w="2835" w:type="dxa"/>
            <w:vAlign w:val="center"/>
          </w:tcPr>
          <w:p>
            <w:pPr>
              <w:pStyle w:val="11"/>
            </w:pPr>
            <w:r>
              <w:t>其中：财政    资金</w:t>
            </w:r>
          </w:p>
        </w:tc>
        <w:tc>
          <w:tcPr>
            <w:tcW w:w="2551" w:type="dxa"/>
            <w:vAlign w:val="center"/>
          </w:tcPr>
          <w:p>
            <w:pPr>
              <w:pStyle w:val="13"/>
            </w:pPr>
            <w:r>
              <w:t>1.40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国资系统安全生产工作培训会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培训出勤率（%）</w:t>
            </w:r>
          </w:p>
        </w:tc>
        <w:tc>
          <w:tcPr>
            <w:tcW w:w="5386" w:type="dxa"/>
            <w:vAlign w:val="center"/>
          </w:tcPr>
          <w:p>
            <w:pPr>
              <w:pStyle w:val="13"/>
            </w:pPr>
            <w:r>
              <w:t>培训出勤率=实际出勤学员数量/参加培训学员数量*100%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培训合格率（%）</w:t>
            </w:r>
          </w:p>
        </w:tc>
        <w:tc>
          <w:tcPr>
            <w:tcW w:w="5386" w:type="dxa"/>
            <w:vAlign w:val="center"/>
          </w:tcPr>
          <w:p>
            <w:pPr>
              <w:pStyle w:val="13"/>
            </w:pPr>
            <w:r>
              <w:t>培训合格率=培训合格的学员数量/培训总学员数量*100%</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≤200元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受训学员业务应用情况</w:t>
            </w:r>
          </w:p>
        </w:tc>
        <w:tc>
          <w:tcPr>
            <w:tcW w:w="5386" w:type="dxa"/>
            <w:vAlign w:val="center"/>
          </w:tcPr>
          <w:p>
            <w:pPr>
              <w:pStyle w:val="13"/>
            </w:pPr>
            <w:r>
              <w:t>培训内容对受训学员实际工作上的提升效果</w:t>
            </w:r>
          </w:p>
        </w:tc>
        <w:tc>
          <w:tcPr>
            <w:tcW w:w="2268" w:type="dxa"/>
            <w:vAlign w:val="center"/>
          </w:tcPr>
          <w:p>
            <w:pPr>
              <w:pStyle w:val="13"/>
            </w:pPr>
            <w:r>
              <w:t>有所提升</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10、稽查专项工作经费绩效目标表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13020025P00684113871L</w:t>
            </w:r>
          </w:p>
        </w:tc>
        <w:tc>
          <w:tcPr>
            <w:tcW w:w="2835" w:type="dxa"/>
            <w:vAlign w:val="center"/>
          </w:tcPr>
          <w:p>
            <w:pPr>
              <w:pStyle w:val="11"/>
            </w:pPr>
            <w:r>
              <w:t>项目名称</w:t>
            </w:r>
          </w:p>
        </w:tc>
        <w:tc>
          <w:tcPr>
            <w:tcW w:w="6095" w:type="dxa"/>
            <w:gridSpan w:val="3"/>
            <w:vAlign w:val="center"/>
          </w:tcPr>
          <w:p>
            <w:pPr>
              <w:pStyle w:val="13"/>
            </w:pPr>
            <w:r>
              <w:t>稽查专项工作经费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w:t>
            </w:r>
          </w:p>
        </w:tc>
        <w:tc>
          <w:tcPr>
            <w:tcW w:w="2835" w:type="dxa"/>
            <w:vAlign w:val="center"/>
          </w:tcPr>
          <w:p>
            <w:pPr>
              <w:pStyle w:val="11"/>
            </w:pPr>
            <w:r>
              <w:t>其中：财政    资金</w:t>
            </w:r>
          </w:p>
        </w:tc>
        <w:tc>
          <w:tcPr>
            <w:tcW w:w="2551" w:type="dxa"/>
            <w:vAlign w:val="center"/>
          </w:tcPr>
          <w:p>
            <w:pPr>
              <w:pStyle w:val="13"/>
            </w:pPr>
            <w:r>
              <w:t>2.50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稽查专项工作经费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≤2.5万元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11、律师服务费绩效目标表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13020025P006841138392</w:t>
            </w:r>
          </w:p>
        </w:tc>
        <w:tc>
          <w:tcPr>
            <w:tcW w:w="2835" w:type="dxa"/>
            <w:vAlign w:val="center"/>
          </w:tcPr>
          <w:p>
            <w:pPr>
              <w:pStyle w:val="11"/>
            </w:pPr>
            <w:r>
              <w:t>项目名称</w:t>
            </w:r>
          </w:p>
        </w:tc>
        <w:tc>
          <w:tcPr>
            <w:tcW w:w="6095" w:type="dxa"/>
            <w:gridSpan w:val="3"/>
            <w:vAlign w:val="center"/>
          </w:tcPr>
          <w:p>
            <w:pPr>
              <w:pStyle w:val="13"/>
            </w:pPr>
            <w:r>
              <w:t>律师服务费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律师服务费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服务次数</w:t>
            </w:r>
          </w:p>
        </w:tc>
        <w:tc>
          <w:tcPr>
            <w:tcW w:w="5386" w:type="dxa"/>
            <w:vAlign w:val="center"/>
          </w:tcPr>
          <w:p>
            <w:pPr>
              <w:pStyle w:val="13"/>
            </w:pPr>
            <w:r>
              <w:t>服务次数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12、上收企业离休干部公用经费、特需经费等绩效目标表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13020025P00684113879H</w:t>
            </w:r>
          </w:p>
        </w:tc>
        <w:tc>
          <w:tcPr>
            <w:tcW w:w="2835" w:type="dxa"/>
            <w:vAlign w:val="center"/>
          </w:tcPr>
          <w:p>
            <w:pPr>
              <w:pStyle w:val="11"/>
            </w:pPr>
            <w:r>
              <w:t>项目名称</w:t>
            </w:r>
          </w:p>
        </w:tc>
        <w:tc>
          <w:tcPr>
            <w:tcW w:w="6095" w:type="dxa"/>
            <w:gridSpan w:val="3"/>
            <w:vAlign w:val="center"/>
          </w:tcPr>
          <w:p>
            <w:pPr>
              <w:pStyle w:val="13"/>
            </w:pPr>
            <w:r>
              <w:t>上收企业离休干部公用经费、特需经费等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8.24</w:t>
            </w:r>
          </w:p>
        </w:tc>
        <w:tc>
          <w:tcPr>
            <w:tcW w:w="2835" w:type="dxa"/>
            <w:vAlign w:val="center"/>
          </w:tcPr>
          <w:p>
            <w:pPr>
              <w:pStyle w:val="11"/>
            </w:pPr>
            <w:r>
              <w:t>其中：财政    资金</w:t>
            </w:r>
          </w:p>
        </w:tc>
        <w:tc>
          <w:tcPr>
            <w:tcW w:w="2551" w:type="dxa"/>
            <w:vAlign w:val="center"/>
          </w:tcPr>
          <w:p>
            <w:pPr>
              <w:pStyle w:val="13"/>
            </w:pPr>
            <w:r>
              <w:t>8.24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上收企业离休干部公用经费、特需经费等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服务离休干部人数</w:t>
            </w:r>
          </w:p>
        </w:tc>
        <w:tc>
          <w:tcPr>
            <w:tcW w:w="5386" w:type="dxa"/>
            <w:vAlign w:val="center"/>
          </w:tcPr>
          <w:p>
            <w:pPr>
              <w:pStyle w:val="13"/>
            </w:pPr>
            <w:r>
              <w:t>服务离休干部人数</w:t>
            </w:r>
          </w:p>
        </w:tc>
        <w:tc>
          <w:tcPr>
            <w:tcW w:w="2268" w:type="dxa"/>
            <w:vAlign w:val="center"/>
          </w:tcPr>
          <w:p>
            <w:pPr>
              <w:pStyle w:val="13"/>
            </w:pPr>
            <w:r>
              <w:t>≤41人</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分项成本</w:t>
            </w:r>
          </w:p>
        </w:tc>
        <w:tc>
          <w:tcPr>
            <w:tcW w:w="5386" w:type="dxa"/>
            <w:vAlign w:val="center"/>
          </w:tcPr>
          <w:p>
            <w:pPr>
              <w:pStyle w:val="13"/>
            </w:pPr>
            <w:r>
              <w:t>节日慰问成本</w:t>
            </w:r>
          </w:p>
        </w:tc>
        <w:tc>
          <w:tcPr>
            <w:tcW w:w="2268" w:type="dxa"/>
            <w:vAlign w:val="center"/>
          </w:tcPr>
          <w:p>
            <w:pPr>
              <w:pStyle w:val="13"/>
            </w:pPr>
            <w:r>
              <w:t>≤6万元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13、信访稳定专项经费绩效目标表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13020025P006841138682</w:t>
            </w:r>
          </w:p>
        </w:tc>
        <w:tc>
          <w:tcPr>
            <w:tcW w:w="2835" w:type="dxa"/>
            <w:vAlign w:val="center"/>
          </w:tcPr>
          <w:p>
            <w:pPr>
              <w:pStyle w:val="11"/>
            </w:pPr>
            <w:r>
              <w:t>项目名称</w:t>
            </w:r>
          </w:p>
        </w:tc>
        <w:tc>
          <w:tcPr>
            <w:tcW w:w="6095" w:type="dxa"/>
            <w:gridSpan w:val="3"/>
            <w:vAlign w:val="center"/>
          </w:tcPr>
          <w:p>
            <w:pPr>
              <w:pStyle w:val="13"/>
            </w:pPr>
            <w:r>
              <w:t>信访稳定专项经费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信访稳定专项经费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重大活动期间信访值班次数</w:t>
            </w:r>
          </w:p>
        </w:tc>
        <w:tc>
          <w:tcPr>
            <w:tcW w:w="5386" w:type="dxa"/>
            <w:vAlign w:val="center"/>
          </w:tcPr>
          <w:p>
            <w:pPr>
              <w:pStyle w:val="13"/>
            </w:pPr>
            <w:r>
              <w:t>重大活动期间信访值班次数</w:t>
            </w:r>
          </w:p>
        </w:tc>
        <w:tc>
          <w:tcPr>
            <w:tcW w:w="2268" w:type="dxa"/>
            <w:vAlign w:val="center"/>
          </w:tcPr>
          <w:p>
            <w:pPr>
              <w:pStyle w:val="13"/>
            </w:pPr>
            <w:r>
              <w:t>≥2次</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差旅成本</w:t>
            </w:r>
          </w:p>
        </w:tc>
        <w:tc>
          <w:tcPr>
            <w:tcW w:w="5386" w:type="dxa"/>
            <w:vAlign w:val="center"/>
          </w:tcPr>
          <w:p>
            <w:pPr>
              <w:pStyle w:val="13"/>
            </w:pPr>
            <w:r>
              <w:t>差旅成本</w:t>
            </w:r>
          </w:p>
        </w:tc>
        <w:tc>
          <w:tcPr>
            <w:tcW w:w="2268" w:type="dxa"/>
            <w:vAlign w:val="center"/>
          </w:tcPr>
          <w:p>
            <w:pPr>
              <w:pStyle w:val="13"/>
            </w:pPr>
            <w:r>
              <w:t>≤25万元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14、信息工作绩效目标表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13020025P006841138728</w:t>
            </w:r>
          </w:p>
        </w:tc>
        <w:tc>
          <w:tcPr>
            <w:tcW w:w="2835" w:type="dxa"/>
            <w:vAlign w:val="center"/>
          </w:tcPr>
          <w:p>
            <w:pPr>
              <w:pStyle w:val="11"/>
            </w:pPr>
            <w:r>
              <w:t>项目名称</w:t>
            </w:r>
          </w:p>
        </w:tc>
        <w:tc>
          <w:tcPr>
            <w:tcW w:w="6095" w:type="dxa"/>
            <w:gridSpan w:val="3"/>
            <w:vAlign w:val="center"/>
          </w:tcPr>
          <w:p>
            <w:pPr>
              <w:pStyle w:val="13"/>
            </w:pPr>
            <w:r>
              <w:t>信息工作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信息工作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完成工作任务</w:t>
            </w:r>
          </w:p>
        </w:tc>
        <w:tc>
          <w:tcPr>
            <w:tcW w:w="5386" w:type="dxa"/>
            <w:vAlign w:val="center"/>
          </w:tcPr>
          <w:p>
            <w:pPr>
              <w:pStyle w:val="13"/>
            </w:pPr>
            <w:r>
              <w:t>完成工作任务</w:t>
            </w:r>
          </w:p>
        </w:tc>
        <w:tc>
          <w:tcPr>
            <w:tcW w:w="2268" w:type="dxa"/>
            <w:vAlign w:val="center"/>
          </w:tcPr>
          <w:p>
            <w:pPr>
              <w:pStyle w:val="13"/>
            </w:pPr>
            <w:r>
              <w:t>≥1件</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w:t>
            </w:r>
          </w:p>
        </w:tc>
        <w:tc>
          <w:tcPr>
            <w:tcW w:w="2268" w:type="dxa"/>
            <w:vAlign w:val="center"/>
          </w:tcPr>
          <w:p>
            <w:pPr>
              <w:pStyle w:val="13"/>
            </w:pPr>
            <w:r>
              <w:t>≤1万元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15、央企（京津企）对接服务中心工作经费绩效目标表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13020025P00684113881G</w:t>
            </w:r>
          </w:p>
        </w:tc>
        <w:tc>
          <w:tcPr>
            <w:tcW w:w="2835" w:type="dxa"/>
            <w:vAlign w:val="center"/>
          </w:tcPr>
          <w:p>
            <w:pPr>
              <w:pStyle w:val="11"/>
            </w:pPr>
            <w:r>
              <w:t>项目名称</w:t>
            </w:r>
          </w:p>
        </w:tc>
        <w:tc>
          <w:tcPr>
            <w:tcW w:w="6095" w:type="dxa"/>
            <w:gridSpan w:val="3"/>
            <w:vAlign w:val="center"/>
          </w:tcPr>
          <w:p>
            <w:pPr>
              <w:pStyle w:val="13"/>
            </w:pPr>
            <w:r>
              <w:t>央企（京津企）对接服务中心工作经费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w:t>
            </w:r>
          </w:p>
        </w:tc>
        <w:tc>
          <w:tcPr>
            <w:tcW w:w="2835" w:type="dxa"/>
            <w:vAlign w:val="center"/>
          </w:tcPr>
          <w:p>
            <w:pPr>
              <w:pStyle w:val="11"/>
            </w:pPr>
            <w:r>
              <w:t>其中：财政    资金</w:t>
            </w:r>
          </w:p>
        </w:tc>
        <w:tc>
          <w:tcPr>
            <w:tcW w:w="2551" w:type="dxa"/>
            <w:vAlign w:val="center"/>
          </w:tcPr>
          <w:p>
            <w:pPr>
              <w:pStyle w:val="13"/>
            </w:pPr>
            <w:r>
              <w:t>4.68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央企（京津企）对接服务中心工作经费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差旅成本</w:t>
            </w:r>
          </w:p>
        </w:tc>
        <w:tc>
          <w:tcPr>
            <w:tcW w:w="5386" w:type="dxa"/>
            <w:vAlign w:val="center"/>
          </w:tcPr>
          <w:p>
            <w:pPr>
              <w:pStyle w:val="13"/>
            </w:pPr>
            <w:r>
              <w:t>差旅成本</w:t>
            </w:r>
          </w:p>
        </w:tc>
        <w:tc>
          <w:tcPr>
            <w:tcW w:w="2268" w:type="dxa"/>
            <w:vAlign w:val="center"/>
          </w:tcPr>
          <w:p>
            <w:pPr>
              <w:pStyle w:val="13"/>
            </w:pPr>
            <w:r>
              <w:t>≤2万元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16、重点项目前期经费绩效目标表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13020025P00684113838E</w:t>
            </w:r>
          </w:p>
        </w:tc>
        <w:tc>
          <w:tcPr>
            <w:tcW w:w="2835" w:type="dxa"/>
            <w:vAlign w:val="center"/>
          </w:tcPr>
          <w:p>
            <w:pPr>
              <w:pStyle w:val="11"/>
            </w:pPr>
            <w:r>
              <w:t>项目名称</w:t>
            </w:r>
          </w:p>
        </w:tc>
        <w:tc>
          <w:tcPr>
            <w:tcW w:w="6095" w:type="dxa"/>
            <w:gridSpan w:val="3"/>
            <w:vAlign w:val="center"/>
          </w:tcPr>
          <w:p>
            <w:pPr>
              <w:pStyle w:val="13"/>
            </w:pPr>
            <w:r>
              <w:t>重点项目前期经费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10.52</w:t>
            </w:r>
          </w:p>
        </w:tc>
        <w:tc>
          <w:tcPr>
            <w:tcW w:w="2835" w:type="dxa"/>
            <w:vAlign w:val="center"/>
          </w:tcPr>
          <w:p>
            <w:pPr>
              <w:pStyle w:val="11"/>
            </w:pPr>
            <w:r>
              <w:t>其中：财政    资金</w:t>
            </w:r>
          </w:p>
        </w:tc>
        <w:tc>
          <w:tcPr>
            <w:tcW w:w="2551" w:type="dxa"/>
            <w:vAlign w:val="center"/>
          </w:tcPr>
          <w:p>
            <w:pPr>
              <w:pStyle w:val="13"/>
            </w:pPr>
            <w:r>
              <w:t>10.52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重点项目前期经费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工作完成率(%)</w:t>
            </w:r>
          </w:p>
        </w:tc>
        <w:tc>
          <w:tcPr>
            <w:tcW w:w="5386" w:type="dxa"/>
            <w:vAlign w:val="center"/>
          </w:tcPr>
          <w:p>
            <w:pPr>
              <w:pStyle w:val="13"/>
            </w:pPr>
            <w:r>
              <w:t>工作完成率(%)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工作合格率(%)</w:t>
            </w:r>
          </w:p>
        </w:tc>
        <w:tc>
          <w:tcPr>
            <w:tcW w:w="5386" w:type="dxa"/>
            <w:vAlign w:val="center"/>
          </w:tcPr>
          <w:p>
            <w:pPr>
              <w:pStyle w:val="13"/>
            </w:pPr>
            <w:r>
              <w:t>工作合格率(%)</w:t>
            </w:r>
          </w:p>
        </w:tc>
        <w:tc>
          <w:tcPr>
            <w:tcW w:w="2268" w:type="dxa"/>
            <w:vAlign w:val="center"/>
          </w:tcPr>
          <w:p>
            <w:pPr>
              <w:pStyle w:val="13"/>
            </w:pPr>
            <w:r>
              <w:t>≥90%</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劳务费成本</w:t>
            </w:r>
          </w:p>
        </w:tc>
        <w:tc>
          <w:tcPr>
            <w:tcW w:w="5386" w:type="dxa"/>
            <w:vAlign w:val="center"/>
          </w:tcPr>
          <w:p>
            <w:pPr>
              <w:pStyle w:val="13"/>
            </w:pPr>
            <w:r>
              <w:t>劳务费成本</w:t>
            </w:r>
          </w:p>
        </w:tc>
        <w:tc>
          <w:tcPr>
            <w:tcW w:w="2268" w:type="dxa"/>
            <w:vAlign w:val="center"/>
          </w:tcPr>
          <w:p>
            <w:pPr>
              <w:pStyle w:val="13"/>
            </w:pPr>
            <w:r>
              <w:t>≤5万元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完成时限</w:t>
            </w:r>
          </w:p>
        </w:tc>
        <w:tc>
          <w:tcPr>
            <w:tcW w:w="5386" w:type="dxa"/>
            <w:vAlign w:val="center"/>
          </w:tcPr>
          <w:p>
            <w:pPr>
              <w:pStyle w:val="13"/>
            </w:pPr>
            <w:r>
              <w:t>完成时限</w:t>
            </w:r>
          </w:p>
        </w:tc>
        <w:tc>
          <w:tcPr>
            <w:tcW w:w="2268" w:type="dxa"/>
            <w:vAlign w:val="center"/>
          </w:tcPr>
          <w:p>
            <w:pPr>
              <w:pStyle w:val="13"/>
            </w:pPr>
            <w:r>
              <w:t>2025年12月31日</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保障工作正常开展</w:t>
            </w:r>
          </w:p>
        </w:tc>
        <w:tc>
          <w:tcPr>
            <w:tcW w:w="5386" w:type="dxa"/>
            <w:vAlign w:val="center"/>
          </w:tcPr>
          <w:p>
            <w:pPr>
              <w:pStyle w:val="13"/>
            </w:pPr>
            <w:r>
              <w:t>保障工作正常开展</w:t>
            </w:r>
          </w:p>
        </w:tc>
        <w:tc>
          <w:tcPr>
            <w:tcW w:w="2268" w:type="dxa"/>
            <w:vAlign w:val="center"/>
          </w:tcPr>
          <w:p>
            <w:pPr>
              <w:pStyle w:val="13"/>
            </w:pPr>
            <w:r>
              <w:t>保障工作正常开展</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17、2025年度到龄退休人员补缴社会保险费绩效目标表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13020025P00000210015K</w:t>
            </w:r>
          </w:p>
        </w:tc>
        <w:tc>
          <w:tcPr>
            <w:tcW w:w="2835" w:type="dxa"/>
            <w:vAlign w:val="center"/>
          </w:tcPr>
          <w:p>
            <w:pPr>
              <w:pStyle w:val="11"/>
            </w:pPr>
            <w:r>
              <w:t>项目名称</w:t>
            </w:r>
          </w:p>
        </w:tc>
        <w:tc>
          <w:tcPr>
            <w:tcW w:w="6095" w:type="dxa"/>
            <w:gridSpan w:val="3"/>
            <w:vAlign w:val="center"/>
          </w:tcPr>
          <w:p>
            <w:pPr>
              <w:pStyle w:val="13"/>
            </w:pPr>
            <w:r>
              <w:t>2025年度到龄退休人员补缴社会保险费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5289.83</w:t>
            </w:r>
          </w:p>
        </w:tc>
        <w:tc>
          <w:tcPr>
            <w:tcW w:w="2835" w:type="dxa"/>
            <w:vAlign w:val="center"/>
          </w:tcPr>
          <w:p>
            <w:pPr>
              <w:pStyle w:val="11"/>
            </w:pPr>
            <w:r>
              <w:t>其中：财政    资金</w:t>
            </w:r>
          </w:p>
        </w:tc>
        <w:tc>
          <w:tcPr>
            <w:tcW w:w="2551" w:type="dxa"/>
            <w:vAlign w:val="center"/>
          </w:tcPr>
          <w:p>
            <w:pPr>
              <w:pStyle w:val="13"/>
            </w:pPr>
            <w:r>
              <w:t>5289.83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补缴到龄退休人员社会保险费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1.用于补缴到龄退休人员社会保险费，维护社会稳定。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为唐山汇达资产经营有限责任公司到龄退休职工补缴社会保险费人数</w:t>
            </w:r>
          </w:p>
        </w:tc>
        <w:tc>
          <w:tcPr>
            <w:tcW w:w="5386" w:type="dxa"/>
            <w:vAlign w:val="center"/>
          </w:tcPr>
          <w:p>
            <w:pPr>
              <w:pStyle w:val="13"/>
            </w:pPr>
            <w:r>
              <w:t>为唐山汇达资产经营有限责任公司到龄退休职工补缴社会保险费人数</w:t>
            </w:r>
          </w:p>
        </w:tc>
        <w:tc>
          <w:tcPr>
            <w:tcW w:w="2268" w:type="dxa"/>
            <w:vAlign w:val="center"/>
          </w:tcPr>
          <w:p>
            <w:pPr>
              <w:pStyle w:val="13"/>
            </w:pPr>
            <w:r>
              <w:t>≤363人</w:t>
            </w:r>
          </w:p>
        </w:tc>
        <w:tc>
          <w:tcPr>
            <w:tcW w:w="1276" w:type="dxa"/>
            <w:vAlign w:val="center"/>
          </w:tcPr>
          <w:p>
            <w:pPr>
              <w:pStyle w:val="13"/>
            </w:pPr>
            <w:r>
              <w:t>市政府专题会议纪要〔2017〕66号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补缴保险准确率</w:t>
            </w:r>
          </w:p>
        </w:tc>
        <w:tc>
          <w:tcPr>
            <w:tcW w:w="5386" w:type="dxa"/>
            <w:vAlign w:val="center"/>
          </w:tcPr>
          <w:p>
            <w:pPr>
              <w:pStyle w:val="13"/>
            </w:pPr>
            <w:r>
              <w:t>补缴保险准确率</w:t>
            </w:r>
          </w:p>
        </w:tc>
        <w:tc>
          <w:tcPr>
            <w:tcW w:w="2268" w:type="dxa"/>
            <w:vAlign w:val="center"/>
          </w:tcPr>
          <w:p>
            <w:pPr>
              <w:pStyle w:val="13"/>
            </w:pPr>
            <w:r>
              <w:t>≥90%</w:t>
            </w:r>
          </w:p>
        </w:tc>
        <w:tc>
          <w:tcPr>
            <w:tcW w:w="1276" w:type="dxa"/>
            <w:vAlign w:val="center"/>
          </w:tcPr>
          <w:p>
            <w:pPr>
              <w:pStyle w:val="13"/>
            </w:pPr>
            <w:r>
              <w:t>市政府专题会议纪要〔2017〕66号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补缴完成时限</w:t>
            </w:r>
          </w:p>
        </w:tc>
        <w:tc>
          <w:tcPr>
            <w:tcW w:w="5386" w:type="dxa"/>
            <w:vAlign w:val="center"/>
          </w:tcPr>
          <w:p>
            <w:pPr>
              <w:pStyle w:val="13"/>
            </w:pPr>
            <w:r>
              <w:t>补缴完成时限</w:t>
            </w:r>
          </w:p>
        </w:tc>
        <w:tc>
          <w:tcPr>
            <w:tcW w:w="2268" w:type="dxa"/>
            <w:vAlign w:val="center"/>
          </w:tcPr>
          <w:p>
            <w:pPr>
              <w:pStyle w:val="13"/>
            </w:pPr>
            <w:r>
              <w:t>2025年12月31日</w:t>
            </w:r>
          </w:p>
        </w:tc>
        <w:tc>
          <w:tcPr>
            <w:tcW w:w="1276" w:type="dxa"/>
            <w:vAlign w:val="center"/>
          </w:tcPr>
          <w:p>
            <w:pPr>
              <w:pStyle w:val="13"/>
            </w:pPr>
            <w:r>
              <w:t>市政府专题会议纪要〔2017〕66号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补缴到龄退休人员社会保险费项目总成本</w:t>
            </w:r>
          </w:p>
        </w:tc>
        <w:tc>
          <w:tcPr>
            <w:tcW w:w="5386" w:type="dxa"/>
            <w:vAlign w:val="center"/>
          </w:tcPr>
          <w:p>
            <w:pPr>
              <w:pStyle w:val="13"/>
            </w:pPr>
            <w:r>
              <w:t>补缴到龄退休人员社会保险费项目总成本</w:t>
            </w:r>
          </w:p>
        </w:tc>
        <w:tc>
          <w:tcPr>
            <w:tcW w:w="2268" w:type="dxa"/>
            <w:vAlign w:val="center"/>
          </w:tcPr>
          <w:p>
            <w:pPr>
              <w:pStyle w:val="13"/>
            </w:pPr>
            <w:r>
              <w:t>≤5289.83万元</w:t>
            </w:r>
          </w:p>
        </w:tc>
        <w:tc>
          <w:tcPr>
            <w:tcW w:w="1276" w:type="dxa"/>
            <w:vAlign w:val="center"/>
          </w:tcPr>
          <w:p>
            <w:pPr>
              <w:pStyle w:val="13"/>
            </w:pPr>
            <w:r>
              <w:t>市政府专题会议纪要〔2017〕66号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确保职工享受退休待遇人数</w:t>
            </w:r>
          </w:p>
        </w:tc>
        <w:tc>
          <w:tcPr>
            <w:tcW w:w="5386" w:type="dxa"/>
            <w:vAlign w:val="center"/>
          </w:tcPr>
          <w:p>
            <w:pPr>
              <w:pStyle w:val="13"/>
            </w:pPr>
            <w:r>
              <w:t>确保职工享受退休待遇人数</w:t>
            </w:r>
          </w:p>
        </w:tc>
        <w:tc>
          <w:tcPr>
            <w:tcW w:w="2268" w:type="dxa"/>
            <w:vAlign w:val="center"/>
          </w:tcPr>
          <w:p>
            <w:pPr>
              <w:pStyle w:val="13"/>
            </w:pPr>
            <w:r>
              <w:t>≤363人</w:t>
            </w:r>
          </w:p>
        </w:tc>
        <w:tc>
          <w:tcPr>
            <w:tcW w:w="1276" w:type="dxa"/>
            <w:vAlign w:val="center"/>
          </w:tcPr>
          <w:p>
            <w:pPr>
              <w:pStyle w:val="13"/>
            </w:pPr>
            <w:r>
              <w:t>市政府专题会议纪要〔2017〕66号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退休职工满意度</w:t>
            </w:r>
          </w:p>
        </w:tc>
        <w:tc>
          <w:tcPr>
            <w:tcW w:w="5386" w:type="dxa"/>
            <w:vAlign w:val="center"/>
          </w:tcPr>
          <w:p>
            <w:pPr>
              <w:pStyle w:val="13"/>
            </w:pPr>
            <w:r>
              <w:t>退休职工满意度</w:t>
            </w:r>
          </w:p>
        </w:tc>
        <w:tc>
          <w:tcPr>
            <w:tcW w:w="2268" w:type="dxa"/>
            <w:vAlign w:val="center"/>
          </w:tcPr>
          <w:p>
            <w:pPr>
              <w:pStyle w:val="13"/>
            </w:pPr>
            <w:r>
              <w:t>≥90%</w:t>
            </w:r>
          </w:p>
        </w:tc>
        <w:tc>
          <w:tcPr>
            <w:tcW w:w="1276" w:type="dxa"/>
            <w:vAlign w:val="center"/>
          </w:tcPr>
          <w:p>
            <w:pPr>
              <w:pStyle w:val="13"/>
            </w:pPr>
            <w:r>
              <w:t>市政府专题会议纪要〔2017〕66号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18、“僵尸企业”处置费用绩效目标表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13020025P00002410002N</w:t>
            </w:r>
          </w:p>
        </w:tc>
        <w:tc>
          <w:tcPr>
            <w:tcW w:w="2835" w:type="dxa"/>
            <w:vAlign w:val="center"/>
          </w:tcPr>
          <w:p>
            <w:pPr>
              <w:pStyle w:val="11"/>
            </w:pPr>
            <w:r>
              <w:t>项目名称</w:t>
            </w:r>
          </w:p>
        </w:tc>
        <w:tc>
          <w:tcPr>
            <w:tcW w:w="6095" w:type="dxa"/>
            <w:gridSpan w:val="3"/>
            <w:vAlign w:val="center"/>
          </w:tcPr>
          <w:p>
            <w:pPr>
              <w:pStyle w:val="13"/>
            </w:pPr>
            <w:r>
              <w:t>“僵尸企业”处置费用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1974.28</w:t>
            </w:r>
          </w:p>
        </w:tc>
        <w:tc>
          <w:tcPr>
            <w:tcW w:w="2835" w:type="dxa"/>
            <w:vAlign w:val="center"/>
          </w:tcPr>
          <w:p>
            <w:pPr>
              <w:pStyle w:val="11"/>
            </w:pPr>
            <w:r>
              <w:t>其中：财政    资金</w:t>
            </w:r>
          </w:p>
        </w:tc>
        <w:tc>
          <w:tcPr>
            <w:tcW w:w="2551" w:type="dxa"/>
            <w:vAlign w:val="center"/>
          </w:tcPr>
          <w:p>
            <w:pPr>
              <w:pStyle w:val="13"/>
            </w:pPr>
            <w:r>
              <w:t>1974.28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解决“僵尸企业”职工安置及拖欠职工部分费用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1.用于解决“僵尸企业”职工安置及拖欠职工部分费用，维护社会稳定。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推动“僵尸企业”处置后续工作户数</w:t>
            </w:r>
          </w:p>
        </w:tc>
        <w:tc>
          <w:tcPr>
            <w:tcW w:w="5386" w:type="dxa"/>
            <w:vAlign w:val="center"/>
          </w:tcPr>
          <w:p>
            <w:pPr>
              <w:pStyle w:val="13"/>
            </w:pPr>
            <w:r>
              <w:t>推动“僵尸企业”处置后续工作户数</w:t>
            </w:r>
          </w:p>
        </w:tc>
        <w:tc>
          <w:tcPr>
            <w:tcW w:w="2268" w:type="dxa"/>
            <w:vAlign w:val="center"/>
          </w:tcPr>
          <w:p>
            <w:pPr>
              <w:pStyle w:val="13"/>
            </w:pPr>
            <w:r>
              <w:t>≤22户</w:t>
            </w:r>
          </w:p>
        </w:tc>
        <w:tc>
          <w:tcPr>
            <w:tcW w:w="1276" w:type="dxa"/>
            <w:vAlign w:val="center"/>
          </w:tcPr>
          <w:p>
            <w:pPr>
              <w:pStyle w:val="13"/>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“僵尸企业”处置费用成本</w:t>
            </w:r>
          </w:p>
        </w:tc>
        <w:tc>
          <w:tcPr>
            <w:tcW w:w="5386" w:type="dxa"/>
            <w:vAlign w:val="center"/>
          </w:tcPr>
          <w:p>
            <w:pPr>
              <w:pStyle w:val="13"/>
            </w:pPr>
            <w:r>
              <w:t>“僵尸企业”处置费用成本</w:t>
            </w:r>
          </w:p>
        </w:tc>
        <w:tc>
          <w:tcPr>
            <w:tcW w:w="2268" w:type="dxa"/>
            <w:vAlign w:val="center"/>
          </w:tcPr>
          <w:p>
            <w:pPr>
              <w:pStyle w:val="13"/>
            </w:pPr>
            <w:r>
              <w:t>≤1974.28万元</w:t>
            </w:r>
          </w:p>
        </w:tc>
        <w:tc>
          <w:tcPr>
            <w:tcW w:w="1276" w:type="dxa"/>
            <w:vAlign w:val="center"/>
          </w:tcPr>
          <w:p>
            <w:pPr>
              <w:pStyle w:val="13"/>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保障“僵尸企业”职工生活稳定户数</w:t>
            </w:r>
          </w:p>
        </w:tc>
        <w:tc>
          <w:tcPr>
            <w:tcW w:w="5386" w:type="dxa"/>
            <w:vAlign w:val="center"/>
          </w:tcPr>
          <w:p>
            <w:pPr>
              <w:pStyle w:val="13"/>
            </w:pPr>
            <w:r>
              <w:t>保障“僵尸企业”职工生活稳定户数</w:t>
            </w:r>
          </w:p>
        </w:tc>
        <w:tc>
          <w:tcPr>
            <w:tcW w:w="2268" w:type="dxa"/>
            <w:vAlign w:val="center"/>
          </w:tcPr>
          <w:p>
            <w:pPr>
              <w:pStyle w:val="13"/>
            </w:pPr>
            <w:r>
              <w:t>≤22户</w:t>
            </w:r>
          </w:p>
        </w:tc>
        <w:tc>
          <w:tcPr>
            <w:tcW w:w="1276" w:type="dxa"/>
            <w:vAlign w:val="center"/>
          </w:tcPr>
          <w:p>
            <w:pPr>
              <w:pStyle w:val="13"/>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100%</w:t>
            </w:r>
          </w:p>
        </w:tc>
        <w:tc>
          <w:tcPr>
            <w:tcW w:w="1276" w:type="dxa"/>
            <w:vAlign w:val="center"/>
          </w:tcPr>
          <w:p>
            <w:pPr>
              <w:pStyle w:val="13"/>
            </w:pPr>
            <w:r>
              <w:t>《唐山市市属“僵尸企业”处置方案》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19、独生子女一次性奖励专项绩效目标表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13020025P00001210005Y</w:t>
            </w:r>
          </w:p>
        </w:tc>
        <w:tc>
          <w:tcPr>
            <w:tcW w:w="2835" w:type="dxa"/>
            <w:vAlign w:val="center"/>
          </w:tcPr>
          <w:p>
            <w:pPr>
              <w:pStyle w:val="11"/>
            </w:pPr>
            <w:r>
              <w:t>项目名称</w:t>
            </w:r>
          </w:p>
        </w:tc>
        <w:tc>
          <w:tcPr>
            <w:tcW w:w="6095" w:type="dxa"/>
            <w:gridSpan w:val="3"/>
            <w:vAlign w:val="center"/>
          </w:tcPr>
          <w:p>
            <w:pPr>
              <w:pStyle w:val="13"/>
            </w:pPr>
            <w:r>
              <w:t>独生子女一次性奖励专项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192.90</w:t>
            </w:r>
          </w:p>
        </w:tc>
        <w:tc>
          <w:tcPr>
            <w:tcW w:w="2835" w:type="dxa"/>
            <w:vAlign w:val="center"/>
          </w:tcPr>
          <w:p>
            <w:pPr>
              <w:pStyle w:val="11"/>
            </w:pPr>
            <w:r>
              <w:t>其中：财政    资金</w:t>
            </w:r>
          </w:p>
        </w:tc>
        <w:tc>
          <w:tcPr>
            <w:tcW w:w="2551" w:type="dxa"/>
            <w:vAlign w:val="center"/>
          </w:tcPr>
          <w:p>
            <w:pPr>
              <w:pStyle w:val="13"/>
            </w:pPr>
            <w:r>
              <w:t>192.90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用于发放2024年度国有困难企业独生子女父母退休时一次性奖励。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1.用于发放2024年度国有困难企业独生子女父母退休时一次性奖励，维护社会稳定。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为国有困难企业独生子女父母退休时一次性奖励人数</w:t>
            </w:r>
          </w:p>
        </w:tc>
        <w:tc>
          <w:tcPr>
            <w:tcW w:w="5386" w:type="dxa"/>
            <w:vAlign w:val="center"/>
          </w:tcPr>
          <w:p>
            <w:pPr>
              <w:pStyle w:val="13"/>
            </w:pPr>
            <w:r>
              <w:t>为国有困难企业独生子女父母退休时一次性奖励人数</w:t>
            </w:r>
          </w:p>
        </w:tc>
        <w:tc>
          <w:tcPr>
            <w:tcW w:w="2268" w:type="dxa"/>
            <w:vAlign w:val="center"/>
          </w:tcPr>
          <w:p>
            <w:pPr>
              <w:pStyle w:val="13"/>
            </w:pPr>
            <w:r>
              <w:t>≤643人</w:t>
            </w:r>
          </w:p>
        </w:tc>
        <w:tc>
          <w:tcPr>
            <w:tcW w:w="1276" w:type="dxa"/>
            <w:vAlign w:val="center"/>
          </w:tcPr>
          <w:p>
            <w:pPr>
              <w:pStyle w:val="13"/>
            </w:pPr>
            <w:r>
              <w:t>市政府《关于独生子女父母退休时一次性奖励政策的实施意见》（唐政发〔2008〕15号）；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发放一孩化奖励准确率</w:t>
            </w:r>
          </w:p>
        </w:tc>
        <w:tc>
          <w:tcPr>
            <w:tcW w:w="5386" w:type="dxa"/>
            <w:vAlign w:val="center"/>
          </w:tcPr>
          <w:p>
            <w:pPr>
              <w:pStyle w:val="13"/>
            </w:pPr>
            <w:r>
              <w:t>发放一孩化奖励准确率</w:t>
            </w:r>
          </w:p>
        </w:tc>
        <w:tc>
          <w:tcPr>
            <w:tcW w:w="2268" w:type="dxa"/>
            <w:vAlign w:val="center"/>
          </w:tcPr>
          <w:p>
            <w:pPr>
              <w:pStyle w:val="13"/>
            </w:pPr>
            <w:r>
              <w:t>≥95%</w:t>
            </w:r>
          </w:p>
        </w:tc>
        <w:tc>
          <w:tcPr>
            <w:tcW w:w="1276" w:type="dxa"/>
            <w:vAlign w:val="center"/>
          </w:tcPr>
          <w:p>
            <w:pPr>
              <w:pStyle w:val="13"/>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发放完成时限</w:t>
            </w:r>
          </w:p>
        </w:tc>
        <w:tc>
          <w:tcPr>
            <w:tcW w:w="5386" w:type="dxa"/>
            <w:vAlign w:val="center"/>
          </w:tcPr>
          <w:p>
            <w:pPr>
              <w:pStyle w:val="13"/>
            </w:pPr>
            <w:r>
              <w:t>发放完成时限</w:t>
            </w:r>
          </w:p>
        </w:tc>
        <w:tc>
          <w:tcPr>
            <w:tcW w:w="2268" w:type="dxa"/>
            <w:vAlign w:val="center"/>
          </w:tcPr>
          <w:p>
            <w:pPr>
              <w:pStyle w:val="13"/>
            </w:pPr>
            <w:r>
              <w:t>2025年12月31日</w:t>
            </w:r>
          </w:p>
        </w:tc>
        <w:tc>
          <w:tcPr>
            <w:tcW w:w="1276" w:type="dxa"/>
            <w:vAlign w:val="center"/>
          </w:tcPr>
          <w:p>
            <w:pPr>
              <w:pStyle w:val="13"/>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每人补贴标准</w:t>
            </w:r>
          </w:p>
        </w:tc>
        <w:tc>
          <w:tcPr>
            <w:tcW w:w="5386" w:type="dxa"/>
            <w:vAlign w:val="center"/>
          </w:tcPr>
          <w:p>
            <w:pPr>
              <w:pStyle w:val="13"/>
            </w:pPr>
            <w:r>
              <w:t>每人补贴标准</w:t>
            </w:r>
          </w:p>
        </w:tc>
        <w:tc>
          <w:tcPr>
            <w:tcW w:w="2268" w:type="dxa"/>
            <w:vAlign w:val="center"/>
          </w:tcPr>
          <w:p>
            <w:pPr>
              <w:pStyle w:val="13"/>
            </w:pPr>
            <w:r>
              <w:t>3000元</w:t>
            </w:r>
          </w:p>
        </w:tc>
        <w:tc>
          <w:tcPr>
            <w:tcW w:w="1276" w:type="dxa"/>
            <w:vAlign w:val="center"/>
          </w:tcPr>
          <w:p>
            <w:pPr>
              <w:pStyle w:val="13"/>
            </w:pPr>
            <w:r>
              <w:t>市政府《关于独生子女父母退休时一次性奖励政策的实施意见》（唐政发〔2008〕15号）；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保障市属困难国企享受一孩化奖励人数</w:t>
            </w:r>
          </w:p>
        </w:tc>
        <w:tc>
          <w:tcPr>
            <w:tcW w:w="5386" w:type="dxa"/>
            <w:vAlign w:val="center"/>
          </w:tcPr>
          <w:p>
            <w:pPr>
              <w:pStyle w:val="13"/>
            </w:pPr>
            <w:r>
              <w:t>保障市属困难国企享受一孩化奖励人数</w:t>
            </w:r>
          </w:p>
        </w:tc>
        <w:tc>
          <w:tcPr>
            <w:tcW w:w="2268" w:type="dxa"/>
            <w:vAlign w:val="center"/>
          </w:tcPr>
          <w:p>
            <w:pPr>
              <w:pStyle w:val="13"/>
            </w:pPr>
            <w:r>
              <w:t>≤643人</w:t>
            </w:r>
          </w:p>
        </w:tc>
        <w:tc>
          <w:tcPr>
            <w:tcW w:w="1276" w:type="dxa"/>
            <w:vAlign w:val="center"/>
          </w:tcPr>
          <w:p>
            <w:pPr>
              <w:pStyle w:val="13"/>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市卫健委、市财政局、市国资委、市人社局联合下发的《唐山市落实独生子女父母退休时一次性奖励申请和发放办法》的通知（唐卫健〔2019〕12号）。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20、罐头厂地块出让收益安置职工项目绩效目标表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13020025P000022100056</w:t>
            </w:r>
          </w:p>
        </w:tc>
        <w:tc>
          <w:tcPr>
            <w:tcW w:w="2835" w:type="dxa"/>
            <w:vAlign w:val="center"/>
          </w:tcPr>
          <w:p>
            <w:pPr>
              <w:pStyle w:val="11"/>
            </w:pPr>
            <w:r>
              <w:t>项目名称</w:t>
            </w:r>
          </w:p>
        </w:tc>
        <w:tc>
          <w:tcPr>
            <w:tcW w:w="6095" w:type="dxa"/>
            <w:gridSpan w:val="3"/>
            <w:vAlign w:val="center"/>
          </w:tcPr>
          <w:p>
            <w:pPr>
              <w:pStyle w:val="13"/>
            </w:pPr>
            <w:r>
              <w:t>罐头厂地块出让收益安置职工项目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9240.00</w:t>
            </w:r>
          </w:p>
        </w:tc>
        <w:tc>
          <w:tcPr>
            <w:tcW w:w="2835" w:type="dxa"/>
            <w:vAlign w:val="center"/>
          </w:tcPr>
          <w:p>
            <w:pPr>
              <w:pStyle w:val="11"/>
            </w:pPr>
            <w:r>
              <w:t>其中：财政    资金</w:t>
            </w:r>
          </w:p>
        </w:tc>
        <w:tc>
          <w:tcPr>
            <w:tcW w:w="2551" w:type="dxa"/>
            <w:vAlign w:val="center"/>
          </w:tcPr>
          <w:p>
            <w:pPr>
              <w:pStyle w:val="13"/>
            </w:pPr>
            <w:r>
              <w:t>9240.00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用于解决原市属破产企业职工安置和“僵尸企业”拖欠职工部分社会保险费用等问题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1.用于解决原市属破产企业职工安置和“僵尸企业”拖欠职工部分社会保险费用等问题，维护社会稳定。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推动原市属破产企业职工安置工作户数10户和“僵尸企业”处置后续工作户数5户</w:t>
            </w:r>
          </w:p>
        </w:tc>
        <w:tc>
          <w:tcPr>
            <w:tcW w:w="5386" w:type="dxa"/>
            <w:vAlign w:val="center"/>
          </w:tcPr>
          <w:p>
            <w:pPr>
              <w:pStyle w:val="13"/>
            </w:pPr>
            <w:r>
              <w:t>推动原市属破产企业职工安置工作户数10户和“僵尸企业”处置后续工作户数5户</w:t>
            </w:r>
          </w:p>
        </w:tc>
        <w:tc>
          <w:tcPr>
            <w:tcW w:w="2268" w:type="dxa"/>
            <w:vAlign w:val="center"/>
          </w:tcPr>
          <w:p>
            <w:pPr>
              <w:pStyle w:val="13"/>
            </w:pPr>
            <w:r>
              <w:t>15户</w:t>
            </w:r>
          </w:p>
        </w:tc>
        <w:tc>
          <w:tcPr>
            <w:tcW w:w="1276" w:type="dxa"/>
            <w:vAlign w:val="center"/>
          </w:tcPr>
          <w:p>
            <w:pPr>
              <w:pStyle w:val="13"/>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罐头厂地块出让收益安置职工项目成本</w:t>
            </w:r>
          </w:p>
        </w:tc>
        <w:tc>
          <w:tcPr>
            <w:tcW w:w="5386" w:type="dxa"/>
            <w:vAlign w:val="center"/>
          </w:tcPr>
          <w:p>
            <w:pPr>
              <w:pStyle w:val="13"/>
            </w:pPr>
            <w:r>
              <w:t>罐头厂地块出让收益安置职工项目成本</w:t>
            </w:r>
          </w:p>
        </w:tc>
        <w:tc>
          <w:tcPr>
            <w:tcW w:w="2268" w:type="dxa"/>
            <w:vAlign w:val="center"/>
          </w:tcPr>
          <w:p>
            <w:pPr>
              <w:pStyle w:val="13"/>
            </w:pPr>
            <w:r>
              <w:t>≤9240万元</w:t>
            </w:r>
          </w:p>
        </w:tc>
        <w:tc>
          <w:tcPr>
            <w:tcW w:w="1276" w:type="dxa"/>
            <w:vAlign w:val="center"/>
          </w:tcPr>
          <w:p>
            <w:pPr>
              <w:pStyle w:val="13"/>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解决10户原市属破产企业职工安置和5户“僵尸企业”拖欠职工部分社会保险费用</w:t>
            </w:r>
          </w:p>
        </w:tc>
        <w:tc>
          <w:tcPr>
            <w:tcW w:w="5386" w:type="dxa"/>
            <w:vAlign w:val="center"/>
          </w:tcPr>
          <w:p>
            <w:pPr>
              <w:pStyle w:val="13"/>
            </w:pPr>
            <w:r>
              <w:t>解决10户原市属破产企业职工安置和5户“僵尸企业”拖欠职工部分社会保险费用</w:t>
            </w:r>
          </w:p>
        </w:tc>
        <w:tc>
          <w:tcPr>
            <w:tcW w:w="2268" w:type="dxa"/>
            <w:vAlign w:val="center"/>
          </w:tcPr>
          <w:p>
            <w:pPr>
              <w:pStyle w:val="13"/>
            </w:pPr>
            <w:r>
              <w:t>15户</w:t>
            </w:r>
          </w:p>
        </w:tc>
        <w:tc>
          <w:tcPr>
            <w:tcW w:w="1276" w:type="dxa"/>
            <w:vAlign w:val="center"/>
          </w:tcPr>
          <w:p>
            <w:pPr>
              <w:pStyle w:val="13"/>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100%</w:t>
            </w:r>
          </w:p>
        </w:tc>
        <w:tc>
          <w:tcPr>
            <w:tcW w:w="1276" w:type="dxa"/>
            <w:vAlign w:val="center"/>
          </w:tcPr>
          <w:p>
            <w:pPr>
              <w:pStyle w:val="13"/>
            </w:pPr>
            <w:r>
              <w:t>市政府党组会议纪要（〔2024〕12号）、《唐山市市属“僵尸企业”处置方案》（唐政办字〔2020〕132号）。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21、国有企业退休人员社会化管理省级财政补助资金绩效目标表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13020025P00000610022B</w:t>
            </w:r>
          </w:p>
        </w:tc>
        <w:tc>
          <w:tcPr>
            <w:tcW w:w="2835" w:type="dxa"/>
            <w:vAlign w:val="center"/>
          </w:tcPr>
          <w:p>
            <w:pPr>
              <w:pStyle w:val="11"/>
            </w:pPr>
            <w:r>
              <w:t>项目名称</w:t>
            </w:r>
          </w:p>
        </w:tc>
        <w:tc>
          <w:tcPr>
            <w:tcW w:w="6095" w:type="dxa"/>
            <w:gridSpan w:val="3"/>
            <w:vAlign w:val="center"/>
          </w:tcPr>
          <w:p>
            <w:pPr>
              <w:pStyle w:val="13"/>
            </w:pPr>
            <w:r>
              <w:t>国有企业退休人员社会化管理省级财政补助资金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271.97</w:t>
            </w:r>
          </w:p>
        </w:tc>
        <w:tc>
          <w:tcPr>
            <w:tcW w:w="2835" w:type="dxa"/>
            <w:vAlign w:val="center"/>
          </w:tcPr>
          <w:p>
            <w:pPr>
              <w:pStyle w:val="11"/>
            </w:pPr>
            <w:r>
              <w:t>其中：财政    资金</w:t>
            </w:r>
          </w:p>
        </w:tc>
        <w:tc>
          <w:tcPr>
            <w:tcW w:w="2551" w:type="dxa"/>
            <w:vAlign w:val="center"/>
          </w:tcPr>
          <w:p>
            <w:pPr>
              <w:pStyle w:val="13"/>
            </w:pPr>
            <w:r>
              <w:t>271.97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国有企业退休人员社会化管理工作补助资金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1.国有企业退休人员社会化管理工作补助资金，达到了保障国企退休人员权益，维护社会稳定的效果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涉及离退休人员社会化管理退休人数</w:t>
            </w:r>
          </w:p>
        </w:tc>
        <w:tc>
          <w:tcPr>
            <w:tcW w:w="5386" w:type="dxa"/>
            <w:vAlign w:val="center"/>
          </w:tcPr>
          <w:p>
            <w:pPr>
              <w:pStyle w:val="13"/>
            </w:pPr>
            <w:r>
              <w:t>涉及离退休人员社会化管理退休人数</w:t>
            </w:r>
          </w:p>
        </w:tc>
        <w:tc>
          <w:tcPr>
            <w:tcW w:w="2268" w:type="dxa"/>
            <w:vAlign w:val="center"/>
          </w:tcPr>
          <w:p>
            <w:pPr>
              <w:pStyle w:val="13"/>
            </w:pPr>
            <w:r>
              <w:t>≥10461人</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拨付补助资金准确率</w:t>
            </w:r>
          </w:p>
        </w:tc>
        <w:tc>
          <w:tcPr>
            <w:tcW w:w="5386" w:type="dxa"/>
            <w:vAlign w:val="center"/>
          </w:tcPr>
          <w:p>
            <w:pPr>
              <w:pStyle w:val="13"/>
            </w:pPr>
            <w:r>
              <w:t>拨付补助资金准确率</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为全市市属企业离退休人员社会化管理服务工作拨付资金完成时限</w:t>
            </w:r>
          </w:p>
        </w:tc>
        <w:tc>
          <w:tcPr>
            <w:tcW w:w="5386" w:type="dxa"/>
            <w:vAlign w:val="center"/>
          </w:tcPr>
          <w:p>
            <w:pPr>
              <w:pStyle w:val="13"/>
            </w:pPr>
            <w:r>
              <w:t>拨付资金完成时限</w:t>
            </w:r>
          </w:p>
        </w:tc>
        <w:tc>
          <w:tcPr>
            <w:tcW w:w="2268" w:type="dxa"/>
            <w:vAlign w:val="center"/>
          </w:tcPr>
          <w:p>
            <w:pPr>
              <w:pStyle w:val="13"/>
            </w:pPr>
            <w:r>
              <w:t>2025年12月31日</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国有企业退休人员社会化管理省级补助资金总成本</w:t>
            </w:r>
          </w:p>
        </w:tc>
        <w:tc>
          <w:tcPr>
            <w:tcW w:w="5386" w:type="dxa"/>
            <w:vAlign w:val="center"/>
          </w:tcPr>
          <w:p>
            <w:pPr>
              <w:pStyle w:val="13"/>
            </w:pPr>
            <w:r>
              <w:t>国有企业退休人员社会化管理省级补助资金总成本</w:t>
            </w:r>
          </w:p>
        </w:tc>
        <w:tc>
          <w:tcPr>
            <w:tcW w:w="2268" w:type="dxa"/>
            <w:vAlign w:val="center"/>
          </w:tcPr>
          <w:p>
            <w:pPr>
              <w:pStyle w:val="13"/>
            </w:pPr>
            <w:r>
              <w:t>≤271.97万元</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保障离退休人员社会化管理服务人数</w:t>
            </w:r>
          </w:p>
        </w:tc>
        <w:tc>
          <w:tcPr>
            <w:tcW w:w="5386" w:type="dxa"/>
            <w:vAlign w:val="center"/>
          </w:tcPr>
          <w:p>
            <w:pPr>
              <w:pStyle w:val="13"/>
            </w:pPr>
            <w:r>
              <w:t>保障离退休人员社会化管理服务人数</w:t>
            </w:r>
          </w:p>
        </w:tc>
        <w:tc>
          <w:tcPr>
            <w:tcW w:w="2268" w:type="dxa"/>
            <w:vAlign w:val="center"/>
          </w:tcPr>
          <w:p>
            <w:pPr>
              <w:pStyle w:val="13"/>
            </w:pPr>
            <w:r>
              <w:t>≥10461人</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各县区满意度</w:t>
            </w:r>
          </w:p>
        </w:tc>
        <w:tc>
          <w:tcPr>
            <w:tcW w:w="5386" w:type="dxa"/>
            <w:vAlign w:val="center"/>
          </w:tcPr>
          <w:p>
            <w:pPr>
              <w:pStyle w:val="13"/>
            </w:pPr>
            <w:r>
              <w:t>各县区满意度</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22、国有企业退休人员社会化管理中央财政补助资金绩效目标表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13020025P00000610023Y</w:t>
            </w:r>
          </w:p>
        </w:tc>
        <w:tc>
          <w:tcPr>
            <w:tcW w:w="2835" w:type="dxa"/>
            <w:vAlign w:val="center"/>
          </w:tcPr>
          <w:p>
            <w:pPr>
              <w:pStyle w:val="11"/>
            </w:pPr>
            <w:r>
              <w:t>项目名称</w:t>
            </w:r>
          </w:p>
        </w:tc>
        <w:tc>
          <w:tcPr>
            <w:tcW w:w="6095" w:type="dxa"/>
            <w:gridSpan w:val="3"/>
            <w:vAlign w:val="center"/>
          </w:tcPr>
          <w:p>
            <w:pPr>
              <w:pStyle w:val="13"/>
            </w:pPr>
            <w:r>
              <w:t>国有企业退休人员社会化管理中央财政补助资金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1615.83</w:t>
            </w:r>
          </w:p>
        </w:tc>
        <w:tc>
          <w:tcPr>
            <w:tcW w:w="2835" w:type="dxa"/>
            <w:vAlign w:val="center"/>
          </w:tcPr>
          <w:p>
            <w:pPr>
              <w:pStyle w:val="11"/>
            </w:pPr>
            <w:r>
              <w:t>其中：财政    资金</w:t>
            </w:r>
          </w:p>
        </w:tc>
        <w:tc>
          <w:tcPr>
            <w:tcW w:w="2551" w:type="dxa"/>
            <w:vAlign w:val="center"/>
          </w:tcPr>
          <w:p>
            <w:pPr>
              <w:pStyle w:val="13"/>
            </w:pPr>
            <w:r>
              <w:t>1615.83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发放国有企业退休人员社会化管理工作补助资金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1.发放国有企业退休人员社会化管理工作补助资金，达到了保障市属国企退休人员权益，维护社会稳定的效果。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涉及离退休人员社会化管理退休人数</w:t>
            </w:r>
          </w:p>
        </w:tc>
        <w:tc>
          <w:tcPr>
            <w:tcW w:w="5386" w:type="dxa"/>
            <w:vAlign w:val="center"/>
          </w:tcPr>
          <w:p>
            <w:pPr>
              <w:pStyle w:val="13"/>
            </w:pPr>
            <w:r>
              <w:t>涉及离退休人员社会化管理退休人数</w:t>
            </w:r>
          </w:p>
        </w:tc>
        <w:tc>
          <w:tcPr>
            <w:tcW w:w="2268" w:type="dxa"/>
            <w:vAlign w:val="center"/>
          </w:tcPr>
          <w:p>
            <w:pPr>
              <w:pStyle w:val="13"/>
            </w:pPr>
            <w:r>
              <w:t>≥62177人</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拨付补助资金准确率</w:t>
            </w:r>
          </w:p>
        </w:tc>
        <w:tc>
          <w:tcPr>
            <w:tcW w:w="5386" w:type="dxa"/>
            <w:vAlign w:val="center"/>
          </w:tcPr>
          <w:p>
            <w:pPr>
              <w:pStyle w:val="13"/>
            </w:pPr>
            <w:r>
              <w:t>拨付补助资金准确率</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拨付资金完成时限</w:t>
            </w:r>
          </w:p>
        </w:tc>
        <w:tc>
          <w:tcPr>
            <w:tcW w:w="5386" w:type="dxa"/>
            <w:vAlign w:val="center"/>
          </w:tcPr>
          <w:p>
            <w:pPr>
              <w:pStyle w:val="13"/>
            </w:pPr>
            <w:r>
              <w:t>拨付资金完成时限</w:t>
            </w:r>
          </w:p>
        </w:tc>
        <w:tc>
          <w:tcPr>
            <w:tcW w:w="2268" w:type="dxa"/>
            <w:vAlign w:val="center"/>
          </w:tcPr>
          <w:p>
            <w:pPr>
              <w:pStyle w:val="13"/>
            </w:pPr>
            <w:r>
              <w:t>2025年12月31日</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国有企业退休人员社会化管理中央补助资金总成本</w:t>
            </w:r>
          </w:p>
        </w:tc>
        <w:tc>
          <w:tcPr>
            <w:tcW w:w="5386" w:type="dxa"/>
            <w:vAlign w:val="center"/>
          </w:tcPr>
          <w:p>
            <w:pPr>
              <w:pStyle w:val="13"/>
            </w:pPr>
            <w:r>
              <w:t>国有企业退休人员社会化管理中央补助资金总成本</w:t>
            </w:r>
          </w:p>
        </w:tc>
        <w:tc>
          <w:tcPr>
            <w:tcW w:w="2268" w:type="dxa"/>
            <w:vAlign w:val="center"/>
          </w:tcPr>
          <w:p>
            <w:pPr>
              <w:pStyle w:val="13"/>
            </w:pPr>
            <w:r>
              <w:t>≤1615.83万元</w:t>
            </w:r>
          </w:p>
        </w:tc>
        <w:tc>
          <w:tcPr>
            <w:tcW w:w="1276" w:type="dxa"/>
            <w:vAlign w:val="center"/>
          </w:tcPr>
          <w:p>
            <w:pPr>
              <w:pStyle w:val="13"/>
            </w:pPr>
            <w:r>
              <w:t>《中共河北省委办公厅、河北省人民政府办公厅关于印发〈河北省国有企业退休人员社会化管理工作方案〉的通知》</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保障离退休人员社会化管理服务人数</w:t>
            </w:r>
          </w:p>
        </w:tc>
        <w:tc>
          <w:tcPr>
            <w:tcW w:w="5386" w:type="dxa"/>
            <w:vAlign w:val="center"/>
          </w:tcPr>
          <w:p>
            <w:pPr>
              <w:pStyle w:val="13"/>
            </w:pPr>
            <w:r>
              <w:t>保障离退休人员社会化管理服务人数</w:t>
            </w:r>
          </w:p>
        </w:tc>
        <w:tc>
          <w:tcPr>
            <w:tcW w:w="2268" w:type="dxa"/>
            <w:vAlign w:val="center"/>
          </w:tcPr>
          <w:p>
            <w:pPr>
              <w:pStyle w:val="13"/>
            </w:pPr>
            <w:r>
              <w:t>≥62177人</w:t>
            </w:r>
          </w:p>
        </w:tc>
        <w:tc>
          <w:tcPr>
            <w:tcW w:w="1276" w:type="dxa"/>
            <w:vAlign w:val="center"/>
          </w:tcPr>
          <w:p>
            <w:pPr>
              <w:pStyle w:val="13"/>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各县区满意度</w:t>
            </w:r>
          </w:p>
        </w:tc>
        <w:tc>
          <w:tcPr>
            <w:tcW w:w="5386" w:type="dxa"/>
            <w:vAlign w:val="center"/>
          </w:tcPr>
          <w:p>
            <w:pPr>
              <w:pStyle w:val="13"/>
            </w:pPr>
            <w:r>
              <w:t>各县区满意度</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23、国有企业职教幼教退休教师待遇上级补助资金绩效目标表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13020025P00728710002L</w:t>
            </w:r>
          </w:p>
        </w:tc>
        <w:tc>
          <w:tcPr>
            <w:tcW w:w="2835" w:type="dxa"/>
            <w:vAlign w:val="center"/>
          </w:tcPr>
          <w:p>
            <w:pPr>
              <w:pStyle w:val="11"/>
            </w:pPr>
            <w:r>
              <w:t>项目名称</w:t>
            </w:r>
          </w:p>
        </w:tc>
        <w:tc>
          <w:tcPr>
            <w:tcW w:w="6095" w:type="dxa"/>
            <w:gridSpan w:val="3"/>
            <w:vAlign w:val="center"/>
          </w:tcPr>
          <w:p>
            <w:pPr>
              <w:pStyle w:val="13"/>
            </w:pPr>
            <w:r>
              <w:t>国有企业职教幼教退休教师待遇上级补助资金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768.56</w:t>
            </w:r>
          </w:p>
        </w:tc>
        <w:tc>
          <w:tcPr>
            <w:tcW w:w="2835" w:type="dxa"/>
            <w:vAlign w:val="center"/>
          </w:tcPr>
          <w:p>
            <w:pPr>
              <w:pStyle w:val="11"/>
            </w:pPr>
            <w:r>
              <w:t>其中：财政    资金</w:t>
            </w:r>
          </w:p>
        </w:tc>
        <w:tc>
          <w:tcPr>
            <w:tcW w:w="2551" w:type="dxa"/>
            <w:vAlign w:val="center"/>
          </w:tcPr>
          <w:p>
            <w:pPr>
              <w:pStyle w:val="13"/>
            </w:pPr>
            <w:r>
              <w:t>768.56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国有企业职教幼教退休教师生活补贴费用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1.用于发放国有企业职教幼教退休教师生活补贴，维护国有企业职教幼教退休教师群体稳定。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为国有企业职教幼教退休教师发放补贴人数</w:t>
            </w:r>
          </w:p>
        </w:tc>
        <w:tc>
          <w:tcPr>
            <w:tcW w:w="5386" w:type="dxa"/>
            <w:vAlign w:val="center"/>
          </w:tcPr>
          <w:p>
            <w:pPr>
              <w:pStyle w:val="13"/>
            </w:pPr>
            <w:r>
              <w:t>为国有企业职教幼教退休教师发放补贴人数</w:t>
            </w:r>
          </w:p>
        </w:tc>
        <w:tc>
          <w:tcPr>
            <w:tcW w:w="2268" w:type="dxa"/>
            <w:vAlign w:val="center"/>
          </w:tcPr>
          <w:p>
            <w:pPr>
              <w:pStyle w:val="13"/>
            </w:pPr>
            <w:r>
              <w:t>≤710人</w:t>
            </w:r>
          </w:p>
        </w:tc>
        <w:tc>
          <w:tcPr>
            <w:tcW w:w="1276" w:type="dxa"/>
            <w:vAlign w:val="center"/>
          </w:tcPr>
          <w:p>
            <w:pPr>
              <w:pStyle w:val="13"/>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生活补贴发放准确率</w:t>
            </w:r>
          </w:p>
        </w:tc>
        <w:tc>
          <w:tcPr>
            <w:tcW w:w="5386" w:type="dxa"/>
            <w:vAlign w:val="center"/>
          </w:tcPr>
          <w:p>
            <w:pPr>
              <w:pStyle w:val="13"/>
            </w:pPr>
            <w:r>
              <w:t>生活补贴发放准确率</w:t>
            </w:r>
          </w:p>
        </w:tc>
        <w:tc>
          <w:tcPr>
            <w:tcW w:w="2268" w:type="dxa"/>
            <w:vAlign w:val="center"/>
          </w:tcPr>
          <w:p>
            <w:pPr>
              <w:pStyle w:val="13"/>
            </w:pPr>
            <w:r>
              <w:t>≥95%</w:t>
            </w:r>
          </w:p>
        </w:tc>
        <w:tc>
          <w:tcPr>
            <w:tcW w:w="1276" w:type="dxa"/>
            <w:vAlign w:val="center"/>
          </w:tcPr>
          <w:p>
            <w:pPr>
              <w:pStyle w:val="13"/>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生活补贴发放完成时限</w:t>
            </w:r>
          </w:p>
        </w:tc>
        <w:tc>
          <w:tcPr>
            <w:tcW w:w="5386" w:type="dxa"/>
            <w:vAlign w:val="center"/>
          </w:tcPr>
          <w:p>
            <w:pPr>
              <w:pStyle w:val="13"/>
            </w:pPr>
            <w:r>
              <w:t>生活补贴发放完成时限</w:t>
            </w:r>
          </w:p>
        </w:tc>
        <w:tc>
          <w:tcPr>
            <w:tcW w:w="2268" w:type="dxa"/>
            <w:vAlign w:val="center"/>
          </w:tcPr>
          <w:p>
            <w:pPr>
              <w:pStyle w:val="13"/>
            </w:pPr>
            <w:r>
              <w:t xml:space="preserve">2025年12月31日 </w:t>
            </w:r>
          </w:p>
        </w:tc>
        <w:tc>
          <w:tcPr>
            <w:tcW w:w="1276" w:type="dxa"/>
            <w:vAlign w:val="center"/>
          </w:tcPr>
          <w:p>
            <w:pPr>
              <w:pStyle w:val="13"/>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人均成本</w:t>
            </w:r>
          </w:p>
        </w:tc>
        <w:tc>
          <w:tcPr>
            <w:tcW w:w="2268" w:type="dxa"/>
            <w:vAlign w:val="center"/>
          </w:tcPr>
          <w:p>
            <w:pPr>
              <w:pStyle w:val="13"/>
            </w:pPr>
            <w:r>
              <w:t>≤1.5万元</w:t>
            </w:r>
          </w:p>
        </w:tc>
        <w:tc>
          <w:tcPr>
            <w:tcW w:w="1276" w:type="dxa"/>
            <w:vAlign w:val="center"/>
          </w:tcPr>
          <w:p>
            <w:pPr>
              <w:pStyle w:val="13"/>
            </w:pPr>
            <w:r>
              <w:t>《河北省财政厅转发财政部中央财政解决国有企业职教幼教退休教师待遇专项补助资金管理办法的通知》（冀财企〔2011〕123号）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保障国有企业职教幼教退休教师享受待遇人数</w:t>
            </w:r>
          </w:p>
        </w:tc>
        <w:tc>
          <w:tcPr>
            <w:tcW w:w="5386" w:type="dxa"/>
            <w:vAlign w:val="center"/>
          </w:tcPr>
          <w:p>
            <w:pPr>
              <w:pStyle w:val="13"/>
            </w:pPr>
            <w:r>
              <w:t>保障国有企业职教幼教退休教师享受待遇人数</w:t>
            </w:r>
          </w:p>
        </w:tc>
        <w:tc>
          <w:tcPr>
            <w:tcW w:w="2268" w:type="dxa"/>
            <w:vAlign w:val="center"/>
          </w:tcPr>
          <w:p>
            <w:pPr>
              <w:pStyle w:val="13"/>
            </w:pPr>
            <w:r>
              <w:t>≤710人</w:t>
            </w:r>
          </w:p>
        </w:tc>
        <w:tc>
          <w:tcPr>
            <w:tcW w:w="1276" w:type="dxa"/>
            <w:vAlign w:val="center"/>
          </w:tcPr>
          <w:p>
            <w:pPr>
              <w:pStyle w:val="13"/>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《关于妥善解决国有企业职教幼教退休教师待遇问题的通知》（国资发分配〔2011〕63号）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24、解决国有企业职教幼教退休教师待遇问题绩效目标表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13020025P000010100067</w:t>
            </w:r>
          </w:p>
        </w:tc>
        <w:tc>
          <w:tcPr>
            <w:tcW w:w="2835" w:type="dxa"/>
            <w:vAlign w:val="center"/>
          </w:tcPr>
          <w:p>
            <w:pPr>
              <w:pStyle w:val="11"/>
            </w:pPr>
            <w:r>
              <w:t>项目名称</w:t>
            </w:r>
          </w:p>
        </w:tc>
        <w:tc>
          <w:tcPr>
            <w:tcW w:w="6095" w:type="dxa"/>
            <w:gridSpan w:val="3"/>
            <w:vAlign w:val="center"/>
          </w:tcPr>
          <w:p>
            <w:pPr>
              <w:pStyle w:val="13"/>
            </w:pPr>
            <w:r>
              <w:t>解决国有企业职教幼教退休教师待遇问题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296.44</w:t>
            </w:r>
          </w:p>
        </w:tc>
        <w:tc>
          <w:tcPr>
            <w:tcW w:w="2835" w:type="dxa"/>
            <w:vAlign w:val="center"/>
          </w:tcPr>
          <w:p>
            <w:pPr>
              <w:pStyle w:val="11"/>
            </w:pPr>
            <w:r>
              <w:t>其中：财政    资金</w:t>
            </w:r>
          </w:p>
        </w:tc>
        <w:tc>
          <w:tcPr>
            <w:tcW w:w="2551" w:type="dxa"/>
            <w:vAlign w:val="center"/>
          </w:tcPr>
          <w:p>
            <w:pPr>
              <w:pStyle w:val="13"/>
            </w:pPr>
            <w:r>
              <w:t>296.44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国有企业职教幼教退休教师生活补贴费用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1.用于发放国有企业职教幼教退休教师生活补贴，维护国有企业职教幼教退休教师群体稳定。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为国有企业职教幼教退休教师发放补贴人数</w:t>
            </w:r>
          </w:p>
        </w:tc>
        <w:tc>
          <w:tcPr>
            <w:tcW w:w="5386" w:type="dxa"/>
            <w:vAlign w:val="center"/>
          </w:tcPr>
          <w:p>
            <w:pPr>
              <w:pStyle w:val="13"/>
            </w:pPr>
            <w:r>
              <w:t>为国有企业职教幼教退休教师发放补贴人数</w:t>
            </w:r>
          </w:p>
        </w:tc>
        <w:tc>
          <w:tcPr>
            <w:tcW w:w="2268" w:type="dxa"/>
            <w:vAlign w:val="center"/>
          </w:tcPr>
          <w:p>
            <w:pPr>
              <w:pStyle w:val="13"/>
            </w:pPr>
            <w:r>
              <w:t>≤710人</w:t>
            </w:r>
          </w:p>
        </w:tc>
        <w:tc>
          <w:tcPr>
            <w:tcW w:w="1276" w:type="dxa"/>
            <w:vAlign w:val="center"/>
          </w:tcPr>
          <w:p>
            <w:pPr>
              <w:pStyle w:val="13"/>
            </w:pPr>
            <w:r>
              <w:t>《关于妥善解决国有企业职教幼教退休教师待遇问题的通知》（国资发分配〔2011〕63号）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生活补贴发放准确率</w:t>
            </w:r>
          </w:p>
        </w:tc>
        <w:tc>
          <w:tcPr>
            <w:tcW w:w="5386" w:type="dxa"/>
            <w:vAlign w:val="center"/>
          </w:tcPr>
          <w:p>
            <w:pPr>
              <w:pStyle w:val="13"/>
            </w:pPr>
            <w:r>
              <w:t>生活补贴发放准确率</w:t>
            </w:r>
          </w:p>
        </w:tc>
        <w:tc>
          <w:tcPr>
            <w:tcW w:w="2268" w:type="dxa"/>
            <w:vAlign w:val="center"/>
          </w:tcPr>
          <w:p>
            <w:pPr>
              <w:pStyle w:val="13"/>
            </w:pPr>
            <w:r>
              <w:t>≥95%</w:t>
            </w:r>
          </w:p>
        </w:tc>
        <w:tc>
          <w:tcPr>
            <w:tcW w:w="1276" w:type="dxa"/>
            <w:vAlign w:val="center"/>
          </w:tcPr>
          <w:p>
            <w:pPr>
              <w:pStyle w:val="13"/>
            </w:pPr>
            <w:r>
              <w:t>《关于妥善解决国有企业职教幼教退休教师待遇问题的通知》（国资发分配〔2011〕63号）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生活补贴发放完成时限</w:t>
            </w:r>
          </w:p>
        </w:tc>
        <w:tc>
          <w:tcPr>
            <w:tcW w:w="5386" w:type="dxa"/>
            <w:vAlign w:val="center"/>
          </w:tcPr>
          <w:p>
            <w:pPr>
              <w:pStyle w:val="13"/>
            </w:pPr>
            <w:r>
              <w:t>生活补贴发放完成时限</w:t>
            </w:r>
          </w:p>
        </w:tc>
        <w:tc>
          <w:tcPr>
            <w:tcW w:w="2268" w:type="dxa"/>
            <w:vAlign w:val="center"/>
          </w:tcPr>
          <w:p>
            <w:pPr>
              <w:pStyle w:val="13"/>
            </w:pPr>
            <w:r>
              <w:t>2025年12月31日</w:t>
            </w:r>
          </w:p>
        </w:tc>
        <w:tc>
          <w:tcPr>
            <w:tcW w:w="1276" w:type="dxa"/>
            <w:vAlign w:val="center"/>
          </w:tcPr>
          <w:p>
            <w:pPr>
              <w:pStyle w:val="13"/>
            </w:pPr>
            <w:r>
              <w:t>《关于妥善解决国有企业职教幼教退休教师待遇问题的通知》（国资发分配〔2011〕63号）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人均成本</w:t>
            </w:r>
          </w:p>
        </w:tc>
        <w:tc>
          <w:tcPr>
            <w:tcW w:w="2268" w:type="dxa"/>
            <w:vAlign w:val="center"/>
          </w:tcPr>
          <w:p>
            <w:pPr>
              <w:pStyle w:val="13"/>
            </w:pPr>
            <w:r>
              <w:t>≤1.5万元</w:t>
            </w:r>
          </w:p>
        </w:tc>
        <w:tc>
          <w:tcPr>
            <w:tcW w:w="1276" w:type="dxa"/>
            <w:vAlign w:val="center"/>
          </w:tcPr>
          <w:p>
            <w:pPr>
              <w:pStyle w:val="13"/>
            </w:pPr>
            <w:r>
              <w:t>《河北省财政厅转发财政部中央财政解决国有企业职教幼教退休教师待遇专项补助资金管理办法的通知》（冀财企〔2011〕123号）</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保障国有企业职教幼教退休教师享受待遇人数</w:t>
            </w:r>
          </w:p>
        </w:tc>
        <w:tc>
          <w:tcPr>
            <w:tcW w:w="5386" w:type="dxa"/>
            <w:vAlign w:val="center"/>
          </w:tcPr>
          <w:p>
            <w:pPr>
              <w:pStyle w:val="13"/>
            </w:pPr>
            <w:r>
              <w:t>保障国有企业职教幼教退休教师享受待遇人数</w:t>
            </w:r>
          </w:p>
        </w:tc>
        <w:tc>
          <w:tcPr>
            <w:tcW w:w="2268" w:type="dxa"/>
            <w:vAlign w:val="center"/>
          </w:tcPr>
          <w:p>
            <w:pPr>
              <w:pStyle w:val="13"/>
            </w:pPr>
            <w:r>
              <w:t>≤710人</w:t>
            </w:r>
          </w:p>
        </w:tc>
        <w:tc>
          <w:tcPr>
            <w:tcW w:w="1276" w:type="dxa"/>
            <w:vAlign w:val="center"/>
          </w:tcPr>
          <w:p>
            <w:pPr>
              <w:pStyle w:val="13"/>
            </w:pPr>
            <w:r>
              <w:t>《关于妥善解决国有企业职教幼教退休教师待遇问题的通知》（国资发分配〔2011〕63号）</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《关于妥善解决国有企业职教幼教退休教师待遇问题的通知》（国资发分配〔2011〕63号）</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25、市属国有企业退休人员社会化管理服务绩效目标表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13020025P00001610003E</w:t>
            </w:r>
          </w:p>
        </w:tc>
        <w:tc>
          <w:tcPr>
            <w:tcW w:w="2835" w:type="dxa"/>
            <w:vAlign w:val="center"/>
          </w:tcPr>
          <w:p>
            <w:pPr>
              <w:pStyle w:val="11"/>
            </w:pPr>
            <w:r>
              <w:t>项目名称</w:t>
            </w:r>
          </w:p>
        </w:tc>
        <w:tc>
          <w:tcPr>
            <w:tcW w:w="6095" w:type="dxa"/>
            <w:gridSpan w:val="3"/>
            <w:vAlign w:val="center"/>
          </w:tcPr>
          <w:p>
            <w:pPr>
              <w:pStyle w:val="13"/>
            </w:pPr>
            <w:r>
              <w:t>市属国有企业退休人员社会化管理服务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1323.18</w:t>
            </w:r>
          </w:p>
        </w:tc>
        <w:tc>
          <w:tcPr>
            <w:tcW w:w="2835" w:type="dxa"/>
            <w:vAlign w:val="center"/>
          </w:tcPr>
          <w:p>
            <w:pPr>
              <w:pStyle w:val="11"/>
            </w:pPr>
            <w:r>
              <w:t>其中：财政    资金</w:t>
            </w:r>
          </w:p>
        </w:tc>
        <w:tc>
          <w:tcPr>
            <w:tcW w:w="2551" w:type="dxa"/>
            <w:vAlign w:val="center"/>
          </w:tcPr>
          <w:p>
            <w:pPr>
              <w:pStyle w:val="13"/>
            </w:pPr>
            <w:r>
              <w:t>1323.18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全市市属企业退休人员社会化管理工作补助资金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1.全市市属企业退休人员社会化管理工作补助资金，达到了保障市属国企退休人员权益，维护社会稳定的效果。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涉及离退休人员社会化管理退休人数</w:t>
            </w:r>
          </w:p>
        </w:tc>
        <w:tc>
          <w:tcPr>
            <w:tcW w:w="5386" w:type="dxa"/>
            <w:vAlign w:val="center"/>
          </w:tcPr>
          <w:p>
            <w:pPr>
              <w:pStyle w:val="13"/>
            </w:pPr>
            <w:r>
              <w:t>涉及离退休人员社会化管理退休人数</w:t>
            </w:r>
          </w:p>
        </w:tc>
        <w:tc>
          <w:tcPr>
            <w:tcW w:w="2268" w:type="dxa"/>
            <w:vAlign w:val="center"/>
          </w:tcPr>
          <w:p>
            <w:pPr>
              <w:pStyle w:val="13"/>
            </w:pPr>
            <w:r>
              <w:t>110265人</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拨付补助资金准确率</w:t>
            </w:r>
          </w:p>
        </w:tc>
        <w:tc>
          <w:tcPr>
            <w:tcW w:w="5386" w:type="dxa"/>
            <w:vAlign w:val="center"/>
          </w:tcPr>
          <w:p>
            <w:pPr>
              <w:pStyle w:val="13"/>
            </w:pPr>
            <w:r>
              <w:t>拨付补助资金准确率</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为全市市属企业离退休人员社会化管理服务工作拨付资金完成时限</w:t>
            </w:r>
          </w:p>
        </w:tc>
        <w:tc>
          <w:tcPr>
            <w:tcW w:w="5386" w:type="dxa"/>
            <w:vAlign w:val="center"/>
          </w:tcPr>
          <w:p>
            <w:pPr>
              <w:pStyle w:val="13"/>
            </w:pPr>
            <w:r>
              <w:t>拨付资金完成时限</w:t>
            </w:r>
          </w:p>
        </w:tc>
        <w:tc>
          <w:tcPr>
            <w:tcW w:w="2268" w:type="dxa"/>
            <w:vAlign w:val="center"/>
          </w:tcPr>
          <w:p>
            <w:pPr>
              <w:pStyle w:val="13"/>
            </w:pPr>
            <w:r>
              <w:t>2025年12月31日</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人均成本</w:t>
            </w:r>
          </w:p>
        </w:tc>
        <w:tc>
          <w:tcPr>
            <w:tcW w:w="5386" w:type="dxa"/>
            <w:vAlign w:val="center"/>
          </w:tcPr>
          <w:p>
            <w:pPr>
              <w:pStyle w:val="13"/>
            </w:pPr>
            <w:r>
              <w:t>人均成本</w:t>
            </w:r>
          </w:p>
        </w:tc>
        <w:tc>
          <w:tcPr>
            <w:tcW w:w="2268" w:type="dxa"/>
            <w:vAlign w:val="center"/>
          </w:tcPr>
          <w:p>
            <w:pPr>
              <w:pStyle w:val="13"/>
            </w:pPr>
            <w:r>
              <w:t>120元</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保障离退休人员社会化管理服务人数</w:t>
            </w:r>
          </w:p>
        </w:tc>
        <w:tc>
          <w:tcPr>
            <w:tcW w:w="5386" w:type="dxa"/>
            <w:vAlign w:val="center"/>
          </w:tcPr>
          <w:p>
            <w:pPr>
              <w:pStyle w:val="13"/>
            </w:pPr>
            <w:r>
              <w:t>保障离退休人员社会化管理服务人数</w:t>
            </w:r>
          </w:p>
        </w:tc>
        <w:tc>
          <w:tcPr>
            <w:tcW w:w="2268" w:type="dxa"/>
            <w:vAlign w:val="center"/>
          </w:tcPr>
          <w:p>
            <w:pPr>
              <w:pStyle w:val="13"/>
            </w:pPr>
            <w:r>
              <w:t>110265人</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各县区满意度</w:t>
            </w:r>
          </w:p>
        </w:tc>
        <w:tc>
          <w:tcPr>
            <w:tcW w:w="5386" w:type="dxa"/>
            <w:vAlign w:val="center"/>
          </w:tcPr>
          <w:p>
            <w:pPr>
              <w:pStyle w:val="13"/>
            </w:pPr>
            <w:r>
              <w:t>各县区满意度</w:t>
            </w:r>
          </w:p>
        </w:tc>
        <w:tc>
          <w:tcPr>
            <w:tcW w:w="2268" w:type="dxa"/>
            <w:vAlign w:val="center"/>
          </w:tcPr>
          <w:p>
            <w:pPr>
              <w:pStyle w:val="13"/>
            </w:pPr>
            <w:r>
              <w:t>≥95%</w:t>
            </w:r>
          </w:p>
        </w:tc>
        <w:tc>
          <w:tcPr>
            <w:tcW w:w="1276" w:type="dxa"/>
            <w:vAlign w:val="center"/>
          </w:tcPr>
          <w:p>
            <w:pPr>
              <w:pStyle w:val="13"/>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26、唐山泰瑞包装取暖补贴和物业费补贴绩效目标表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13020025P00001310002R</w:t>
            </w:r>
          </w:p>
        </w:tc>
        <w:tc>
          <w:tcPr>
            <w:tcW w:w="2835" w:type="dxa"/>
            <w:vAlign w:val="center"/>
          </w:tcPr>
          <w:p>
            <w:pPr>
              <w:pStyle w:val="11"/>
            </w:pPr>
            <w:r>
              <w:t>项目名称</w:t>
            </w:r>
          </w:p>
        </w:tc>
        <w:tc>
          <w:tcPr>
            <w:tcW w:w="6095" w:type="dxa"/>
            <w:gridSpan w:val="3"/>
            <w:vAlign w:val="center"/>
          </w:tcPr>
          <w:p>
            <w:pPr>
              <w:pStyle w:val="13"/>
            </w:pPr>
            <w:r>
              <w:t>唐山泰瑞包装取暖补贴和物业费补贴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44.17</w:t>
            </w:r>
          </w:p>
        </w:tc>
        <w:tc>
          <w:tcPr>
            <w:tcW w:w="2835" w:type="dxa"/>
            <w:vAlign w:val="center"/>
          </w:tcPr>
          <w:p>
            <w:pPr>
              <w:pStyle w:val="11"/>
            </w:pPr>
            <w:r>
              <w:t>其中：财政    资金</w:t>
            </w:r>
          </w:p>
        </w:tc>
        <w:tc>
          <w:tcPr>
            <w:tcW w:w="2551" w:type="dxa"/>
            <w:vAlign w:val="center"/>
          </w:tcPr>
          <w:p>
            <w:pPr>
              <w:pStyle w:val="13"/>
            </w:pPr>
            <w:r>
              <w:t>44.17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为唐山泰瑞包装有限公司发放残疾退休人员取暖补贴和物业费补贴。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1.用于发放唐山泰瑞包装有限公司发放残疾退休人员取暖补贴和物业费补贴，维护残疾退休职工群体稳定。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为泰瑞包装公司发放残疾退休人员取暖补贴和物业费补贴人数</w:t>
            </w:r>
          </w:p>
        </w:tc>
        <w:tc>
          <w:tcPr>
            <w:tcW w:w="5386" w:type="dxa"/>
            <w:vAlign w:val="center"/>
          </w:tcPr>
          <w:p>
            <w:pPr>
              <w:pStyle w:val="13"/>
            </w:pPr>
            <w:r>
              <w:t>为泰瑞包装公司发放残疾退休人员取暖补贴和物业费补贴人数</w:t>
            </w:r>
          </w:p>
        </w:tc>
        <w:tc>
          <w:tcPr>
            <w:tcW w:w="2268" w:type="dxa"/>
            <w:vAlign w:val="center"/>
          </w:tcPr>
          <w:p>
            <w:pPr>
              <w:pStyle w:val="13"/>
            </w:pPr>
            <w:r>
              <w:t>≤136人</w:t>
            </w:r>
          </w:p>
        </w:tc>
        <w:tc>
          <w:tcPr>
            <w:tcW w:w="1276" w:type="dxa"/>
            <w:vAlign w:val="center"/>
          </w:tcPr>
          <w:p>
            <w:pPr>
              <w:pStyle w:val="13"/>
            </w:pPr>
            <w:r>
              <w:t>《市委常委纪委书记公开接待群众来访的会议纪要》（唐联字〔2009〕60号）《唐山市民政局、唐山市财政局关于全市执行事业工资标准福利企业退休职工要求享受物业补贴的意见》（唐民呈〔2020〕53号）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取暖补贴和物业费补贴发放准确率</w:t>
            </w:r>
          </w:p>
        </w:tc>
        <w:tc>
          <w:tcPr>
            <w:tcW w:w="5386" w:type="dxa"/>
            <w:vAlign w:val="center"/>
          </w:tcPr>
          <w:p>
            <w:pPr>
              <w:pStyle w:val="13"/>
            </w:pPr>
            <w:r>
              <w:t>取暖补贴和物业费补贴发放准确率</w:t>
            </w:r>
          </w:p>
        </w:tc>
        <w:tc>
          <w:tcPr>
            <w:tcW w:w="2268" w:type="dxa"/>
            <w:vAlign w:val="center"/>
          </w:tcPr>
          <w:p>
            <w:pPr>
              <w:pStyle w:val="13"/>
            </w:pPr>
            <w:r>
              <w:t>≥95%</w:t>
            </w:r>
          </w:p>
        </w:tc>
        <w:tc>
          <w:tcPr>
            <w:tcW w:w="1276" w:type="dxa"/>
            <w:vAlign w:val="center"/>
          </w:tcPr>
          <w:p>
            <w:pPr>
              <w:pStyle w:val="13"/>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取暖补贴和物业费补贴发放完成时限</w:t>
            </w:r>
          </w:p>
        </w:tc>
        <w:tc>
          <w:tcPr>
            <w:tcW w:w="5386" w:type="dxa"/>
            <w:vAlign w:val="center"/>
          </w:tcPr>
          <w:p>
            <w:pPr>
              <w:pStyle w:val="13"/>
            </w:pPr>
            <w:r>
              <w:t>取暖补贴和物业费补贴发放完成时限</w:t>
            </w:r>
          </w:p>
        </w:tc>
        <w:tc>
          <w:tcPr>
            <w:tcW w:w="2268" w:type="dxa"/>
            <w:vAlign w:val="center"/>
          </w:tcPr>
          <w:p>
            <w:pPr>
              <w:pStyle w:val="13"/>
            </w:pPr>
            <w:r>
              <w:t>2025年12月31日</w:t>
            </w:r>
          </w:p>
        </w:tc>
        <w:tc>
          <w:tcPr>
            <w:tcW w:w="1276" w:type="dxa"/>
            <w:vAlign w:val="center"/>
          </w:tcPr>
          <w:p>
            <w:pPr>
              <w:pStyle w:val="13"/>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泰瑞包装取暖补贴和物业费补贴项目总成本</w:t>
            </w:r>
          </w:p>
        </w:tc>
        <w:tc>
          <w:tcPr>
            <w:tcW w:w="5386" w:type="dxa"/>
            <w:vAlign w:val="center"/>
          </w:tcPr>
          <w:p>
            <w:pPr>
              <w:pStyle w:val="13"/>
            </w:pPr>
            <w:r>
              <w:t>泰瑞包装取暖补贴和物业费补贴项目总成本</w:t>
            </w:r>
          </w:p>
        </w:tc>
        <w:tc>
          <w:tcPr>
            <w:tcW w:w="2268" w:type="dxa"/>
            <w:vAlign w:val="center"/>
          </w:tcPr>
          <w:p>
            <w:pPr>
              <w:pStyle w:val="13"/>
            </w:pPr>
            <w:r>
              <w:t>≤44.17万元</w:t>
            </w:r>
          </w:p>
        </w:tc>
        <w:tc>
          <w:tcPr>
            <w:tcW w:w="1276" w:type="dxa"/>
            <w:vAlign w:val="center"/>
          </w:tcPr>
          <w:p>
            <w:pPr>
              <w:pStyle w:val="13"/>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保障残疾退休人员发放补贴人数</w:t>
            </w:r>
          </w:p>
        </w:tc>
        <w:tc>
          <w:tcPr>
            <w:tcW w:w="5386" w:type="dxa"/>
            <w:vAlign w:val="center"/>
          </w:tcPr>
          <w:p>
            <w:pPr>
              <w:pStyle w:val="13"/>
            </w:pPr>
            <w:r>
              <w:t>保障残疾退休人员发放补贴人数</w:t>
            </w:r>
          </w:p>
        </w:tc>
        <w:tc>
          <w:tcPr>
            <w:tcW w:w="2268" w:type="dxa"/>
            <w:vAlign w:val="center"/>
          </w:tcPr>
          <w:p>
            <w:pPr>
              <w:pStyle w:val="13"/>
            </w:pPr>
            <w:r>
              <w:t>≤136人</w:t>
            </w:r>
          </w:p>
        </w:tc>
        <w:tc>
          <w:tcPr>
            <w:tcW w:w="1276" w:type="dxa"/>
            <w:vAlign w:val="center"/>
          </w:tcPr>
          <w:p>
            <w:pPr>
              <w:pStyle w:val="13"/>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≥95%</w:t>
            </w:r>
          </w:p>
        </w:tc>
        <w:tc>
          <w:tcPr>
            <w:tcW w:w="1276" w:type="dxa"/>
            <w:vAlign w:val="center"/>
          </w:tcPr>
          <w:p>
            <w:pPr>
              <w:pStyle w:val="13"/>
            </w:pPr>
            <w:r>
              <w:t>《市委常委纪委书记公开接待群众来访的会议纪要》（唐联字〔2009〕60号）《唐山市民政局、唐山市财政局关于全市执行事业工资标准福利企业退休职工要求享受物业补贴的意见》（唐民呈〔2020〕53号）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27、唐重集团职工安置费用绩效目标表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13020025P000004100176</w:t>
            </w:r>
          </w:p>
        </w:tc>
        <w:tc>
          <w:tcPr>
            <w:tcW w:w="2835" w:type="dxa"/>
            <w:vAlign w:val="center"/>
          </w:tcPr>
          <w:p>
            <w:pPr>
              <w:pStyle w:val="11"/>
            </w:pPr>
            <w:r>
              <w:t>项目名称</w:t>
            </w:r>
          </w:p>
        </w:tc>
        <w:tc>
          <w:tcPr>
            <w:tcW w:w="6095" w:type="dxa"/>
            <w:gridSpan w:val="3"/>
            <w:vAlign w:val="center"/>
          </w:tcPr>
          <w:p>
            <w:pPr>
              <w:pStyle w:val="13"/>
            </w:pPr>
            <w:r>
              <w:t>唐重集团职工安置费用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3080.00</w:t>
            </w:r>
          </w:p>
        </w:tc>
        <w:tc>
          <w:tcPr>
            <w:tcW w:w="2835" w:type="dxa"/>
            <w:vAlign w:val="center"/>
          </w:tcPr>
          <w:p>
            <w:pPr>
              <w:pStyle w:val="11"/>
            </w:pPr>
            <w:r>
              <w:t>其中：财政    资金</w:t>
            </w:r>
          </w:p>
        </w:tc>
        <w:tc>
          <w:tcPr>
            <w:tcW w:w="2551" w:type="dxa"/>
            <w:vAlign w:val="center"/>
          </w:tcPr>
          <w:p>
            <w:pPr>
              <w:pStyle w:val="13"/>
            </w:pPr>
            <w:r>
              <w:t>3080.00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用于唐重集团2025年职工安置费用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1.用于唐重集团2025年职工安置，达到职工队伍及社会稳定的效果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解决2025年职工安置数量</w:t>
            </w:r>
          </w:p>
        </w:tc>
        <w:tc>
          <w:tcPr>
            <w:tcW w:w="5386" w:type="dxa"/>
            <w:vAlign w:val="center"/>
          </w:tcPr>
          <w:p>
            <w:pPr>
              <w:pStyle w:val="13"/>
            </w:pPr>
            <w:r>
              <w:t>解决2025年职工安置数量</w:t>
            </w:r>
          </w:p>
        </w:tc>
        <w:tc>
          <w:tcPr>
            <w:tcW w:w="2268" w:type="dxa"/>
            <w:vAlign w:val="center"/>
          </w:tcPr>
          <w:p>
            <w:pPr>
              <w:pStyle w:val="13"/>
            </w:pPr>
            <w:r>
              <w:t>1户</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安置及发放准确率</w:t>
            </w:r>
          </w:p>
        </w:tc>
        <w:tc>
          <w:tcPr>
            <w:tcW w:w="5386" w:type="dxa"/>
            <w:vAlign w:val="center"/>
          </w:tcPr>
          <w:p>
            <w:pPr>
              <w:pStyle w:val="13"/>
            </w:pPr>
            <w:r>
              <w:t>安置及发放准确率</w:t>
            </w:r>
          </w:p>
        </w:tc>
        <w:tc>
          <w:tcPr>
            <w:tcW w:w="2268" w:type="dxa"/>
            <w:vAlign w:val="center"/>
          </w:tcPr>
          <w:p>
            <w:pPr>
              <w:pStyle w:val="13"/>
            </w:pPr>
            <w:r>
              <w:t>≥95%</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职工安置成本</w:t>
            </w:r>
          </w:p>
        </w:tc>
        <w:tc>
          <w:tcPr>
            <w:tcW w:w="5386" w:type="dxa"/>
            <w:vAlign w:val="center"/>
          </w:tcPr>
          <w:p>
            <w:pPr>
              <w:pStyle w:val="13"/>
            </w:pPr>
            <w:r>
              <w:t>职工安置成本</w:t>
            </w:r>
          </w:p>
        </w:tc>
        <w:tc>
          <w:tcPr>
            <w:tcW w:w="2268" w:type="dxa"/>
            <w:vAlign w:val="center"/>
          </w:tcPr>
          <w:p>
            <w:pPr>
              <w:pStyle w:val="13"/>
            </w:pPr>
            <w:r>
              <w:t>≤3080万元</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维护职工队伍稳定企业户数</w:t>
            </w:r>
          </w:p>
        </w:tc>
        <w:tc>
          <w:tcPr>
            <w:tcW w:w="5386" w:type="dxa"/>
            <w:vAlign w:val="center"/>
          </w:tcPr>
          <w:p>
            <w:pPr>
              <w:pStyle w:val="13"/>
            </w:pPr>
            <w:r>
              <w:t>维护职工队伍稳定企业户数</w:t>
            </w:r>
          </w:p>
        </w:tc>
        <w:tc>
          <w:tcPr>
            <w:tcW w:w="2268" w:type="dxa"/>
            <w:vAlign w:val="center"/>
          </w:tcPr>
          <w:p>
            <w:pPr>
              <w:pStyle w:val="13"/>
            </w:pPr>
            <w:r>
              <w:t>1户</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100%</w:t>
            </w:r>
          </w:p>
        </w:tc>
        <w:tc>
          <w:tcPr>
            <w:tcW w:w="1276" w:type="dxa"/>
            <w:vAlign w:val="center"/>
          </w:tcPr>
          <w:p>
            <w:pPr>
              <w:pStyle w:val="13"/>
            </w:pPr>
            <w:r>
              <w:t>"《唐山市城区企业“退二进三”搬迁改造实施意见》（唐政发〔2008〕33号）</w:t>
            </w:r>
          </w:p>
          <w:p>
            <w:pPr>
              <w:pStyle w:val="13"/>
            </w:pPr>
            <w:r>
              <w:t>《唐山市政府与北京金隅股份有限公司关于唐山重装股权重组框架协议》"</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28、外部董事薪酬项目绩效目标表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13020025P00000810013E</w:t>
            </w:r>
          </w:p>
        </w:tc>
        <w:tc>
          <w:tcPr>
            <w:tcW w:w="2835" w:type="dxa"/>
            <w:vAlign w:val="center"/>
          </w:tcPr>
          <w:p>
            <w:pPr>
              <w:pStyle w:val="11"/>
            </w:pPr>
            <w:r>
              <w:t>项目名称</w:t>
            </w:r>
          </w:p>
        </w:tc>
        <w:tc>
          <w:tcPr>
            <w:tcW w:w="6095" w:type="dxa"/>
            <w:gridSpan w:val="3"/>
            <w:vAlign w:val="center"/>
          </w:tcPr>
          <w:p>
            <w:pPr>
              <w:pStyle w:val="13"/>
            </w:pPr>
            <w:r>
              <w:t>外部董事薪酬项目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兑付2025年度监管企业外部董事薪酬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1.兑付2025年度监管企业外部董事薪酬，完善国有企业法人治理结构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外部董事薪酬兑现人数</w:t>
            </w:r>
          </w:p>
        </w:tc>
        <w:tc>
          <w:tcPr>
            <w:tcW w:w="5386" w:type="dxa"/>
            <w:vAlign w:val="center"/>
          </w:tcPr>
          <w:p>
            <w:pPr>
              <w:pStyle w:val="13"/>
            </w:pPr>
            <w:r>
              <w:t>外部董事薪酬兑现人数</w:t>
            </w:r>
          </w:p>
        </w:tc>
        <w:tc>
          <w:tcPr>
            <w:tcW w:w="2268" w:type="dxa"/>
            <w:vAlign w:val="center"/>
          </w:tcPr>
          <w:p>
            <w:pPr>
              <w:pStyle w:val="13"/>
            </w:pPr>
            <w:r>
              <w:t>15人</w:t>
            </w:r>
          </w:p>
        </w:tc>
        <w:tc>
          <w:tcPr>
            <w:tcW w:w="1276" w:type="dxa"/>
            <w:vAlign w:val="center"/>
          </w:tcPr>
          <w:p>
            <w:pPr>
              <w:pStyle w:val="13"/>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发放准确率</w:t>
            </w:r>
          </w:p>
        </w:tc>
        <w:tc>
          <w:tcPr>
            <w:tcW w:w="2268" w:type="dxa"/>
            <w:vAlign w:val="center"/>
          </w:tcPr>
          <w:p>
            <w:pPr>
              <w:pStyle w:val="13"/>
            </w:pPr>
            <w:r>
              <w:t>100%</w:t>
            </w:r>
          </w:p>
        </w:tc>
        <w:tc>
          <w:tcPr>
            <w:tcW w:w="1276" w:type="dxa"/>
            <w:vAlign w:val="center"/>
          </w:tcPr>
          <w:p>
            <w:pPr>
              <w:pStyle w:val="13"/>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项目完成时限</w:t>
            </w:r>
          </w:p>
        </w:tc>
        <w:tc>
          <w:tcPr>
            <w:tcW w:w="5386" w:type="dxa"/>
            <w:vAlign w:val="center"/>
          </w:tcPr>
          <w:p>
            <w:pPr>
              <w:pStyle w:val="13"/>
            </w:pPr>
            <w:r>
              <w:t>项目完成时限</w:t>
            </w:r>
          </w:p>
        </w:tc>
        <w:tc>
          <w:tcPr>
            <w:tcW w:w="2268" w:type="dxa"/>
            <w:vAlign w:val="center"/>
          </w:tcPr>
          <w:p>
            <w:pPr>
              <w:pStyle w:val="13"/>
            </w:pPr>
            <w:r>
              <w:t>2025年12月31日</w:t>
            </w:r>
          </w:p>
        </w:tc>
        <w:tc>
          <w:tcPr>
            <w:tcW w:w="1276" w:type="dxa"/>
            <w:vAlign w:val="center"/>
          </w:tcPr>
          <w:p>
            <w:pPr>
              <w:pStyle w:val="13"/>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单项成本</w:t>
            </w:r>
          </w:p>
        </w:tc>
        <w:tc>
          <w:tcPr>
            <w:tcW w:w="5386" w:type="dxa"/>
            <w:vAlign w:val="center"/>
          </w:tcPr>
          <w:p>
            <w:pPr>
              <w:pStyle w:val="13"/>
            </w:pPr>
            <w:r>
              <w:t>外部董事薪酬项目成本</w:t>
            </w:r>
          </w:p>
        </w:tc>
        <w:tc>
          <w:tcPr>
            <w:tcW w:w="2268" w:type="dxa"/>
            <w:vAlign w:val="center"/>
          </w:tcPr>
          <w:p>
            <w:pPr>
              <w:pStyle w:val="13"/>
            </w:pPr>
            <w:r>
              <w:t>≤150万元</w:t>
            </w:r>
          </w:p>
        </w:tc>
        <w:tc>
          <w:tcPr>
            <w:tcW w:w="1276" w:type="dxa"/>
            <w:vAlign w:val="center"/>
          </w:tcPr>
          <w:p>
            <w:pPr>
              <w:pStyle w:val="13"/>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外部董事薪酬兑现率</w:t>
            </w:r>
          </w:p>
        </w:tc>
        <w:tc>
          <w:tcPr>
            <w:tcW w:w="5386" w:type="dxa"/>
            <w:vAlign w:val="center"/>
          </w:tcPr>
          <w:p>
            <w:pPr>
              <w:pStyle w:val="13"/>
            </w:pPr>
            <w:r>
              <w:t>外部董事薪酬兑现率</w:t>
            </w:r>
          </w:p>
        </w:tc>
        <w:tc>
          <w:tcPr>
            <w:tcW w:w="2268" w:type="dxa"/>
            <w:vAlign w:val="center"/>
          </w:tcPr>
          <w:p>
            <w:pPr>
              <w:pStyle w:val="13"/>
            </w:pPr>
            <w:r>
              <w:t>100%</w:t>
            </w:r>
          </w:p>
        </w:tc>
        <w:tc>
          <w:tcPr>
            <w:tcW w:w="1276" w:type="dxa"/>
            <w:vAlign w:val="center"/>
          </w:tcPr>
          <w:p>
            <w:pPr>
              <w:pStyle w:val="13"/>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企业满意度</w:t>
            </w:r>
          </w:p>
        </w:tc>
        <w:tc>
          <w:tcPr>
            <w:tcW w:w="5386" w:type="dxa"/>
            <w:vAlign w:val="center"/>
          </w:tcPr>
          <w:p>
            <w:pPr>
              <w:pStyle w:val="13"/>
            </w:pPr>
            <w:r>
              <w:t>企业满意度</w:t>
            </w:r>
          </w:p>
        </w:tc>
        <w:tc>
          <w:tcPr>
            <w:tcW w:w="2268" w:type="dxa"/>
            <w:vAlign w:val="center"/>
          </w:tcPr>
          <w:p>
            <w:pPr>
              <w:pStyle w:val="13"/>
            </w:pPr>
            <w:r>
              <w:t>100%</w:t>
            </w:r>
          </w:p>
        </w:tc>
        <w:tc>
          <w:tcPr>
            <w:tcW w:w="1276" w:type="dxa"/>
            <w:vAlign w:val="center"/>
          </w:tcPr>
          <w:p>
            <w:pPr>
              <w:pStyle w:val="13"/>
            </w:pPr>
            <w:r>
              <w:t>《唐山市国资委监管企业外部董事薪酬管理暂行办法》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63.90</w:t>
            </w:r>
          </w:p>
        </w:tc>
        <w:tc>
          <w:tcPr>
            <w:tcW w:w="964" w:type="dxa"/>
            <w:vAlign w:val="center"/>
          </w:tcPr>
          <w:p>
            <w:pPr>
              <w:pStyle w:val="16"/>
            </w:pPr>
            <w:r>
              <w:t>63.90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唐山市人民政府国有资产监督管理委员会本级小计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63.90</w:t>
            </w:r>
          </w:p>
        </w:tc>
        <w:tc>
          <w:tcPr>
            <w:tcW w:w="964" w:type="dxa"/>
            <w:vAlign w:val="center"/>
          </w:tcPr>
          <w:p>
            <w:pPr>
              <w:pStyle w:val="16"/>
            </w:pPr>
            <w:r>
              <w:t>63.90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45.54</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45.54</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2.90</w:t>
            </w:r>
          </w:p>
        </w:tc>
        <w:tc>
          <w:tcPr>
            <w:tcW w:w="964" w:type="dxa"/>
            <w:vAlign w:val="center"/>
          </w:tcPr>
          <w:p>
            <w:pPr>
              <w:pStyle w:val="12"/>
            </w:pPr>
            <w:r>
              <w:t>2.90</w:t>
            </w:r>
          </w:p>
        </w:tc>
        <w:tc>
          <w:tcPr>
            <w:tcW w:w="964" w:type="dxa"/>
            <w:vAlign w:val="center"/>
          </w:tcPr>
          <w:p>
            <w:pPr>
              <w:pStyle w:val="12"/>
            </w:pPr>
            <w:r>
              <w:t>2.90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45.54</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6.50</w:t>
            </w:r>
          </w:p>
        </w:tc>
        <w:tc>
          <w:tcPr>
            <w:tcW w:w="964" w:type="dxa"/>
            <w:vAlign w:val="center"/>
          </w:tcPr>
          <w:p>
            <w:pPr>
              <w:pStyle w:val="12"/>
            </w:pPr>
            <w:r>
              <w:t>6.50</w:t>
            </w:r>
          </w:p>
        </w:tc>
        <w:tc>
          <w:tcPr>
            <w:tcW w:w="964" w:type="dxa"/>
            <w:vAlign w:val="center"/>
          </w:tcPr>
          <w:p>
            <w:pPr>
              <w:pStyle w:val="12"/>
            </w:pPr>
            <w:r>
              <w:t>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日常公用经费（三保）</w:t>
            </w:r>
          </w:p>
        </w:tc>
        <w:tc>
          <w:tcPr>
            <w:tcW w:w="964" w:type="dxa"/>
            <w:vAlign w:val="center"/>
          </w:tcPr>
          <w:p>
            <w:pPr>
              <w:pStyle w:val="12"/>
            </w:pPr>
            <w:r>
              <w:t>45.54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办公家具用具购置</w:t>
            </w:r>
          </w:p>
        </w:tc>
        <w:tc>
          <w:tcPr>
            <w:tcW w:w="964" w:type="dxa"/>
            <w:vAlign w:val="center"/>
          </w:tcPr>
          <w:p>
            <w:pPr>
              <w:pStyle w:val="12"/>
            </w:pPr>
            <w:r>
              <w:t>2.00</w:t>
            </w:r>
          </w:p>
        </w:tc>
        <w:tc>
          <w:tcPr>
            <w:tcW w:w="1134" w:type="dxa"/>
            <w:vAlign w:val="center"/>
          </w:tcPr>
          <w:p>
            <w:pPr>
              <w:pStyle w:val="13"/>
            </w:pPr>
            <w:r>
              <w:t>复印机</w:t>
            </w:r>
          </w:p>
        </w:tc>
        <w:tc>
          <w:tcPr>
            <w:tcW w:w="1134" w:type="dxa"/>
            <w:vAlign w:val="center"/>
          </w:tcPr>
          <w:p>
            <w:pPr>
              <w:pStyle w:val="13"/>
            </w:pPr>
            <w:r>
              <w:t>A02020100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国企领导人经济责任审计工作经费（及内部审计各项审计内容）</w:t>
            </w:r>
          </w:p>
        </w:tc>
        <w:tc>
          <w:tcPr>
            <w:tcW w:w="964" w:type="dxa"/>
            <w:vAlign w:val="center"/>
          </w:tcPr>
          <w:p>
            <w:pPr>
              <w:pStyle w:val="12"/>
            </w:pPr>
            <w:r>
              <w:t>40.00</w:t>
            </w:r>
          </w:p>
        </w:tc>
        <w:tc>
          <w:tcPr>
            <w:tcW w:w="1134" w:type="dxa"/>
            <w:vAlign w:val="center"/>
          </w:tcPr>
          <w:p>
            <w:pPr>
              <w:pStyle w:val="13"/>
            </w:pPr>
            <w:r>
              <w:t>审计服务</w:t>
            </w:r>
          </w:p>
        </w:tc>
        <w:tc>
          <w:tcPr>
            <w:tcW w:w="1134" w:type="dxa"/>
            <w:vAlign w:val="center"/>
          </w:tcPr>
          <w:p>
            <w:pPr>
              <w:pStyle w:val="13"/>
            </w:pPr>
            <w:r>
              <w:t>C23030000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信访稳定专项经费</w:t>
            </w:r>
          </w:p>
        </w:tc>
        <w:tc>
          <w:tcPr>
            <w:tcW w:w="964" w:type="dxa"/>
            <w:vAlign w:val="center"/>
          </w:tcPr>
          <w:p>
            <w:pPr>
              <w:pStyle w:val="12"/>
            </w:pPr>
            <w:r>
              <w:t>40.00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150</w:t>
            </w:r>
          </w:p>
        </w:tc>
        <w:tc>
          <w:tcPr>
            <w:tcW w:w="850" w:type="dxa"/>
            <w:vAlign w:val="center"/>
          </w:tcPr>
          <w:p>
            <w:pPr>
              <w:pStyle w:val="12"/>
            </w:pPr>
            <w:r>
              <w:t>0.02</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央企（京津企）对接服务中心工作经费</w:t>
            </w:r>
          </w:p>
        </w:tc>
        <w:tc>
          <w:tcPr>
            <w:tcW w:w="964" w:type="dxa"/>
            <w:vAlign w:val="center"/>
          </w:tcPr>
          <w:p>
            <w:pPr>
              <w:pStyle w:val="12"/>
            </w:pPr>
            <w:r>
              <w:t>4.68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75</w:t>
            </w:r>
          </w:p>
        </w:tc>
        <w:tc>
          <w:tcPr>
            <w:tcW w:w="850" w:type="dxa"/>
            <w:vAlign w:val="center"/>
          </w:tcPr>
          <w:p>
            <w:pPr>
              <w:pStyle w:val="12"/>
            </w:pPr>
            <w:r>
              <w:t>0.02</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重点项目前期经费</w:t>
            </w:r>
          </w:p>
        </w:tc>
        <w:tc>
          <w:tcPr>
            <w:tcW w:w="964" w:type="dxa"/>
            <w:vAlign w:val="center"/>
          </w:tcPr>
          <w:p>
            <w:pPr>
              <w:pStyle w:val="12"/>
            </w:pPr>
            <w:r>
              <w:t>10.52</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唐山市人民政府国有资产监督管理委员会（含所属单位）上年末固定资产金额为3144643.82万元（详见下表）。本年度拟购置固定资产总额为2.00万元，已按要求列入政府采购预算，详见政府采购预算表。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219唐山市人民政府国有资产监督管理委员会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3144643.82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4</w:t>
            </w:r>
          </w:p>
        </w:tc>
        <w:tc>
          <w:tcPr>
            <w:tcW w:w="2835" w:type="dxa"/>
            <w:vAlign w:val="center"/>
          </w:tcPr>
          <w:p>
            <w:pPr>
              <w:pStyle w:val="12"/>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713</w:t>
            </w:r>
          </w:p>
        </w:tc>
        <w:tc>
          <w:tcPr>
            <w:tcW w:w="2835" w:type="dxa"/>
            <w:vAlign w:val="center"/>
          </w:tcPr>
          <w:p>
            <w:pPr>
              <w:pStyle w:val="12"/>
            </w:pPr>
            <w:r>
              <w:t>3144557.82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displayHorizontalDrawingGridEvery w:val="1"/>
  <w:displayVerticalDrawingGridEvery w:val="1"/>
  <w:noPunctuationKerning w:val="true"/>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78FFEB34"/>
    <w:rsid w:val="7D4E3E6D"/>
    <w:rsid w:val="CACF10A6"/>
    <w:rsid w:val="DFF92A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TotalTime>17</TotalTime>
  <ScaleCrop>false</ScaleCrop>
  <LinksUpToDate>false</LinksUpToDate>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2025-01-24T18:08:00Z</dcterms:created>
  <dc:creator>user</dc:creator>
  <cp:lastModifiedBy>user</cp:lastModifiedBy>
  <dcterms:modified xsi:type="dcterms:W3CDTF">2025-02-05T15:04:26Z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