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中共唐山市委唐山市人民政府督查室</w:t>
      </w:r>
    </w:p>
    <w:p>
      <w:pPr>
        <w:spacing w:before="0" w:after="0" w:line="240" w:lineRule="auto"/>
        <w:ind w:firstLine="0"/>
        <w:jc w:val="center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2</w:t>
      </w:r>
      <w:bookmarkStart w:id="10" w:name="_GoBack"/>
      <w:bookmarkEnd w:id="10"/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025年部门预算</w:t>
      </w:r>
    </w:p>
    <w:p>
      <w:pPr>
        <w:spacing w:before="0" w:after="0" w:line="240" w:lineRule="auto"/>
        <w:ind w:firstLine="0"/>
        <w:jc w:val="center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中共唐山市委唐山市人民政府督查室编制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一、中共唐山市委唐山市人民政府督查室本级收支预算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二、唐山市12345政务服务便民热线中心收支预算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根据《中共唐山市委唐山市人民政府督查室职能配置、内设机构和人员编制规定》，中共唐山市委唐山市人民政府督查室的主要职责是：</w:t>
      </w:r>
    </w:p>
    <w:p>
      <w:pPr>
        <w:pStyle w:val="8"/>
      </w:pPr>
      <w:r>
        <w:t>一、主要职责</w:t>
      </w:r>
    </w:p>
    <w:p>
      <w:pPr>
        <w:pStyle w:val="8"/>
      </w:pPr>
      <w:r>
        <w:t>主要职责涉密单位。</w:t>
      </w:r>
    </w:p>
    <w:p>
      <w:pPr>
        <w:pStyle w:val="8"/>
      </w:pPr>
      <w:r>
        <w:t>二、主要任务及目标规划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主要任务涉密单位。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115中共唐山市委唐山市人民政府督查室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2979.21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2979.21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2979.21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2979.21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2979.21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1037.63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894.71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142.92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1941.58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115中共唐山市委唐山市人民政府督查室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894.71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894.71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880.94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880.94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227.24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227.24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114.12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114.12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30.69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30.69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162.55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162.55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142.92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142.92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4.87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4.87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10.92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10.92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115中共唐山市委唐山市人民政府督查室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1941.58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1941.58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1941.58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1941.58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1、12345热线中心综合运转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225.37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225.37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中共唐山市委唐山市人民政府督查室本级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3、网络运行维护（一般公共预算）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中共唐山市委唐山市人民政府督查室本级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4.76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4.76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4、专项会议（一般公共预算）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中共唐山市委唐山市人民政府督查室本级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5、12345热线中心日常工作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1451.45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1451.45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——12345热线中心服务平台运维费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——12345热线中心话务服务经费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——12345热线中心会议费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——12345热线中心媒体监督服务费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——12345热线中心日常工作经费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84.00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84.00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——12345热线中心通讯费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86.31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86.31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115中共唐山市委唐山市人民政府督查室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2979.21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2979.21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552.68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552.68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337.23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337.23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2075.53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2075.53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13.77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13.77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115中共唐山市委唐山市人民政府督查室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40.64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40.64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6.39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6.39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150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1037"/>
        <w:gridCol w:w="957"/>
        <w:gridCol w:w="1068"/>
        <w:gridCol w:w="680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53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115中共唐山市委唐山市人民政府督查室</w:t>
            </w:r>
          </w:p>
        </w:tc>
        <w:tc>
          <w:tcPr>
            <w:tcW w:w="7525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561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1037" w:type="dxa"/>
            <w:vMerge w:val="continue"/>
          </w:tcPr>
          <w:p/>
        </w:tc>
        <w:tc>
          <w:tcPr>
            <w:tcW w:w="95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68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1037" w:type="dxa"/>
            <w:vAlign w:val="center"/>
          </w:tcPr>
          <w:p>
            <w:pPr>
              <w:pStyle w:val="16"/>
            </w:pPr>
          </w:p>
        </w:tc>
        <w:tc>
          <w:tcPr>
            <w:tcW w:w="957" w:type="dxa"/>
            <w:vAlign w:val="center"/>
          </w:tcPr>
          <w:p>
            <w:pPr>
              <w:pStyle w:val="16"/>
            </w:pPr>
            <w:r>
              <w:t>1523.31</w:t>
            </w:r>
          </w:p>
        </w:tc>
        <w:tc>
          <w:tcPr>
            <w:tcW w:w="1068" w:type="dxa"/>
            <w:vAlign w:val="center"/>
          </w:tcPr>
          <w:p>
            <w:pPr>
              <w:pStyle w:val="16"/>
            </w:pPr>
            <w:r>
              <w:t>1523.31</w:t>
            </w:r>
          </w:p>
        </w:tc>
        <w:tc>
          <w:tcPr>
            <w:tcW w:w="68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1523.31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中共唐山市委唐山市人民政府督查室本级小计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1037" w:type="dxa"/>
            <w:vAlign w:val="center"/>
          </w:tcPr>
          <w:p>
            <w:pPr>
              <w:pStyle w:val="16"/>
            </w:pPr>
          </w:p>
        </w:tc>
        <w:tc>
          <w:tcPr>
            <w:tcW w:w="957" w:type="dxa"/>
            <w:vAlign w:val="center"/>
          </w:tcPr>
          <w:p>
            <w:pPr>
              <w:pStyle w:val="16"/>
            </w:pPr>
            <w:r>
              <w:t>35.40</w:t>
            </w:r>
          </w:p>
        </w:tc>
        <w:tc>
          <w:tcPr>
            <w:tcW w:w="1068" w:type="dxa"/>
            <w:vAlign w:val="center"/>
          </w:tcPr>
          <w:p>
            <w:pPr>
              <w:pStyle w:val="16"/>
            </w:pPr>
            <w:r>
              <w:t>35.40</w:t>
            </w:r>
          </w:p>
        </w:tc>
        <w:tc>
          <w:tcPr>
            <w:tcW w:w="68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35.40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22.62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市委市政府督查室工作经费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份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唐山市12345政务服务便民热线中心小计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1037" w:type="dxa"/>
            <w:vAlign w:val="center"/>
          </w:tcPr>
          <w:p>
            <w:pPr>
              <w:pStyle w:val="16"/>
            </w:pPr>
          </w:p>
        </w:tc>
        <w:tc>
          <w:tcPr>
            <w:tcW w:w="957" w:type="dxa"/>
            <w:vAlign w:val="center"/>
          </w:tcPr>
          <w:p>
            <w:pPr>
              <w:pStyle w:val="16"/>
            </w:pPr>
            <w:r>
              <w:t>1487.91</w:t>
            </w:r>
          </w:p>
        </w:tc>
        <w:tc>
          <w:tcPr>
            <w:tcW w:w="1068" w:type="dxa"/>
            <w:vAlign w:val="center"/>
          </w:tcPr>
          <w:p>
            <w:pPr>
              <w:pStyle w:val="16"/>
            </w:pPr>
            <w:r>
              <w:t>1487.91</w:t>
            </w:r>
          </w:p>
        </w:tc>
        <w:tc>
          <w:tcPr>
            <w:tcW w:w="68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1487.91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12345热线中心服务平台运维费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36.44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12345热线中心话务服务经费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呼叫中心服务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C16100000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1177.90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12345热线中心媒体监督服务费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12345热线中心日常工作经费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84.00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12345热线中心综合运转经费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225.37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房屋租赁服务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C21020000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145.87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145.87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145.87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145.87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12345热线中心综合运转经费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225.37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pStyle w:val="12"/>
            </w:pPr>
            <w:r>
              <w:t>39.70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</w:pPr>
            <w:r>
              <w:t>39.70</w:t>
            </w:r>
          </w:p>
        </w:tc>
        <w:tc>
          <w:tcPr>
            <w:tcW w:w="1068" w:type="dxa"/>
            <w:vAlign w:val="center"/>
          </w:tcPr>
          <w:p>
            <w:pPr>
              <w:pStyle w:val="12"/>
            </w:pPr>
            <w:r>
              <w:t>39.70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39.70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115中共唐山市委唐山市人民政府督查室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27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中共唐山市委唐山市人民政府督查室本级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唐山市12345政务服务便民热线中心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</w:t>
      </w:r>
      <w: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t>中共唐山市委唐山市人民政府督查室本级收支预算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115001中共唐山市委唐山市人民政府督查室本级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903.66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903.66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903.66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903.66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903.66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638.90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566.43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72.47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264.76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115001中共唐山市委唐山市人民政府督查室本级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566.43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566.43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552.68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552.68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141.59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141.59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114.12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114.12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30.69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30.69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100.23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100.23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45.92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45.92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5.18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5.18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115001中共唐山市委唐山市人民政府督查室本级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72.47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72.47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20.33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20.33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25.61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25.61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9.33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9.33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3.17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3.17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0.66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0.66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115001中共唐山市委唐山市人民政府督查室本级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264.76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264.76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市委市政府督查室工作经费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市委市政府督查室会议费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市委市政府督查室网络运行维护费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4.76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4.76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115001中共唐山市委唐山市人民政府督查室本级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903.66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903.66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552.68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552.68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337.23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337.23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13.75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13.75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115001中共唐山市委唐山市人民政府督查室本级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37.72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37.72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6.32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6.32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二、唐山市12345政务服务便民热线中心收支预算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115003唐山市12345政务服务便民热线中心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2075.55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2075.55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2075.55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2075.55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2075.55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398.73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328.28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70.45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1676.82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115003唐山市12345政务服务便民热线中心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328.28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328.28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328.26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328.26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76.42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76.42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62.32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62.32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13.58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13.58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146.14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146.14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43.72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43.72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115003唐山市12345政务服务便民热线中心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70.45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70.45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6.27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6.27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1.67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1.67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4.84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4.84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59.34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59.34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115003唐山市12345政务服务便民热线中心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1676.82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1676.82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12345热线中心服务平台运维费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36.44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12345热线中心话务服务经费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1177.90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12345热线中心会议费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12345热线中心媒体监督服务费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12345热线中心日常工作经费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84.00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84.00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12345热线中心通讯费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86.31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86.31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12345热线中心综合运转经费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225.37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225.37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115003唐山市12345政务服务便民热线中心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2075.55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2075.55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2075.53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2075.53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115003唐山市12345政务服务便民热线中心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2.92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2.92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221D8"/>
    <w:rsid w:val="5BF21F16"/>
    <w:rsid w:val="66B62056"/>
    <w:rsid w:val="7B5E49DD"/>
    <w:rsid w:val="7FADF8BC"/>
    <w:rsid w:val="ACFD9370"/>
    <w:rsid w:val="F3DF5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7575</Words>
  <Characters>12192</Characters>
  <TotalTime>6</TotalTime>
  <ScaleCrop>false</ScaleCrop>
  <LinksUpToDate>false</LinksUpToDate>
  <CharactersWithSpaces>12888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2024-12-29T08:19:00Z</dcterms:created>
  <dc:creator>Administrator</dc:creator>
  <cp:lastModifiedBy>user</cp:lastModifiedBy>
  <cp:lastPrinted>2024-12-28T16:51:40Z</cp:lastPrinted>
  <dcterms:modified xsi:type="dcterms:W3CDTF">2024-12-28T16:52:41Z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F6D83BA80DFF4C9DB6AE8F0A96CE1CBE</vt:lpwstr>
  </property>
</Properties>
</file>