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一、唐山市文学艺术界联合会本级收支预算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一、唐山市文学艺术界联合会本级收支预算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407001唐山市文学艺术界联合会本级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676.16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561.72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43.31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35.08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676.16</w:t>
            </w:r>
          </w:p>
        </w:tc>
        <w:tc>
          <w:tcPr>
            <w:tcW w:w="4535" w:type="dxa"/>
            <w:vAlign w:val="center"/>
          </w:tcPr>
          <w:p>
            <w:pPr>
              <w:pStyle w:val="14"/>
            </w:pPr>
            <w:r>
              <w:t>本年支出合计</w:t>
            </w:r>
          </w:p>
        </w:tc>
        <w:tc>
          <w:tcPr>
            <w:tcW w:w="2126" w:type="dxa"/>
            <w:vAlign w:val="center"/>
          </w:tcPr>
          <w:p>
            <w:pPr>
              <w:pStyle w:val="15"/>
            </w:pPr>
            <w:r>
              <w:t>676.16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676.16</w:t>
            </w:r>
          </w:p>
        </w:tc>
        <w:tc>
          <w:tcPr>
            <w:tcW w:w="4535" w:type="dxa"/>
            <w:vAlign w:val="center"/>
          </w:tcPr>
          <w:p>
            <w:pPr>
              <w:pStyle w:val="14"/>
            </w:pPr>
            <w:r>
              <w:t>支出总计</w:t>
            </w:r>
          </w:p>
        </w:tc>
        <w:tc>
          <w:tcPr>
            <w:tcW w:w="2126" w:type="dxa"/>
            <w:vAlign w:val="center"/>
          </w:tcPr>
          <w:p>
            <w:pPr>
              <w:pStyle w:val="15"/>
            </w:pPr>
            <w:r>
              <w:t>676.16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407001唐山市文学艺术界联合会本级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676.16</w:t>
            </w:r>
          </w:p>
        </w:tc>
        <w:tc>
          <w:tcPr>
            <w:tcW w:w="1134" w:type="dxa"/>
            <w:vAlign w:val="center"/>
          </w:tcPr>
          <w:p>
            <w:pPr>
              <w:pStyle w:val="15"/>
            </w:pPr>
            <w:r>
              <w:t>676.16</w:t>
            </w:r>
          </w:p>
        </w:tc>
        <w:tc>
          <w:tcPr>
            <w:tcW w:w="1134" w:type="dxa"/>
            <w:vAlign w:val="center"/>
          </w:tcPr>
          <w:p>
            <w:pPr>
              <w:pStyle w:val="15"/>
            </w:pPr>
            <w:r>
              <w:t>676.16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1.45</w:t>
            </w:r>
          </w:p>
        </w:tc>
        <w:tc>
          <w:tcPr>
            <w:tcW w:w="1134" w:type="dxa"/>
            <w:vAlign w:val="center"/>
          </w:tcPr>
          <w:p>
            <w:pPr>
              <w:pStyle w:val="11"/>
            </w:pPr>
            <w:r>
              <w:t>1.45</w:t>
            </w:r>
          </w:p>
        </w:tc>
        <w:tc>
          <w:tcPr>
            <w:tcW w:w="1134" w:type="dxa"/>
            <w:vAlign w:val="center"/>
          </w:tcPr>
          <w:p>
            <w:pPr>
              <w:pStyle w:val="11"/>
            </w:pPr>
            <w:r>
              <w:t>1.45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1.45</w:t>
            </w:r>
          </w:p>
        </w:tc>
        <w:tc>
          <w:tcPr>
            <w:tcW w:w="1134" w:type="dxa"/>
            <w:vAlign w:val="center"/>
          </w:tcPr>
          <w:p>
            <w:pPr>
              <w:pStyle w:val="11"/>
            </w:pPr>
            <w:r>
              <w:t>1.45</w:t>
            </w:r>
          </w:p>
        </w:tc>
        <w:tc>
          <w:tcPr>
            <w:tcW w:w="1134" w:type="dxa"/>
            <w:vAlign w:val="center"/>
          </w:tcPr>
          <w:p>
            <w:pPr>
              <w:pStyle w:val="11"/>
            </w:pPr>
            <w:r>
              <w:t>1.45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1.45</w:t>
            </w:r>
          </w:p>
        </w:tc>
        <w:tc>
          <w:tcPr>
            <w:tcW w:w="1134" w:type="dxa"/>
            <w:vAlign w:val="center"/>
          </w:tcPr>
          <w:p>
            <w:pPr>
              <w:pStyle w:val="11"/>
            </w:pPr>
            <w:r>
              <w:t>1.45</w:t>
            </w:r>
          </w:p>
        </w:tc>
        <w:tc>
          <w:tcPr>
            <w:tcW w:w="1134" w:type="dxa"/>
            <w:vAlign w:val="center"/>
          </w:tcPr>
          <w:p>
            <w:pPr>
              <w:pStyle w:val="11"/>
            </w:pPr>
            <w:r>
              <w:t>1.45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561.72</w:t>
            </w:r>
          </w:p>
        </w:tc>
        <w:tc>
          <w:tcPr>
            <w:tcW w:w="1134" w:type="dxa"/>
            <w:vAlign w:val="center"/>
          </w:tcPr>
          <w:p>
            <w:pPr>
              <w:pStyle w:val="11"/>
            </w:pPr>
            <w:r>
              <w:t>561.72</w:t>
            </w:r>
          </w:p>
        </w:tc>
        <w:tc>
          <w:tcPr>
            <w:tcW w:w="1134" w:type="dxa"/>
            <w:vAlign w:val="center"/>
          </w:tcPr>
          <w:p>
            <w:pPr>
              <w:pStyle w:val="11"/>
            </w:pPr>
            <w:r>
              <w:t>561.72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561.72</w:t>
            </w:r>
          </w:p>
        </w:tc>
        <w:tc>
          <w:tcPr>
            <w:tcW w:w="1134" w:type="dxa"/>
            <w:vAlign w:val="center"/>
          </w:tcPr>
          <w:p>
            <w:pPr>
              <w:pStyle w:val="11"/>
            </w:pPr>
            <w:r>
              <w:t>561.72</w:t>
            </w:r>
          </w:p>
        </w:tc>
        <w:tc>
          <w:tcPr>
            <w:tcW w:w="1134" w:type="dxa"/>
            <w:vAlign w:val="center"/>
          </w:tcPr>
          <w:p>
            <w:pPr>
              <w:pStyle w:val="11"/>
            </w:pPr>
            <w:r>
              <w:t>561.72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2070101</w:t>
            </w:r>
          </w:p>
        </w:tc>
        <w:tc>
          <w:tcPr>
            <w:tcW w:w="1559" w:type="dxa"/>
            <w:vAlign w:val="center"/>
          </w:tcPr>
          <w:p>
            <w:pPr>
              <w:pStyle w:val="12"/>
            </w:pPr>
            <w:r>
              <w:t>行政运行</w:t>
            </w:r>
          </w:p>
        </w:tc>
        <w:tc>
          <w:tcPr>
            <w:tcW w:w="1134" w:type="dxa"/>
            <w:vAlign w:val="center"/>
          </w:tcPr>
          <w:p>
            <w:pPr>
              <w:pStyle w:val="11"/>
            </w:pPr>
            <w:r>
              <w:t>561.72</w:t>
            </w:r>
          </w:p>
        </w:tc>
        <w:tc>
          <w:tcPr>
            <w:tcW w:w="1134" w:type="dxa"/>
            <w:vAlign w:val="center"/>
          </w:tcPr>
          <w:p>
            <w:pPr>
              <w:pStyle w:val="11"/>
            </w:pPr>
            <w:r>
              <w:t>561.72</w:t>
            </w:r>
          </w:p>
        </w:tc>
        <w:tc>
          <w:tcPr>
            <w:tcW w:w="1134" w:type="dxa"/>
            <w:vAlign w:val="center"/>
          </w:tcPr>
          <w:p>
            <w:pPr>
              <w:pStyle w:val="11"/>
            </w:pPr>
            <w:r>
              <w:t>561.72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43.31</w:t>
            </w:r>
          </w:p>
        </w:tc>
        <w:tc>
          <w:tcPr>
            <w:tcW w:w="1134" w:type="dxa"/>
            <w:vAlign w:val="center"/>
          </w:tcPr>
          <w:p>
            <w:pPr>
              <w:pStyle w:val="11"/>
            </w:pPr>
            <w:r>
              <w:t>43.31</w:t>
            </w:r>
          </w:p>
        </w:tc>
        <w:tc>
          <w:tcPr>
            <w:tcW w:w="1134" w:type="dxa"/>
            <w:vAlign w:val="center"/>
          </w:tcPr>
          <w:p>
            <w:pPr>
              <w:pStyle w:val="11"/>
            </w:pPr>
            <w:r>
              <w:t>43.31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43.31</w:t>
            </w:r>
          </w:p>
        </w:tc>
        <w:tc>
          <w:tcPr>
            <w:tcW w:w="1134" w:type="dxa"/>
            <w:vAlign w:val="center"/>
          </w:tcPr>
          <w:p>
            <w:pPr>
              <w:pStyle w:val="11"/>
            </w:pPr>
            <w:r>
              <w:t>43.31</w:t>
            </w:r>
          </w:p>
        </w:tc>
        <w:tc>
          <w:tcPr>
            <w:tcW w:w="1134" w:type="dxa"/>
            <w:vAlign w:val="center"/>
          </w:tcPr>
          <w:p>
            <w:pPr>
              <w:pStyle w:val="11"/>
            </w:pPr>
            <w:r>
              <w:t>43.31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43.31</w:t>
            </w:r>
          </w:p>
        </w:tc>
        <w:tc>
          <w:tcPr>
            <w:tcW w:w="1134" w:type="dxa"/>
            <w:vAlign w:val="center"/>
          </w:tcPr>
          <w:p>
            <w:pPr>
              <w:pStyle w:val="11"/>
            </w:pPr>
            <w:r>
              <w:t>43.31</w:t>
            </w:r>
          </w:p>
        </w:tc>
        <w:tc>
          <w:tcPr>
            <w:tcW w:w="1134" w:type="dxa"/>
            <w:vAlign w:val="center"/>
          </w:tcPr>
          <w:p>
            <w:pPr>
              <w:pStyle w:val="11"/>
            </w:pPr>
            <w:r>
              <w:t>43.31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34.60</w:t>
            </w:r>
          </w:p>
        </w:tc>
        <w:tc>
          <w:tcPr>
            <w:tcW w:w="1134" w:type="dxa"/>
            <w:vAlign w:val="center"/>
          </w:tcPr>
          <w:p>
            <w:pPr>
              <w:pStyle w:val="11"/>
            </w:pPr>
            <w:r>
              <w:t>34.60</w:t>
            </w:r>
          </w:p>
        </w:tc>
        <w:tc>
          <w:tcPr>
            <w:tcW w:w="1134" w:type="dxa"/>
            <w:vAlign w:val="center"/>
          </w:tcPr>
          <w:p>
            <w:pPr>
              <w:pStyle w:val="11"/>
            </w:pPr>
            <w:r>
              <w:t>34.60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34.60</w:t>
            </w:r>
          </w:p>
        </w:tc>
        <w:tc>
          <w:tcPr>
            <w:tcW w:w="1134" w:type="dxa"/>
            <w:vAlign w:val="center"/>
          </w:tcPr>
          <w:p>
            <w:pPr>
              <w:pStyle w:val="11"/>
            </w:pPr>
            <w:r>
              <w:t>34.60</w:t>
            </w:r>
          </w:p>
        </w:tc>
        <w:tc>
          <w:tcPr>
            <w:tcW w:w="1134" w:type="dxa"/>
            <w:vAlign w:val="center"/>
          </w:tcPr>
          <w:p>
            <w:pPr>
              <w:pStyle w:val="11"/>
            </w:pPr>
            <w:r>
              <w:t>34.60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16.45</w:t>
            </w:r>
          </w:p>
        </w:tc>
        <w:tc>
          <w:tcPr>
            <w:tcW w:w="1134" w:type="dxa"/>
            <w:vAlign w:val="center"/>
          </w:tcPr>
          <w:p>
            <w:pPr>
              <w:pStyle w:val="11"/>
            </w:pPr>
            <w:r>
              <w:t>16.45</w:t>
            </w:r>
          </w:p>
        </w:tc>
        <w:tc>
          <w:tcPr>
            <w:tcW w:w="1134" w:type="dxa"/>
            <w:vAlign w:val="center"/>
          </w:tcPr>
          <w:p>
            <w:pPr>
              <w:pStyle w:val="11"/>
            </w:pPr>
            <w:r>
              <w:t>16.45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18.15</w:t>
            </w:r>
          </w:p>
        </w:tc>
        <w:tc>
          <w:tcPr>
            <w:tcW w:w="1134" w:type="dxa"/>
            <w:vAlign w:val="center"/>
          </w:tcPr>
          <w:p>
            <w:pPr>
              <w:pStyle w:val="11"/>
            </w:pPr>
            <w:r>
              <w:t>18.15</w:t>
            </w:r>
          </w:p>
        </w:tc>
        <w:tc>
          <w:tcPr>
            <w:tcW w:w="1134" w:type="dxa"/>
            <w:vAlign w:val="center"/>
          </w:tcPr>
          <w:p>
            <w:pPr>
              <w:pStyle w:val="11"/>
            </w:pPr>
            <w:r>
              <w:t>18.15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35.08</w:t>
            </w:r>
          </w:p>
        </w:tc>
        <w:tc>
          <w:tcPr>
            <w:tcW w:w="1134" w:type="dxa"/>
            <w:vAlign w:val="center"/>
          </w:tcPr>
          <w:p>
            <w:pPr>
              <w:pStyle w:val="11"/>
            </w:pPr>
            <w:r>
              <w:t>35.08</w:t>
            </w:r>
          </w:p>
        </w:tc>
        <w:tc>
          <w:tcPr>
            <w:tcW w:w="1134" w:type="dxa"/>
            <w:vAlign w:val="center"/>
          </w:tcPr>
          <w:p>
            <w:pPr>
              <w:pStyle w:val="11"/>
            </w:pPr>
            <w:r>
              <w:t>35.08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35.08</w:t>
            </w:r>
          </w:p>
        </w:tc>
        <w:tc>
          <w:tcPr>
            <w:tcW w:w="1134" w:type="dxa"/>
            <w:vAlign w:val="center"/>
          </w:tcPr>
          <w:p>
            <w:pPr>
              <w:pStyle w:val="11"/>
            </w:pPr>
            <w:r>
              <w:t>35.08</w:t>
            </w:r>
          </w:p>
        </w:tc>
        <w:tc>
          <w:tcPr>
            <w:tcW w:w="1134" w:type="dxa"/>
            <w:vAlign w:val="center"/>
          </w:tcPr>
          <w:p>
            <w:pPr>
              <w:pStyle w:val="11"/>
            </w:pPr>
            <w:r>
              <w:t>35.08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35.08</w:t>
            </w:r>
          </w:p>
        </w:tc>
        <w:tc>
          <w:tcPr>
            <w:tcW w:w="1134" w:type="dxa"/>
            <w:vAlign w:val="center"/>
          </w:tcPr>
          <w:p>
            <w:pPr>
              <w:pStyle w:val="11"/>
            </w:pPr>
            <w:r>
              <w:t>35.08</w:t>
            </w:r>
          </w:p>
        </w:tc>
        <w:tc>
          <w:tcPr>
            <w:tcW w:w="1134" w:type="dxa"/>
            <w:vAlign w:val="center"/>
          </w:tcPr>
          <w:p>
            <w:pPr>
              <w:pStyle w:val="11"/>
            </w:pPr>
            <w:r>
              <w:t>35.08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407001唐山市文学艺术界联合会本级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676.16</w:t>
            </w:r>
          </w:p>
        </w:tc>
        <w:tc>
          <w:tcPr>
            <w:tcW w:w="1361" w:type="dxa"/>
            <w:vAlign w:val="center"/>
          </w:tcPr>
          <w:p>
            <w:pPr>
              <w:pStyle w:val="15"/>
            </w:pPr>
            <w:r>
              <w:t>643.39</w:t>
            </w:r>
          </w:p>
        </w:tc>
        <w:tc>
          <w:tcPr>
            <w:tcW w:w="1361" w:type="dxa"/>
            <w:vAlign w:val="center"/>
          </w:tcPr>
          <w:p>
            <w:pPr>
              <w:pStyle w:val="15"/>
            </w:pPr>
            <w:r>
              <w:t>32.77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1.45</w:t>
            </w:r>
          </w:p>
        </w:tc>
        <w:tc>
          <w:tcPr>
            <w:tcW w:w="1361" w:type="dxa"/>
            <w:vAlign w:val="center"/>
          </w:tcPr>
          <w:p>
            <w:pPr>
              <w:pStyle w:val="11"/>
            </w:pPr>
            <w:r>
              <w:t>1.45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1.45</w:t>
            </w:r>
          </w:p>
        </w:tc>
        <w:tc>
          <w:tcPr>
            <w:tcW w:w="1361" w:type="dxa"/>
            <w:vAlign w:val="center"/>
          </w:tcPr>
          <w:p>
            <w:pPr>
              <w:pStyle w:val="11"/>
            </w:pPr>
            <w:r>
              <w:t>1.45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1.45</w:t>
            </w:r>
          </w:p>
        </w:tc>
        <w:tc>
          <w:tcPr>
            <w:tcW w:w="1361" w:type="dxa"/>
            <w:vAlign w:val="center"/>
          </w:tcPr>
          <w:p>
            <w:pPr>
              <w:pStyle w:val="11"/>
            </w:pPr>
            <w:r>
              <w:t>1.45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561.72</w:t>
            </w:r>
          </w:p>
        </w:tc>
        <w:tc>
          <w:tcPr>
            <w:tcW w:w="1361" w:type="dxa"/>
            <w:vAlign w:val="center"/>
          </w:tcPr>
          <w:p>
            <w:pPr>
              <w:pStyle w:val="11"/>
            </w:pPr>
            <w:r>
              <w:t>528.95</w:t>
            </w:r>
          </w:p>
        </w:tc>
        <w:tc>
          <w:tcPr>
            <w:tcW w:w="1361" w:type="dxa"/>
            <w:vAlign w:val="center"/>
          </w:tcPr>
          <w:p>
            <w:pPr>
              <w:pStyle w:val="11"/>
            </w:pPr>
            <w:r>
              <w:t>32.77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561.72</w:t>
            </w:r>
          </w:p>
        </w:tc>
        <w:tc>
          <w:tcPr>
            <w:tcW w:w="1361" w:type="dxa"/>
            <w:vAlign w:val="center"/>
          </w:tcPr>
          <w:p>
            <w:pPr>
              <w:pStyle w:val="11"/>
            </w:pPr>
            <w:r>
              <w:t>528.95</w:t>
            </w:r>
          </w:p>
        </w:tc>
        <w:tc>
          <w:tcPr>
            <w:tcW w:w="1361" w:type="dxa"/>
            <w:vAlign w:val="center"/>
          </w:tcPr>
          <w:p>
            <w:pPr>
              <w:pStyle w:val="11"/>
            </w:pPr>
            <w:r>
              <w:t>32.77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2070101</w:t>
            </w:r>
          </w:p>
        </w:tc>
        <w:tc>
          <w:tcPr>
            <w:tcW w:w="4535" w:type="dxa"/>
            <w:vAlign w:val="center"/>
          </w:tcPr>
          <w:p>
            <w:pPr>
              <w:pStyle w:val="12"/>
            </w:pPr>
            <w:r>
              <w:t>行政运行</w:t>
            </w:r>
          </w:p>
        </w:tc>
        <w:tc>
          <w:tcPr>
            <w:tcW w:w="1361" w:type="dxa"/>
            <w:vAlign w:val="center"/>
          </w:tcPr>
          <w:p>
            <w:pPr>
              <w:pStyle w:val="11"/>
            </w:pPr>
            <w:r>
              <w:t>561.72</w:t>
            </w:r>
          </w:p>
        </w:tc>
        <w:tc>
          <w:tcPr>
            <w:tcW w:w="1361" w:type="dxa"/>
            <w:vAlign w:val="center"/>
          </w:tcPr>
          <w:p>
            <w:pPr>
              <w:pStyle w:val="11"/>
            </w:pPr>
            <w:r>
              <w:t>528.95</w:t>
            </w:r>
          </w:p>
        </w:tc>
        <w:tc>
          <w:tcPr>
            <w:tcW w:w="1361" w:type="dxa"/>
            <w:vAlign w:val="center"/>
          </w:tcPr>
          <w:p>
            <w:pPr>
              <w:pStyle w:val="11"/>
            </w:pPr>
            <w:r>
              <w:t>32.77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43.31</w:t>
            </w:r>
          </w:p>
        </w:tc>
        <w:tc>
          <w:tcPr>
            <w:tcW w:w="1361" w:type="dxa"/>
            <w:vAlign w:val="center"/>
          </w:tcPr>
          <w:p>
            <w:pPr>
              <w:pStyle w:val="11"/>
            </w:pPr>
            <w:r>
              <w:t>43.31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43.31</w:t>
            </w:r>
          </w:p>
        </w:tc>
        <w:tc>
          <w:tcPr>
            <w:tcW w:w="1361" w:type="dxa"/>
            <w:vAlign w:val="center"/>
          </w:tcPr>
          <w:p>
            <w:pPr>
              <w:pStyle w:val="11"/>
            </w:pPr>
            <w:r>
              <w:t>43.31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43.31</w:t>
            </w:r>
          </w:p>
        </w:tc>
        <w:tc>
          <w:tcPr>
            <w:tcW w:w="1361" w:type="dxa"/>
            <w:vAlign w:val="center"/>
          </w:tcPr>
          <w:p>
            <w:pPr>
              <w:pStyle w:val="11"/>
            </w:pPr>
            <w:r>
              <w:t>43.31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34.60</w:t>
            </w:r>
          </w:p>
        </w:tc>
        <w:tc>
          <w:tcPr>
            <w:tcW w:w="1361" w:type="dxa"/>
            <w:vAlign w:val="center"/>
          </w:tcPr>
          <w:p>
            <w:pPr>
              <w:pStyle w:val="11"/>
            </w:pPr>
            <w:r>
              <w:t>34.60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34.60</w:t>
            </w:r>
          </w:p>
        </w:tc>
        <w:tc>
          <w:tcPr>
            <w:tcW w:w="1361" w:type="dxa"/>
            <w:vAlign w:val="center"/>
          </w:tcPr>
          <w:p>
            <w:pPr>
              <w:pStyle w:val="11"/>
            </w:pPr>
            <w:r>
              <w:t>34.60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16.45</w:t>
            </w:r>
          </w:p>
        </w:tc>
        <w:tc>
          <w:tcPr>
            <w:tcW w:w="1361" w:type="dxa"/>
            <w:vAlign w:val="center"/>
          </w:tcPr>
          <w:p>
            <w:pPr>
              <w:pStyle w:val="11"/>
            </w:pPr>
            <w:r>
              <w:t>16.45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18.15</w:t>
            </w:r>
          </w:p>
        </w:tc>
        <w:tc>
          <w:tcPr>
            <w:tcW w:w="1361" w:type="dxa"/>
            <w:vAlign w:val="center"/>
          </w:tcPr>
          <w:p>
            <w:pPr>
              <w:pStyle w:val="11"/>
            </w:pPr>
            <w:r>
              <w:t>18.15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35.08</w:t>
            </w:r>
          </w:p>
        </w:tc>
        <w:tc>
          <w:tcPr>
            <w:tcW w:w="1361" w:type="dxa"/>
            <w:vAlign w:val="center"/>
          </w:tcPr>
          <w:p>
            <w:pPr>
              <w:pStyle w:val="11"/>
            </w:pPr>
            <w:r>
              <w:t>35.08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35.08</w:t>
            </w:r>
          </w:p>
        </w:tc>
        <w:tc>
          <w:tcPr>
            <w:tcW w:w="1361" w:type="dxa"/>
            <w:vAlign w:val="center"/>
          </w:tcPr>
          <w:p>
            <w:pPr>
              <w:pStyle w:val="11"/>
            </w:pPr>
            <w:r>
              <w:t>35.08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35.08</w:t>
            </w:r>
          </w:p>
        </w:tc>
        <w:tc>
          <w:tcPr>
            <w:tcW w:w="1361" w:type="dxa"/>
            <w:vAlign w:val="center"/>
          </w:tcPr>
          <w:p>
            <w:pPr>
              <w:pStyle w:val="11"/>
            </w:pPr>
            <w:r>
              <w:t>35.08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407001唐山市文学艺术界联合会本级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676.16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1.45</w:t>
            </w:r>
          </w:p>
        </w:tc>
        <w:tc>
          <w:tcPr>
            <w:tcW w:w="1474" w:type="dxa"/>
            <w:vAlign w:val="center"/>
          </w:tcPr>
          <w:p>
            <w:pPr>
              <w:pStyle w:val="11"/>
            </w:pPr>
            <w:r>
              <w:t>1.45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561.72</w:t>
            </w:r>
          </w:p>
        </w:tc>
        <w:tc>
          <w:tcPr>
            <w:tcW w:w="1474" w:type="dxa"/>
            <w:vAlign w:val="center"/>
          </w:tcPr>
          <w:p>
            <w:pPr>
              <w:pStyle w:val="11"/>
            </w:pPr>
            <w:r>
              <w:t>561.72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43.31</w:t>
            </w:r>
          </w:p>
        </w:tc>
        <w:tc>
          <w:tcPr>
            <w:tcW w:w="1474" w:type="dxa"/>
            <w:vAlign w:val="center"/>
          </w:tcPr>
          <w:p>
            <w:pPr>
              <w:pStyle w:val="11"/>
            </w:pPr>
            <w:r>
              <w:t>43.31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34.60</w:t>
            </w:r>
          </w:p>
        </w:tc>
        <w:tc>
          <w:tcPr>
            <w:tcW w:w="1474" w:type="dxa"/>
            <w:vAlign w:val="center"/>
          </w:tcPr>
          <w:p>
            <w:pPr>
              <w:pStyle w:val="11"/>
            </w:pPr>
            <w:r>
              <w:t>34.60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35.08</w:t>
            </w:r>
          </w:p>
        </w:tc>
        <w:tc>
          <w:tcPr>
            <w:tcW w:w="1474" w:type="dxa"/>
            <w:vAlign w:val="center"/>
          </w:tcPr>
          <w:p>
            <w:pPr>
              <w:pStyle w:val="11"/>
            </w:pPr>
            <w:r>
              <w:t>35.08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676.16</w:t>
            </w:r>
          </w:p>
        </w:tc>
        <w:tc>
          <w:tcPr>
            <w:tcW w:w="3402" w:type="dxa"/>
            <w:vAlign w:val="center"/>
          </w:tcPr>
          <w:p>
            <w:pPr>
              <w:pStyle w:val="14"/>
            </w:pPr>
            <w:r>
              <w:t>本年支出合计</w:t>
            </w:r>
          </w:p>
        </w:tc>
        <w:tc>
          <w:tcPr>
            <w:tcW w:w="1474" w:type="dxa"/>
            <w:vAlign w:val="center"/>
          </w:tcPr>
          <w:p>
            <w:pPr>
              <w:pStyle w:val="15"/>
            </w:pPr>
            <w:r>
              <w:t>676.16</w:t>
            </w:r>
          </w:p>
        </w:tc>
        <w:tc>
          <w:tcPr>
            <w:tcW w:w="1474" w:type="dxa"/>
            <w:vAlign w:val="center"/>
          </w:tcPr>
          <w:p>
            <w:pPr>
              <w:pStyle w:val="15"/>
            </w:pPr>
            <w:r>
              <w:t>676.16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676.16</w:t>
            </w:r>
          </w:p>
        </w:tc>
        <w:tc>
          <w:tcPr>
            <w:tcW w:w="3402" w:type="dxa"/>
            <w:vAlign w:val="center"/>
          </w:tcPr>
          <w:p>
            <w:pPr>
              <w:pStyle w:val="14"/>
            </w:pPr>
            <w:r>
              <w:t>支出总计</w:t>
            </w:r>
          </w:p>
        </w:tc>
        <w:tc>
          <w:tcPr>
            <w:tcW w:w="1474" w:type="dxa"/>
            <w:vAlign w:val="center"/>
          </w:tcPr>
          <w:p>
            <w:pPr>
              <w:pStyle w:val="15"/>
            </w:pPr>
            <w:r>
              <w:t>676.16</w:t>
            </w:r>
          </w:p>
        </w:tc>
        <w:tc>
          <w:tcPr>
            <w:tcW w:w="1474" w:type="dxa"/>
            <w:vAlign w:val="center"/>
          </w:tcPr>
          <w:p>
            <w:pPr>
              <w:pStyle w:val="15"/>
            </w:pPr>
            <w:r>
              <w:t>676.16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407001唐山市文学艺术界联合会本级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676.16</w:t>
            </w:r>
          </w:p>
        </w:tc>
        <w:tc>
          <w:tcPr>
            <w:tcW w:w="2551" w:type="dxa"/>
            <w:vAlign w:val="center"/>
          </w:tcPr>
          <w:p>
            <w:pPr>
              <w:pStyle w:val="15"/>
            </w:pPr>
            <w:r>
              <w:t>643.39</w:t>
            </w:r>
          </w:p>
        </w:tc>
        <w:tc>
          <w:tcPr>
            <w:tcW w:w="2551" w:type="dxa"/>
            <w:vAlign w:val="center"/>
          </w:tcPr>
          <w:p>
            <w:pPr>
              <w:pStyle w:val="15"/>
            </w:pPr>
            <w:r>
              <w:t>32.77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1.45</w:t>
            </w:r>
          </w:p>
        </w:tc>
        <w:tc>
          <w:tcPr>
            <w:tcW w:w="2551" w:type="dxa"/>
            <w:vAlign w:val="center"/>
          </w:tcPr>
          <w:p>
            <w:pPr>
              <w:pStyle w:val="11"/>
            </w:pPr>
            <w:r>
              <w:t>1.45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1.45</w:t>
            </w:r>
          </w:p>
        </w:tc>
        <w:tc>
          <w:tcPr>
            <w:tcW w:w="2551" w:type="dxa"/>
            <w:vAlign w:val="center"/>
          </w:tcPr>
          <w:p>
            <w:pPr>
              <w:pStyle w:val="11"/>
            </w:pPr>
            <w:r>
              <w:t>1.45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1.45</w:t>
            </w:r>
          </w:p>
        </w:tc>
        <w:tc>
          <w:tcPr>
            <w:tcW w:w="2551" w:type="dxa"/>
            <w:vAlign w:val="center"/>
          </w:tcPr>
          <w:p>
            <w:pPr>
              <w:pStyle w:val="11"/>
            </w:pPr>
            <w:r>
              <w:t>1.45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561.72</w:t>
            </w:r>
          </w:p>
        </w:tc>
        <w:tc>
          <w:tcPr>
            <w:tcW w:w="2551" w:type="dxa"/>
            <w:vAlign w:val="center"/>
          </w:tcPr>
          <w:p>
            <w:pPr>
              <w:pStyle w:val="11"/>
            </w:pPr>
            <w:r>
              <w:t>528.95</w:t>
            </w:r>
          </w:p>
        </w:tc>
        <w:tc>
          <w:tcPr>
            <w:tcW w:w="2551" w:type="dxa"/>
            <w:vAlign w:val="center"/>
          </w:tcPr>
          <w:p>
            <w:pPr>
              <w:pStyle w:val="11"/>
            </w:pPr>
            <w:r>
              <w:t>32.77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561.72</w:t>
            </w:r>
          </w:p>
        </w:tc>
        <w:tc>
          <w:tcPr>
            <w:tcW w:w="2551" w:type="dxa"/>
            <w:vAlign w:val="center"/>
          </w:tcPr>
          <w:p>
            <w:pPr>
              <w:pStyle w:val="11"/>
            </w:pPr>
            <w:r>
              <w:t>528.95</w:t>
            </w:r>
          </w:p>
        </w:tc>
        <w:tc>
          <w:tcPr>
            <w:tcW w:w="2551" w:type="dxa"/>
            <w:vAlign w:val="center"/>
          </w:tcPr>
          <w:p>
            <w:pPr>
              <w:pStyle w:val="11"/>
            </w:pPr>
            <w:r>
              <w:t>32.77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2070101</w:t>
            </w:r>
          </w:p>
        </w:tc>
        <w:tc>
          <w:tcPr>
            <w:tcW w:w="4535" w:type="dxa"/>
            <w:vAlign w:val="center"/>
          </w:tcPr>
          <w:p>
            <w:pPr>
              <w:pStyle w:val="12"/>
            </w:pPr>
            <w:r>
              <w:t>行政运行</w:t>
            </w:r>
          </w:p>
        </w:tc>
        <w:tc>
          <w:tcPr>
            <w:tcW w:w="2551" w:type="dxa"/>
            <w:vAlign w:val="center"/>
          </w:tcPr>
          <w:p>
            <w:pPr>
              <w:pStyle w:val="11"/>
            </w:pPr>
            <w:r>
              <w:t>561.72</w:t>
            </w:r>
          </w:p>
        </w:tc>
        <w:tc>
          <w:tcPr>
            <w:tcW w:w="2551" w:type="dxa"/>
            <w:vAlign w:val="center"/>
          </w:tcPr>
          <w:p>
            <w:pPr>
              <w:pStyle w:val="11"/>
            </w:pPr>
            <w:r>
              <w:t>528.95</w:t>
            </w:r>
          </w:p>
        </w:tc>
        <w:tc>
          <w:tcPr>
            <w:tcW w:w="2551" w:type="dxa"/>
            <w:vAlign w:val="center"/>
          </w:tcPr>
          <w:p>
            <w:pPr>
              <w:pStyle w:val="11"/>
            </w:pPr>
            <w:r>
              <w:t>32.77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43.31</w:t>
            </w:r>
          </w:p>
        </w:tc>
        <w:tc>
          <w:tcPr>
            <w:tcW w:w="2551" w:type="dxa"/>
            <w:vAlign w:val="center"/>
          </w:tcPr>
          <w:p>
            <w:pPr>
              <w:pStyle w:val="11"/>
            </w:pPr>
            <w:r>
              <w:t>43.31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43.31</w:t>
            </w:r>
          </w:p>
        </w:tc>
        <w:tc>
          <w:tcPr>
            <w:tcW w:w="2551" w:type="dxa"/>
            <w:vAlign w:val="center"/>
          </w:tcPr>
          <w:p>
            <w:pPr>
              <w:pStyle w:val="11"/>
            </w:pPr>
            <w:r>
              <w:t>43.31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43.31</w:t>
            </w:r>
          </w:p>
        </w:tc>
        <w:tc>
          <w:tcPr>
            <w:tcW w:w="2551" w:type="dxa"/>
            <w:vAlign w:val="center"/>
          </w:tcPr>
          <w:p>
            <w:pPr>
              <w:pStyle w:val="11"/>
            </w:pPr>
            <w:r>
              <w:t>43.31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34.60</w:t>
            </w:r>
          </w:p>
        </w:tc>
        <w:tc>
          <w:tcPr>
            <w:tcW w:w="2551" w:type="dxa"/>
            <w:vAlign w:val="center"/>
          </w:tcPr>
          <w:p>
            <w:pPr>
              <w:pStyle w:val="11"/>
            </w:pPr>
            <w:r>
              <w:t>34.60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34.60</w:t>
            </w:r>
          </w:p>
        </w:tc>
        <w:tc>
          <w:tcPr>
            <w:tcW w:w="2551" w:type="dxa"/>
            <w:vAlign w:val="center"/>
          </w:tcPr>
          <w:p>
            <w:pPr>
              <w:pStyle w:val="11"/>
            </w:pPr>
            <w:r>
              <w:t>34.60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16.45</w:t>
            </w:r>
          </w:p>
        </w:tc>
        <w:tc>
          <w:tcPr>
            <w:tcW w:w="2551" w:type="dxa"/>
            <w:vAlign w:val="center"/>
          </w:tcPr>
          <w:p>
            <w:pPr>
              <w:pStyle w:val="11"/>
            </w:pPr>
            <w:r>
              <w:t>16.45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18.15</w:t>
            </w:r>
          </w:p>
        </w:tc>
        <w:tc>
          <w:tcPr>
            <w:tcW w:w="2551" w:type="dxa"/>
            <w:vAlign w:val="center"/>
          </w:tcPr>
          <w:p>
            <w:pPr>
              <w:pStyle w:val="11"/>
            </w:pPr>
            <w:r>
              <w:t>18.15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35.08</w:t>
            </w:r>
          </w:p>
        </w:tc>
        <w:tc>
          <w:tcPr>
            <w:tcW w:w="2551" w:type="dxa"/>
            <w:vAlign w:val="center"/>
          </w:tcPr>
          <w:p>
            <w:pPr>
              <w:pStyle w:val="11"/>
            </w:pPr>
            <w:r>
              <w:t>35.08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35.08</w:t>
            </w:r>
          </w:p>
        </w:tc>
        <w:tc>
          <w:tcPr>
            <w:tcW w:w="2551" w:type="dxa"/>
            <w:vAlign w:val="center"/>
          </w:tcPr>
          <w:p>
            <w:pPr>
              <w:pStyle w:val="11"/>
            </w:pPr>
            <w:r>
              <w:t>35.08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35.08</w:t>
            </w:r>
          </w:p>
        </w:tc>
        <w:tc>
          <w:tcPr>
            <w:tcW w:w="2551" w:type="dxa"/>
            <w:vAlign w:val="center"/>
          </w:tcPr>
          <w:p>
            <w:pPr>
              <w:pStyle w:val="11"/>
            </w:pPr>
            <w:r>
              <w:t>35.08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407001唐山市文学艺术界联合会本级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643.39</w:t>
            </w:r>
          </w:p>
        </w:tc>
        <w:tc>
          <w:tcPr>
            <w:tcW w:w="2551" w:type="dxa"/>
            <w:vAlign w:val="center"/>
          </w:tcPr>
          <w:p>
            <w:pPr>
              <w:pStyle w:val="15"/>
            </w:pPr>
            <w:r>
              <w:t>596.95</w:t>
            </w:r>
          </w:p>
        </w:tc>
        <w:tc>
          <w:tcPr>
            <w:tcW w:w="2551" w:type="dxa"/>
            <w:vAlign w:val="center"/>
          </w:tcPr>
          <w:p>
            <w:pPr>
              <w:pStyle w:val="15"/>
            </w:pPr>
            <w:r>
              <w:t>46.44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431.37</w:t>
            </w:r>
          </w:p>
        </w:tc>
        <w:tc>
          <w:tcPr>
            <w:tcW w:w="2551" w:type="dxa"/>
            <w:vAlign w:val="center"/>
          </w:tcPr>
          <w:p>
            <w:pPr>
              <w:pStyle w:val="11"/>
            </w:pPr>
            <w:r>
              <w:t>431.37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116.11</w:t>
            </w:r>
          </w:p>
        </w:tc>
        <w:tc>
          <w:tcPr>
            <w:tcW w:w="2551" w:type="dxa"/>
            <w:vAlign w:val="center"/>
          </w:tcPr>
          <w:p>
            <w:pPr>
              <w:pStyle w:val="11"/>
            </w:pPr>
            <w:r>
              <w:t>116.11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74.11</w:t>
            </w:r>
          </w:p>
        </w:tc>
        <w:tc>
          <w:tcPr>
            <w:tcW w:w="2551" w:type="dxa"/>
            <w:vAlign w:val="center"/>
          </w:tcPr>
          <w:p>
            <w:pPr>
              <w:pStyle w:val="11"/>
            </w:pPr>
            <w:r>
              <w:t>74.11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50.12</w:t>
            </w:r>
          </w:p>
        </w:tc>
        <w:tc>
          <w:tcPr>
            <w:tcW w:w="2551" w:type="dxa"/>
            <w:vAlign w:val="center"/>
          </w:tcPr>
          <w:p>
            <w:pPr>
              <w:pStyle w:val="11"/>
            </w:pPr>
            <w:r>
              <w:t>50.12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76.23</w:t>
            </w:r>
          </w:p>
        </w:tc>
        <w:tc>
          <w:tcPr>
            <w:tcW w:w="2551" w:type="dxa"/>
            <w:vAlign w:val="center"/>
          </w:tcPr>
          <w:p>
            <w:pPr>
              <w:pStyle w:val="11"/>
            </w:pPr>
            <w:r>
              <w:t>76.23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43.31</w:t>
            </w:r>
          </w:p>
        </w:tc>
        <w:tc>
          <w:tcPr>
            <w:tcW w:w="2551" w:type="dxa"/>
            <w:vAlign w:val="center"/>
          </w:tcPr>
          <w:p>
            <w:pPr>
              <w:pStyle w:val="11"/>
            </w:pPr>
            <w:r>
              <w:t>43.31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16.45</w:t>
            </w:r>
          </w:p>
        </w:tc>
        <w:tc>
          <w:tcPr>
            <w:tcW w:w="2551" w:type="dxa"/>
            <w:vAlign w:val="center"/>
          </w:tcPr>
          <w:p>
            <w:pPr>
              <w:pStyle w:val="11"/>
            </w:pPr>
            <w:r>
              <w:t>16.45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18.15</w:t>
            </w:r>
          </w:p>
        </w:tc>
        <w:tc>
          <w:tcPr>
            <w:tcW w:w="2551" w:type="dxa"/>
            <w:vAlign w:val="center"/>
          </w:tcPr>
          <w:p>
            <w:pPr>
              <w:pStyle w:val="11"/>
            </w:pPr>
            <w:r>
              <w:t>18.15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1.81</w:t>
            </w:r>
          </w:p>
        </w:tc>
        <w:tc>
          <w:tcPr>
            <w:tcW w:w="2551" w:type="dxa"/>
            <w:vAlign w:val="center"/>
          </w:tcPr>
          <w:p>
            <w:pPr>
              <w:pStyle w:val="11"/>
            </w:pPr>
            <w:r>
              <w:t>1.81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35.08</w:t>
            </w:r>
          </w:p>
        </w:tc>
        <w:tc>
          <w:tcPr>
            <w:tcW w:w="2551" w:type="dxa"/>
            <w:vAlign w:val="center"/>
          </w:tcPr>
          <w:p>
            <w:pPr>
              <w:pStyle w:val="11"/>
            </w:pPr>
            <w:r>
              <w:t>35.08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46.44</w:t>
            </w:r>
          </w:p>
        </w:tc>
        <w:tc>
          <w:tcPr>
            <w:tcW w:w="2551" w:type="dxa"/>
            <w:vAlign w:val="center"/>
          </w:tcPr>
          <w:p>
            <w:pPr>
              <w:pStyle w:val="11"/>
            </w:pPr>
          </w:p>
        </w:tc>
        <w:tc>
          <w:tcPr>
            <w:tcW w:w="2551" w:type="dxa"/>
            <w:vAlign w:val="center"/>
          </w:tcPr>
          <w:p>
            <w:pPr>
              <w:pStyle w:val="11"/>
            </w:pPr>
            <w:r>
              <w:t>46.44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1.81</w:t>
            </w:r>
          </w:p>
        </w:tc>
        <w:tc>
          <w:tcPr>
            <w:tcW w:w="2551" w:type="dxa"/>
            <w:vAlign w:val="center"/>
          </w:tcPr>
          <w:p>
            <w:pPr>
              <w:pStyle w:val="11"/>
            </w:pPr>
          </w:p>
        </w:tc>
        <w:tc>
          <w:tcPr>
            <w:tcW w:w="2551" w:type="dxa"/>
            <w:vAlign w:val="center"/>
          </w:tcPr>
          <w:p>
            <w:pPr>
              <w:pStyle w:val="11"/>
            </w:pPr>
            <w:r>
              <w:t>1.81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8.52</w:t>
            </w:r>
          </w:p>
        </w:tc>
        <w:tc>
          <w:tcPr>
            <w:tcW w:w="2551" w:type="dxa"/>
            <w:vAlign w:val="center"/>
          </w:tcPr>
          <w:p>
            <w:pPr>
              <w:pStyle w:val="11"/>
            </w:pPr>
          </w:p>
        </w:tc>
        <w:tc>
          <w:tcPr>
            <w:tcW w:w="2551" w:type="dxa"/>
            <w:vAlign w:val="center"/>
          </w:tcPr>
          <w:p>
            <w:pPr>
              <w:pStyle w:val="11"/>
            </w:pPr>
            <w:r>
              <w:t>8.52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1.30</w:t>
            </w:r>
          </w:p>
        </w:tc>
        <w:tc>
          <w:tcPr>
            <w:tcW w:w="2551" w:type="dxa"/>
            <w:vAlign w:val="center"/>
          </w:tcPr>
          <w:p>
            <w:pPr>
              <w:pStyle w:val="11"/>
            </w:pPr>
          </w:p>
        </w:tc>
        <w:tc>
          <w:tcPr>
            <w:tcW w:w="2551" w:type="dxa"/>
            <w:vAlign w:val="center"/>
          </w:tcPr>
          <w:p>
            <w:pPr>
              <w:pStyle w:val="11"/>
            </w:pPr>
            <w:r>
              <w:t>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3.64</w:t>
            </w:r>
          </w:p>
        </w:tc>
        <w:tc>
          <w:tcPr>
            <w:tcW w:w="2551" w:type="dxa"/>
            <w:vAlign w:val="center"/>
          </w:tcPr>
          <w:p>
            <w:pPr>
              <w:pStyle w:val="11"/>
            </w:pPr>
          </w:p>
        </w:tc>
        <w:tc>
          <w:tcPr>
            <w:tcW w:w="2551" w:type="dxa"/>
            <w:vAlign w:val="center"/>
          </w:tcPr>
          <w:p>
            <w:pPr>
              <w:pStyle w:val="11"/>
            </w:pPr>
            <w:r>
              <w:t>3.64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1.45</w:t>
            </w:r>
          </w:p>
        </w:tc>
        <w:tc>
          <w:tcPr>
            <w:tcW w:w="2551" w:type="dxa"/>
            <w:vAlign w:val="center"/>
          </w:tcPr>
          <w:p>
            <w:pPr>
              <w:pStyle w:val="11"/>
            </w:pPr>
          </w:p>
        </w:tc>
        <w:tc>
          <w:tcPr>
            <w:tcW w:w="2551" w:type="dxa"/>
            <w:vAlign w:val="center"/>
          </w:tcPr>
          <w:p>
            <w:pPr>
              <w:pStyle w:val="11"/>
            </w:pPr>
            <w:r>
              <w:t>1.45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0.18</w:t>
            </w:r>
          </w:p>
        </w:tc>
        <w:tc>
          <w:tcPr>
            <w:tcW w:w="2551" w:type="dxa"/>
            <w:vAlign w:val="center"/>
          </w:tcPr>
          <w:p>
            <w:pPr>
              <w:pStyle w:val="11"/>
            </w:pPr>
          </w:p>
        </w:tc>
        <w:tc>
          <w:tcPr>
            <w:tcW w:w="2551" w:type="dxa"/>
            <w:vAlign w:val="center"/>
          </w:tcPr>
          <w:p>
            <w:pPr>
              <w:pStyle w:val="11"/>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2.48</w:t>
            </w:r>
          </w:p>
        </w:tc>
        <w:tc>
          <w:tcPr>
            <w:tcW w:w="2551" w:type="dxa"/>
            <w:vAlign w:val="center"/>
          </w:tcPr>
          <w:p>
            <w:pPr>
              <w:pStyle w:val="11"/>
            </w:pPr>
          </w:p>
        </w:tc>
        <w:tc>
          <w:tcPr>
            <w:tcW w:w="2551" w:type="dxa"/>
            <w:vAlign w:val="center"/>
          </w:tcPr>
          <w:p>
            <w:pPr>
              <w:pStyle w:val="11"/>
            </w:pPr>
            <w:r>
              <w:t>2.48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2.91</w:t>
            </w:r>
          </w:p>
        </w:tc>
        <w:tc>
          <w:tcPr>
            <w:tcW w:w="2551" w:type="dxa"/>
            <w:vAlign w:val="center"/>
          </w:tcPr>
          <w:p>
            <w:pPr>
              <w:pStyle w:val="11"/>
            </w:pPr>
          </w:p>
        </w:tc>
        <w:tc>
          <w:tcPr>
            <w:tcW w:w="2551" w:type="dxa"/>
            <w:vAlign w:val="center"/>
          </w:tcPr>
          <w:p>
            <w:pPr>
              <w:pStyle w:val="11"/>
            </w:pPr>
            <w:r>
              <w:t>2.91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4.80</w:t>
            </w:r>
          </w:p>
        </w:tc>
        <w:tc>
          <w:tcPr>
            <w:tcW w:w="2551" w:type="dxa"/>
            <w:vAlign w:val="center"/>
          </w:tcPr>
          <w:p>
            <w:pPr>
              <w:pStyle w:val="11"/>
            </w:pPr>
          </w:p>
        </w:tc>
        <w:tc>
          <w:tcPr>
            <w:tcW w:w="2551" w:type="dxa"/>
            <w:vAlign w:val="center"/>
          </w:tcPr>
          <w:p>
            <w:pPr>
              <w:pStyle w:val="11"/>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11.50</w:t>
            </w:r>
          </w:p>
        </w:tc>
        <w:tc>
          <w:tcPr>
            <w:tcW w:w="2551" w:type="dxa"/>
            <w:vAlign w:val="center"/>
          </w:tcPr>
          <w:p>
            <w:pPr>
              <w:pStyle w:val="11"/>
            </w:pPr>
          </w:p>
        </w:tc>
        <w:tc>
          <w:tcPr>
            <w:tcW w:w="2551" w:type="dxa"/>
            <w:vAlign w:val="center"/>
          </w:tcPr>
          <w:p>
            <w:pPr>
              <w:pStyle w:val="11"/>
            </w:pPr>
            <w:r>
              <w:t>11.50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7.85</w:t>
            </w:r>
          </w:p>
        </w:tc>
        <w:tc>
          <w:tcPr>
            <w:tcW w:w="2551" w:type="dxa"/>
            <w:vAlign w:val="center"/>
          </w:tcPr>
          <w:p>
            <w:pPr>
              <w:pStyle w:val="11"/>
            </w:pPr>
          </w:p>
        </w:tc>
        <w:tc>
          <w:tcPr>
            <w:tcW w:w="2551" w:type="dxa"/>
            <w:vAlign w:val="center"/>
          </w:tcPr>
          <w:p>
            <w:pPr>
              <w:pStyle w:val="11"/>
            </w:pPr>
            <w:r>
              <w:t>7.85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165.58</w:t>
            </w:r>
          </w:p>
        </w:tc>
        <w:tc>
          <w:tcPr>
            <w:tcW w:w="2551" w:type="dxa"/>
            <w:vAlign w:val="center"/>
          </w:tcPr>
          <w:p>
            <w:pPr>
              <w:pStyle w:val="11"/>
            </w:pPr>
            <w:r>
              <w:t>165.58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10.03</w:t>
            </w:r>
          </w:p>
        </w:tc>
        <w:tc>
          <w:tcPr>
            <w:tcW w:w="2551" w:type="dxa"/>
            <w:vAlign w:val="center"/>
          </w:tcPr>
          <w:p>
            <w:pPr>
              <w:pStyle w:val="11"/>
            </w:pPr>
            <w:r>
              <w:t>10.03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135.88</w:t>
            </w:r>
          </w:p>
        </w:tc>
        <w:tc>
          <w:tcPr>
            <w:tcW w:w="2551" w:type="dxa"/>
            <w:vAlign w:val="center"/>
          </w:tcPr>
          <w:p>
            <w:pPr>
              <w:pStyle w:val="11"/>
            </w:pPr>
            <w:r>
              <w:t>135.88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19.64</w:t>
            </w:r>
          </w:p>
        </w:tc>
        <w:tc>
          <w:tcPr>
            <w:tcW w:w="2551" w:type="dxa"/>
            <w:vAlign w:val="center"/>
          </w:tcPr>
          <w:p>
            <w:pPr>
              <w:pStyle w:val="11"/>
            </w:pPr>
            <w:r>
              <w:t>19.64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0.03</w:t>
            </w:r>
          </w:p>
        </w:tc>
        <w:tc>
          <w:tcPr>
            <w:tcW w:w="2551" w:type="dxa"/>
            <w:vAlign w:val="center"/>
          </w:tcPr>
          <w:p>
            <w:pPr>
              <w:pStyle w:val="11"/>
            </w:pPr>
            <w:r>
              <w:t>0.03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407001唐山市文学艺术界联合会本级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407001唐山市文学艺术界联合会本级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407001唐山市文学艺术界联合会本级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4.98</w:t>
            </w:r>
          </w:p>
        </w:tc>
        <w:tc>
          <w:tcPr>
            <w:tcW w:w="2381" w:type="dxa"/>
            <w:vAlign w:val="center"/>
          </w:tcPr>
          <w:p>
            <w:pPr>
              <w:pStyle w:val="15"/>
            </w:pPr>
            <w:r>
              <w:t>4.98</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4.98</w:t>
            </w:r>
          </w:p>
        </w:tc>
        <w:tc>
          <w:tcPr>
            <w:tcW w:w="2381" w:type="dxa"/>
            <w:vAlign w:val="center"/>
          </w:tcPr>
          <w:p>
            <w:pPr>
              <w:pStyle w:val="11"/>
            </w:pPr>
            <w:r>
              <w:t>4.98</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4.80</w:t>
            </w:r>
          </w:p>
        </w:tc>
        <w:tc>
          <w:tcPr>
            <w:tcW w:w="2381" w:type="dxa"/>
            <w:vAlign w:val="center"/>
          </w:tcPr>
          <w:p>
            <w:pPr>
              <w:pStyle w:val="11"/>
            </w:pPr>
            <w:r>
              <w:t>4.80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4.80</w:t>
            </w:r>
          </w:p>
        </w:tc>
        <w:tc>
          <w:tcPr>
            <w:tcW w:w="2381" w:type="dxa"/>
            <w:vAlign w:val="center"/>
          </w:tcPr>
          <w:p>
            <w:pPr>
              <w:pStyle w:val="11"/>
            </w:pPr>
            <w:r>
              <w:t>4.80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0.18</w:t>
            </w:r>
          </w:p>
        </w:tc>
        <w:tc>
          <w:tcPr>
            <w:tcW w:w="2381" w:type="dxa"/>
            <w:vAlign w:val="center"/>
          </w:tcPr>
          <w:p>
            <w:pPr>
              <w:pStyle w:val="11"/>
            </w:pPr>
            <w:r>
              <w:t>0.18</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唐山市文学艺术界联合会本级2025年单位预算信息公开情况说明</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按照《中华人民共和国预算法》、《地方预决算公开操作规程》和《关于进一步推进预算公开工作的实施意见》规定，现将唐山市文学艺术界联合会本级2025年单位预算公开如下：</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00" w:lineRule="exact"/>
        <w:ind w:firstLine="640"/>
        <w:jc w:val="left"/>
        <w:textAlignment w:val="auto"/>
        <w:outlineLvl w:val="9"/>
      </w:pPr>
      <w:r>
        <w:rPr>
          <w:rFonts w:ascii="方正楷体_GBK" w:hAnsi="方正楷体_GBK" w:eastAsia="方正楷体_GBK" w:cs="方正楷体_GBK"/>
          <w:b/>
          <w:color w:val="000000"/>
          <w:sz w:val="32"/>
        </w:rPr>
        <w:t>单位职责：</w:t>
      </w:r>
    </w:p>
    <w:p>
      <w:pPr>
        <w:pStyle w:val="17"/>
        <w:keepNext w:val="0"/>
        <w:keepLines w:val="0"/>
        <w:pageBreakBefore w:val="0"/>
        <w:widowControl/>
        <w:kinsoku/>
        <w:wordWrap/>
        <w:overflowPunct/>
        <w:topLinePunct w:val="0"/>
        <w:autoSpaceDE/>
        <w:autoSpaceDN/>
        <w:bidi w:val="0"/>
        <w:adjustRightInd/>
        <w:snapToGrid/>
        <w:spacing w:line="500" w:lineRule="exact"/>
        <w:textAlignment w:val="auto"/>
      </w:pPr>
      <w:r>
        <w:t>根据《唐山市文学艺术界联合会职能配置、内设机构和人员编制规定》，唐山市文学艺术界联合会</w:t>
      </w:r>
      <w:r>
        <w:rPr>
          <w:rFonts w:hint="eastAsia"/>
          <w:lang w:val="en-US" w:eastAsia="zh-CN"/>
        </w:rPr>
        <w:t>本级</w:t>
      </w:r>
      <w:r>
        <w:t>的主要职责是：</w:t>
      </w:r>
    </w:p>
    <w:p>
      <w:pPr>
        <w:pStyle w:val="22"/>
        <w:keepNext w:val="0"/>
        <w:keepLines w:val="0"/>
        <w:pageBreakBefore w:val="0"/>
        <w:widowControl/>
        <w:kinsoku/>
        <w:wordWrap/>
        <w:overflowPunct/>
        <w:topLinePunct w:val="0"/>
        <w:autoSpaceDE/>
        <w:autoSpaceDN/>
        <w:bidi w:val="0"/>
        <w:adjustRightInd/>
        <w:snapToGrid/>
        <w:spacing w:line="500" w:lineRule="exact"/>
        <w:textAlignment w:val="auto"/>
      </w:pPr>
      <w:r>
        <w:t>1.高举习近平新时代中国特色</w:t>
      </w:r>
      <w:r>
        <w:rPr>
          <w:rFonts w:hint="eastAsia"/>
          <w:lang w:eastAsia="zh-CN"/>
        </w:rPr>
        <w:t>社会</w:t>
      </w:r>
      <w:bookmarkStart w:id="1" w:name="_GoBack"/>
      <w:bookmarkEnd w:id="1"/>
      <w:r>
        <w:t>主义思想伟大旗帜，全面贯彻党的二十大精神，科学把握新时代党对群团工作的新要求，增强“四个意识”</w:t>
      </w:r>
      <w:r>
        <w:rPr>
          <w:rFonts w:hint="eastAsia"/>
          <w:lang w:eastAsia="zh-CN"/>
        </w:rPr>
        <w:t>、</w:t>
      </w:r>
      <w:r>
        <w:t>坚定“四个自信”</w:t>
      </w:r>
      <w:r>
        <w:rPr>
          <w:rFonts w:hint="eastAsia"/>
          <w:lang w:eastAsia="zh-CN"/>
        </w:rPr>
        <w:t>、</w:t>
      </w:r>
      <w:r>
        <w:t>做到“两个维护”，以全面深化改革为契机，切实保持和增强文联组织的政治性、先进性、群众性，团结带领广大文艺工作者，坚持以人民为中心的创作导向，坚持“二为”方向和“双百”方针，奋发进取，守正创新，推动唐山文</w:t>
      </w:r>
      <w:r>
        <w:rPr>
          <w:rFonts w:hint="eastAsia"/>
          <w:lang w:eastAsia="zh-CN"/>
        </w:rPr>
        <w:t>艺</w:t>
      </w:r>
      <w:r>
        <w:t>事业繁荣发展，为我市实现“三个努力建成”目标提供良好的文化条件。</w:t>
      </w:r>
    </w:p>
    <w:p>
      <w:pPr>
        <w:pStyle w:val="22"/>
        <w:keepNext w:val="0"/>
        <w:keepLines w:val="0"/>
        <w:pageBreakBefore w:val="0"/>
        <w:widowControl/>
        <w:kinsoku/>
        <w:wordWrap/>
        <w:overflowPunct/>
        <w:topLinePunct w:val="0"/>
        <w:autoSpaceDE/>
        <w:autoSpaceDN/>
        <w:bidi w:val="0"/>
        <w:adjustRightInd/>
        <w:snapToGrid/>
        <w:spacing w:line="500" w:lineRule="exact"/>
        <w:textAlignment w:val="auto"/>
      </w:pPr>
      <w:r>
        <w:t>2.组织开展文艺创作和精品生产，搞好文艺理论研究和文艺评论等活动。负责市文联的会员发展和向省、国家各协会推荐会员工作。</w:t>
      </w:r>
    </w:p>
    <w:p>
      <w:pPr>
        <w:pStyle w:val="22"/>
        <w:keepNext w:val="0"/>
        <w:keepLines w:val="0"/>
        <w:pageBreakBefore w:val="0"/>
        <w:widowControl/>
        <w:kinsoku/>
        <w:wordWrap/>
        <w:overflowPunct/>
        <w:topLinePunct w:val="0"/>
        <w:autoSpaceDE/>
        <w:autoSpaceDN/>
        <w:bidi w:val="0"/>
        <w:adjustRightInd/>
        <w:snapToGrid/>
        <w:spacing w:line="500" w:lineRule="exact"/>
        <w:textAlignment w:val="auto"/>
      </w:pPr>
      <w:r>
        <w:t>3.加强党和非党、专业和非专业文艺工作者的联系以及对青少年文艺工作者的培养工作。指导县（市、区</w:t>
      </w:r>
      <w:r>
        <w:rPr>
          <w:rFonts w:hint="eastAsia"/>
          <w:lang w:eastAsia="zh-CN"/>
        </w:rPr>
        <w:t>）</w:t>
      </w:r>
      <w:r>
        <w:t>文联和厂企文联开展活动。维护团体会员、文艺家、文艺工作者的知识产权等合法权益。</w:t>
      </w:r>
    </w:p>
    <w:p>
      <w:pPr>
        <w:pStyle w:val="22"/>
        <w:keepNext w:val="0"/>
        <w:keepLines w:val="0"/>
        <w:pageBreakBefore w:val="0"/>
        <w:widowControl/>
        <w:kinsoku/>
        <w:wordWrap/>
        <w:overflowPunct/>
        <w:topLinePunct w:val="0"/>
        <w:autoSpaceDE/>
        <w:autoSpaceDN/>
        <w:bidi w:val="0"/>
        <w:adjustRightInd/>
        <w:snapToGrid/>
        <w:spacing w:line="500" w:lineRule="exact"/>
        <w:textAlignment w:val="auto"/>
      </w:pPr>
      <w:r>
        <w:t>4.负责国际、国内民间文艺交流工作，以民间文艺团体名义接待国内外民间文艺团体来访。</w:t>
      </w:r>
    </w:p>
    <w:p>
      <w:pPr>
        <w:pStyle w:val="22"/>
        <w:keepNext w:val="0"/>
        <w:keepLines w:val="0"/>
        <w:pageBreakBefore w:val="0"/>
        <w:widowControl/>
        <w:kinsoku/>
        <w:wordWrap/>
        <w:overflowPunct/>
        <w:topLinePunct w:val="0"/>
        <w:autoSpaceDE/>
        <w:autoSpaceDN/>
        <w:bidi w:val="0"/>
        <w:adjustRightInd/>
        <w:snapToGrid/>
        <w:spacing w:line="500" w:lineRule="exact"/>
        <w:textAlignment w:val="auto"/>
      </w:pPr>
      <w:r>
        <w:t>5.承办市委、市政府交办的其</w:t>
      </w:r>
      <w:r>
        <w:rPr>
          <w:rFonts w:hint="eastAsia"/>
          <w:lang w:eastAsia="zh-CN"/>
        </w:rPr>
        <w:t>他</w:t>
      </w:r>
      <w:r>
        <w:t>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唐山市文学艺术界联合会本级</w:t>
            </w:r>
          </w:p>
        </w:tc>
        <w:tc>
          <w:tcPr>
            <w:tcW w:w="1843" w:type="dxa"/>
            <w:vAlign w:val="center"/>
          </w:tcPr>
          <w:p>
            <w:pPr>
              <w:pStyle w:val="13"/>
            </w:pPr>
            <w:r>
              <w:t>事业</w:t>
            </w:r>
          </w:p>
        </w:tc>
        <w:tc>
          <w:tcPr>
            <w:tcW w:w="2126" w:type="dxa"/>
            <w:vAlign w:val="center"/>
          </w:tcPr>
          <w:p>
            <w:pPr>
              <w:pStyle w:val="13"/>
            </w:pPr>
            <w:r>
              <w:t>正处（县）级</w:t>
            </w:r>
          </w:p>
        </w:tc>
        <w:tc>
          <w:tcPr>
            <w:tcW w:w="3827" w:type="dxa"/>
            <w:vAlign w:val="center"/>
          </w:tcPr>
          <w:p>
            <w:pPr>
              <w:pStyle w:val="13"/>
            </w:pPr>
            <w: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二、单位预算安排的总体情况</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按照预算管理有关规定，目前单位预算的编制实行综合预算管理，即全部收入和支出都反映在预算中。</w:t>
      </w:r>
      <w:r>
        <w:rPr>
          <w:lang w:val="en-US" w:eastAsia="uk-UA"/>
        </w:rPr>
        <w:t>唐山市文学艺术界联合会</w:t>
      </w:r>
      <w:r>
        <w:rPr>
          <w:rFonts w:hint="eastAsia"/>
          <w:lang w:val="en-US" w:eastAsia="zh-CN"/>
        </w:rPr>
        <w:t>本级</w:t>
      </w:r>
      <w:r>
        <w:rPr>
          <w:lang w:val="en-US" w:eastAsia="uk-UA"/>
        </w:rPr>
        <w:t>的收支包含在</w:t>
      </w:r>
      <w:r>
        <w:rPr>
          <w:rFonts w:hint="eastAsia"/>
          <w:lang w:val="en-US" w:eastAsia="zh-CN"/>
        </w:rPr>
        <w:t>单位</w:t>
      </w:r>
      <w:r>
        <w:rPr>
          <w:lang w:val="en-US" w:eastAsia="uk-UA"/>
        </w:rPr>
        <w:t>预算中。</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1、收入说明</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2025年预算收入676.16万元，其中：一般公共预算收入676.16万元，基金预算收入0.00万元，国有资本经营预算收入0.00万元，财政专户核拨收入0.00万元，单位资金收入0.00万元，上年结转结余0.00万元。</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2、支出说明</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方正仿宋_GBK"/>
          <w:lang w:eastAsia="zh-CN"/>
        </w:rPr>
      </w:pPr>
      <w:r>
        <w:t>2025年支出预算676.16万元，其中基本支出643.39万元，包括人员经费596.95万元和日常公用经费46.44万元；</w:t>
      </w:r>
      <w:r>
        <w:rPr>
          <w:rFonts w:hint="eastAsia"/>
          <w:lang w:eastAsia="zh-CN"/>
        </w:rPr>
        <w:t>专项公用经费</w:t>
      </w:r>
      <w:r>
        <w:t>32.77万元，主要为唐山文学16.77万元，写作营9.00万元，增强“四力”夯实基层文联基础服务新时代文明实践中心建设理论业务培训活动7万元</w:t>
      </w:r>
      <w:r>
        <w:rPr>
          <w:rFonts w:hint="eastAsia"/>
          <w:lang w:eastAsia="zh-CN"/>
        </w:rPr>
        <w:t>。</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3、比上年增减情况</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2025年预算收支安排676.16万元，较2024年预算增加349.75万元，其中：基本支出增加334.03万元，主要为唐山市文学艺术界联合会（所属事业2户）预算合并到唐山市文联本级预算，并且2024年新招录2人，工资福利支出预算增加。</w:t>
      </w:r>
      <w:r>
        <w:rPr>
          <w:rFonts w:hint="eastAsia"/>
          <w:lang w:eastAsia="zh-CN"/>
        </w:rPr>
        <w:t>专项公用经费</w:t>
      </w:r>
      <w:r>
        <w:t>增加15.72万元，主要为唐山市文学艺术界联合会（所属事业2户）预算合并到唐山市文联本级预算。</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三、机关运行经费安排情况</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pPr>
      <w:r>
        <w:t>202</w:t>
      </w:r>
      <w:r>
        <w:rPr>
          <w:rFonts w:hint="eastAsia"/>
          <w:lang w:val="en-US" w:eastAsia="zh-CN"/>
        </w:rPr>
        <w:t>5</w:t>
      </w:r>
      <w:r>
        <w:t>年，我单位机关运行经费共计安排</w:t>
      </w:r>
      <w:r>
        <w:rPr>
          <w:rFonts w:hint="eastAsia"/>
          <w:lang w:val="en-US" w:eastAsia="zh-CN"/>
        </w:rPr>
        <w:t>46.44</w:t>
      </w:r>
      <w:r>
        <w:t>万元，主要包括用于保证机关正常运转的办公费、印刷费、邮电费、物业管理费、差旅费、培训费、会议费、公务接待费、劳务费、工会经费、福利费、公务用车运行维护费、其他交通费用、其他商品和服务支出等。</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四、财政拨款“三公”经费预算情况及增减变化原因</w:t>
      </w:r>
    </w:p>
    <w:p>
      <w:pPr>
        <w:pStyle w:val="20"/>
        <w:keepNext w:val="0"/>
        <w:keepLines w:val="0"/>
        <w:pageBreakBefore w:val="0"/>
        <w:widowControl/>
        <w:kinsoku/>
        <w:wordWrap/>
        <w:overflowPunct/>
        <w:topLinePunct w:val="0"/>
        <w:autoSpaceDE/>
        <w:autoSpaceDN/>
        <w:bidi w:val="0"/>
        <w:adjustRightInd/>
        <w:snapToGrid/>
        <w:spacing w:line="500" w:lineRule="exact"/>
        <w:textAlignment w:val="auto"/>
      </w:pPr>
      <w:r>
        <w:t>2025年，我单位财政拨款“三公”经费预算安排4.98万元，其中因公出国（境）费0.00万元；公务用车购置及运维费4.80万元（其中：公务用车购置费为0.00万元，公务用车运维费4.80万元)；公务接待费0.18万元</w:t>
      </w:r>
      <w:r>
        <w:rPr>
          <w:rFonts w:hint="eastAsia"/>
          <w:lang w:eastAsia="zh-CN"/>
        </w:rPr>
        <w:t>，</w:t>
      </w:r>
      <w:r>
        <w:t>与2024年相比减少0.11万元，主要是公务接待费，原因为认真落实党政机关厉行节约、反对浪费条例规定，从严控制支出。具体安排情况为：</w:t>
      </w:r>
    </w:p>
    <w:p>
      <w:pPr>
        <w:pStyle w:val="20"/>
        <w:keepNext w:val="0"/>
        <w:keepLines w:val="0"/>
        <w:pageBreakBefore w:val="0"/>
        <w:widowControl/>
        <w:kinsoku/>
        <w:wordWrap/>
        <w:overflowPunct/>
        <w:topLinePunct w:val="0"/>
        <w:autoSpaceDE/>
        <w:autoSpaceDN/>
        <w:bidi w:val="0"/>
        <w:adjustRightInd/>
        <w:snapToGrid/>
        <w:spacing w:line="500" w:lineRule="exact"/>
        <w:textAlignment w:val="auto"/>
      </w:pPr>
      <w:r>
        <w:t>(一)公务用车购置及运行费。共计安排4.80万元，较上年无变化，原因为认真落实党政机关厉行节约、反对浪费条例规定，从严控制支出。</w:t>
      </w:r>
    </w:p>
    <w:p>
      <w:pPr>
        <w:pStyle w:val="20"/>
        <w:keepNext w:val="0"/>
        <w:keepLines w:val="0"/>
        <w:pageBreakBefore w:val="0"/>
        <w:widowControl/>
        <w:kinsoku/>
        <w:wordWrap/>
        <w:overflowPunct/>
        <w:topLinePunct w:val="0"/>
        <w:autoSpaceDE/>
        <w:autoSpaceDN/>
        <w:bidi w:val="0"/>
        <w:adjustRightInd/>
        <w:snapToGrid/>
        <w:spacing w:line="500" w:lineRule="exact"/>
        <w:textAlignment w:val="auto"/>
      </w:pPr>
      <w:r>
        <w:t>①公务用车购置0万元，与上年预算持平，原因为无公务用车购置计划。</w:t>
      </w:r>
    </w:p>
    <w:p>
      <w:pPr>
        <w:pStyle w:val="20"/>
        <w:keepNext w:val="0"/>
        <w:keepLines w:val="0"/>
        <w:pageBreakBefore w:val="0"/>
        <w:widowControl/>
        <w:kinsoku/>
        <w:wordWrap/>
        <w:overflowPunct/>
        <w:topLinePunct w:val="0"/>
        <w:autoSpaceDE/>
        <w:autoSpaceDN/>
        <w:bidi w:val="0"/>
        <w:adjustRightInd/>
        <w:snapToGrid/>
        <w:spacing w:line="500" w:lineRule="exact"/>
        <w:textAlignment w:val="auto"/>
      </w:pPr>
      <w:r>
        <w:t>②公务运行维护经费安排4.80万元，与上年预算持平，原因为认真落实党政机关厉行节约、反对浪费条例规定，从严控制支出。</w:t>
      </w:r>
    </w:p>
    <w:p>
      <w:pPr>
        <w:pStyle w:val="20"/>
        <w:keepNext w:val="0"/>
        <w:keepLines w:val="0"/>
        <w:pageBreakBefore w:val="0"/>
        <w:widowControl/>
        <w:kinsoku/>
        <w:wordWrap/>
        <w:overflowPunct/>
        <w:topLinePunct w:val="0"/>
        <w:autoSpaceDE/>
        <w:autoSpaceDN/>
        <w:bidi w:val="0"/>
        <w:adjustRightInd/>
        <w:snapToGrid/>
        <w:spacing w:line="500" w:lineRule="exact"/>
        <w:textAlignment w:val="auto"/>
      </w:pPr>
      <w:r>
        <w:t>(二)公务接待费安排0.18万元，较上年预算减少0.11万元，原因为认真落实党政机关厉行节约、反对浪费条例规定，从严控制支出。</w:t>
      </w:r>
    </w:p>
    <w:p>
      <w:pPr>
        <w:pStyle w:val="20"/>
        <w:keepNext w:val="0"/>
        <w:keepLines w:val="0"/>
        <w:pageBreakBefore w:val="0"/>
        <w:widowControl/>
        <w:kinsoku/>
        <w:wordWrap/>
        <w:overflowPunct/>
        <w:topLinePunct w:val="0"/>
        <w:autoSpaceDE/>
        <w:autoSpaceDN/>
        <w:bidi w:val="0"/>
        <w:adjustRightInd/>
        <w:snapToGrid/>
        <w:spacing w:line="500" w:lineRule="exact"/>
        <w:textAlignment w:val="auto"/>
      </w:pPr>
      <w:r>
        <w:t>(三)因公出国(境)费安排0万元，与上年预算持平，原因为无因公出国（境）计划。</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1、唐山文学绩效目标表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13020025P00T24610004A</w:t>
            </w:r>
          </w:p>
        </w:tc>
        <w:tc>
          <w:tcPr>
            <w:tcW w:w="2835" w:type="dxa"/>
            <w:vAlign w:val="center"/>
          </w:tcPr>
          <w:p>
            <w:pPr>
              <w:pStyle w:val="10"/>
            </w:pPr>
            <w:r>
              <w:t>项目名称</w:t>
            </w:r>
          </w:p>
        </w:tc>
        <w:tc>
          <w:tcPr>
            <w:tcW w:w="6095" w:type="dxa"/>
            <w:gridSpan w:val="3"/>
            <w:vAlign w:val="center"/>
          </w:tcPr>
          <w:p>
            <w:pPr>
              <w:pStyle w:val="12"/>
            </w:pPr>
            <w:r>
              <w:t>唐山文学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16.77</w:t>
            </w:r>
          </w:p>
        </w:tc>
        <w:tc>
          <w:tcPr>
            <w:tcW w:w="2835" w:type="dxa"/>
            <w:vAlign w:val="center"/>
          </w:tcPr>
          <w:p>
            <w:pPr>
              <w:pStyle w:val="10"/>
            </w:pPr>
            <w:r>
              <w:t>其中：财政    资金</w:t>
            </w:r>
          </w:p>
        </w:tc>
        <w:tc>
          <w:tcPr>
            <w:tcW w:w="2551" w:type="dxa"/>
            <w:vAlign w:val="center"/>
          </w:tcPr>
          <w:p>
            <w:pPr>
              <w:pStyle w:val="12"/>
            </w:pPr>
            <w:r>
              <w:t>16.77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做好《唐山文学》1-12期的发行工作，保障业务正常开展。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40%</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1.做好《唐山文学》1-12期的发行工作，保障业务正常开展。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出版印刷发行期数</w:t>
            </w:r>
          </w:p>
        </w:tc>
        <w:tc>
          <w:tcPr>
            <w:tcW w:w="5386" w:type="dxa"/>
            <w:vAlign w:val="center"/>
          </w:tcPr>
          <w:p>
            <w:pPr>
              <w:pStyle w:val="12"/>
            </w:pPr>
            <w:r>
              <w:t>出版印刷发行期数</w:t>
            </w:r>
          </w:p>
        </w:tc>
        <w:tc>
          <w:tcPr>
            <w:tcW w:w="2268" w:type="dxa"/>
            <w:vAlign w:val="center"/>
          </w:tcPr>
          <w:p>
            <w:pPr>
              <w:pStyle w:val="12"/>
            </w:pPr>
            <w:r>
              <w:t>12期</w:t>
            </w:r>
          </w:p>
        </w:tc>
        <w:tc>
          <w:tcPr>
            <w:tcW w:w="1276" w:type="dxa"/>
            <w:vAlign w:val="center"/>
          </w:tcPr>
          <w:p>
            <w:pPr>
              <w:pStyle w:val="12"/>
            </w:pPr>
            <w:r>
              <w:t>根据年度工作计划及印刷协议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印刷合格率</w:t>
            </w:r>
          </w:p>
        </w:tc>
        <w:tc>
          <w:tcPr>
            <w:tcW w:w="5386" w:type="dxa"/>
            <w:vAlign w:val="center"/>
          </w:tcPr>
          <w:p>
            <w:pPr>
              <w:pStyle w:val="12"/>
            </w:pPr>
            <w:r>
              <w:t>印刷合格率</w:t>
            </w:r>
          </w:p>
        </w:tc>
        <w:tc>
          <w:tcPr>
            <w:tcW w:w="2268" w:type="dxa"/>
            <w:vAlign w:val="center"/>
          </w:tcPr>
          <w:p>
            <w:pPr>
              <w:pStyle w:val="12"/>
            </w:pPr>
            <w:r>
              <w:t>100%</w:t>
            </w:r>
          </w:p>
        </w:tc>
        <w:tc>
          <w:tcPr>
            <w:tcW w:w="1276" w:type="dxa"/>
            <w:vAlign w:val="center"/>
          </w:tcPr>
          <w:p>
            <w:pPr>
              <w:pStyle w:val="12"/>
            </w:pPr>
            <w:r>
              <w:t>根据年度工作计划及印刷协议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合同约定时限</w:t>
            </w:r>
          </w:p>
        </w:tc>
        <w:tc>
          <w:tcPr>
            <w:tcW w:w="5386" w:type="dxa"/>
            <w:vAlign w:val="center"/>
          </w:tcPr>
          <w:p>
            <w:pPr>
              <w:pStyle w:val="12"/>
            </w:pPr>
            <w:r>
              <w:t>合同约定时限</w:t>
            </w:r>
          </w:p>
        </w:tc>
        <w:tc>
          <w:tcPr>
            <w:tcW w:w="2268" w:type="dxa"/>
            <w:vAlign w:val="center"/>
          </w:tcPr>
          <w:p>
            <w:pPr>
              <w:pStyle w:val="12"/>
            </w:pPr>
            <w:r>
              <w:t>2025年12月底前完成</w:t>
            </w:r>
          </w:p>
        </w:tc>
        <w:tc>
          <w:tcPr>
            <w:tcW w:w="1276" w:type="dxa"/>
            <w:vAlign w:val="center"/>
          </w:tcPr>
          <w:p>
            <w:pPr>
              <w:pStyle w:val="12"/>
            </w:pPr>
            <w:r>
              <w:t>根据年度工作计划及印刷协议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杂志单价</w:t>
            </w:r>
          </w:p>
        </w:tc>
        <w:tc>
          <w:tcPr>
            <w:tcW w:w="5386" w:type="dxa"/>
            <w:vAlign w:val="center"/>
          </w:tcPr>
          <w:p>
            <w:pPr>
              <w:pStyle w:val="12"/>
            </w:pPr>
            <w:r>
              <w:t>杂志单价</w:t>
            </w:r>
          </w:p>
        </w:tc>
        <w:tc>
          <w:tcPr>
            <w:tcW w:w="2268" w:type="dxa"/>
            <w:vAlign w:val="center"/>
          </w:tcPr>
          <w:p>
            <w:pPr>
              <w:pStyle w:val="12"/>
            </w:pPr>
            <w:r>
              <w:t>≤12元</w:t>
            </w:r>
          </w:p>
        </w:tc>
        <w:tc>
          <w:tcPr>
            <w:tcW w:w="1276" w:type="dxa"/>
            <w:vAlign w:val="center"/>
          </w:tcPr>
          <w:p>
            <w:pPr>
              <w:pStyle w:val="12"/>
            </w:pPr>
            <w:r>
              <w:t>根据年度工作计划及印刷协议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保障日常办公</w:t>
            </w:r>
          </w:p>
        </w:tc>
        <w:tc>
          <w:tcPr>
            <w:tcW w:w="5386" w:type="dxa"/>
            <w:vAlign w:val="center"/>
          </w:tcPr>
          <w:p>
            <w:pPr>
              <w:pStyle w:val="12"/>
            </w:pPr>
            <w:r>
              <w:t>保障日常办公</w:t>
            </w:r>
          </w:p>
        </w:tc>
        <w:tc>
          <w:tcPr>
            <w:tcW w:w="2268" w:type="dxa"/>
            <w:vAlign w:val="center"/>
          </w:tcPr>
          <w:p>
            <w:pPr>
              <w:pStyle w:val="12"/>
            </w:pPr>
            <w:r>
              <w:t>有效保障日常办公</w:t>
            </w:r>
          </w:p>
        </w:tc>
        <w:tc>
          <w:tcPr>
            <w:tcW w:w="1276" w:type="dxa"/>
            <w:vAlign w:val="center"/>
          </w:tcPr>
          <w:p>
            <w:pPr>
              <w:pStyle w:val="12"/>
            </w:pPr>
            <w:r>
              <w:t>根据年度工作计划及印刷协议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根据年度工作计划及印刷协议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2、写作营绩效目标表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13020025P004064100045</w:t>
            </w:r>
          </w:p>
        </w:tc>
        <w:tc>
          <w:tcPr>
            <w:tcW w:w="2835" w:type="dxa"/>
            <w:vAlign w:val="center"/>
          </w:tcPr>
          <w:p>
            <w:pPr>
              <w:pStyle w:val="10"/>
            </w:pPr>
            <w:r>
              <w:t>项目名称</w:t>
            </w:r>
          </w:p>
        </w:tc>
        <w:tc>
          <w:tcPr>
            <w:tcW w:w="6095" w:type="dxa"/>
            <w:gridSpan w:val="3"/>
            <w:vAlign w:val="center"/>
          </w:tcPr>
          <w:p>
            <w:pPr>
              <w:pStyle w:val="12"/>
            </w:pPr>
            <w:r>
              <w:t>写作营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大力推动文艺创作，努力实现文联工作由活动组织型向创作主导型转变，实现服务大局有新作为、政治引领有新成效、精品创作有新成果、文艺队伍有新拓展、服务人民有新举措、自身建设有新进展。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1.按计划开展写作营活动，保障单位业务开展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活动次数</w:t>
            </w:r>
          </w:p>
        </w:tc>
        <w:tc>
          <w:tcPr>
            <w:tcW w:w="5386" w:type="dxa"/>
            <w:vAlign w:val="center"/>
          </w:tcPr>
          <w:p>
            <w:pPr>
              <w:pStyle w:val="12"/>
            </w:pPr>
            <w:r>
              <w:t>活动次数</w:t>
            </w:r>
          </w:p>
        </w:tc>
        <w:tc>
          <w:tcPr>
            <w:tcW w:w="2268" w:type="dxa"/>
            <w:vAlign w:val="center"/>
          </w:tcPr>
          <w:p>
            <w:pPr>
              <w:pStyle w:val="12"/>
            </w:pPr>
            <w:r>
              <w:t>≥1次</w:t>
            </w:r>
          </w:p>
        </w:tc>
        <w:tc>
          <w:tcPr>
            <w:tcW w:w="1276" w:type="dxa"/>
            <w:vAlign w:val="center"/>
          </w:tcPr>
          <w:p>
            <w:pPr>
              <w:pStyle w:val="12"/>
            </w:pPr>
            <w:r>
              <w:t>根据年度工作计划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合格率</w:t>
            </w:r>
          </w:p>
        </w:tc>
        <w:tc>
          <w:tcPr>
            <w:tcW w:w="2268" w:type="dxa"/>
            <w:vAlign w:val="center"/>
          </w:tcPr>
          <w:p>
            <w:pPr>
              <w:pStyle w:val="12"/>
            </w:pPr>
            <w:r>
              <w:t>100%</w:t>
            </w:r>
          </w:p>
        </w:tc>
        <w:tc>
          <w:tcPr>
            <w:tcW w:w="1276" w:type="dxa"/>
            <w:vAlign w:val="center"/>
          </w:tcPr>
          <w:p>
            <w:pPr>
              <w:pStyle w:val="12"/>
            </w:pPr>
            <w:r>
              <w:t>根据年度工作计划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5386" w:type="dxa"/>
            <w:vAlign w:val="center"/>
          </w:tcPr>
          <w:p>
            <w:pPr>
              <w:pStyle w:val="12"/>
            </w:pPr>
            <w:r>
              <w:t>工作完成时限</w:t>
            </w:r>
          </w:p>
        </w:tc>
        <w:tc>
          <w:tcPr>
            <w:tcW w:w="2268" w:type="dxa"/>
            <w:vAlign w:val="center"/>
          </w:tcPr>
          <w:p>
            <w:pPr>
              <w:pStyle w:val="12"/>
            </w:pPr>
            <w:r>
              <w:t>2025年12月底前完成</w:t>
            </w:r>
          </w:p>
        </w:tc>
        <w:tc>
          <w:tcPr>
            <w:tcW w:w="1276" w:type="dxa"/>
            <w:vAlign w:val="center"/>
          </w:tcPr>
          <w:p>
            <w:pPr>
              <w:pStyle w:val="12"/>
            </w:pPr>
            <w:r>
              <w:t>根据年度工作计划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活动人均成本</w:t>
            </w:r>
          </w:p>
        </w:tc>
        <w:tc>
          <w:tcPr>
            <w:tcW w:w="5386" w:type="dxa"/>
            <w:vAlign w:val="center"/>
          </w:tcPr>
          <w:p>
            <w:pPr>
              <w:pStyle w:val="12"/>
            </w:pPr>
            <w:r>
              <w:t>活动人均成本</w:t>
            </w:r>
          </w:p>
        </w:tc>
        <w:tc>
          <w:tcPr>
            <w:tcW w:w="2268" w:type="dxa"/>
            <w:vAlign w:val="center"/>
          </w:tcPr>
          <w:p>
            <w:pPr>
              <w:pStyle w:val="12"/>
            </w:pPr>
            <w:r>
              <w:t>≤400元</w:t>
            </w:r>
          </w:p>
        </w:tc>
        <w:tc>
          <w:tcPr>
            <w:tcW w:w="1276" w:type="dxa"/>
            <w:vAlign w:val="center"/>
          </w:tcPr>
          <w:p>
            <w:pPr>
              <w:pStyle w:val="12"/>
            </w:pPr>
            <w:r>
              <w:t>根据年度工作计划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提升人员素质</w:t>
            </w:r>
          </w:p>
        </w:tc>
        <w:tc>
          <w:tcPr>
            <w:tcW w:w="5386" w:type="dxa"/>
            <w:vAlign w:val="center"/>
          </w:tcPr>
          <w:p>
            <w:pPr>
              <w:pStyle w:val="12"/>
            </w:pPr>
            <w:r>
              <w:t>提升人员素质</w:t>
            </w:r>
          </w:p>
        </w:tc>
        <w:tc>
          <w:tcPr>
            <w:tcW w:w="2268" w:type="dxa"/>
            <w:vAlign w:val="center"/>
          </w:tcPr>
          <w:p>
            <w:pPr>
              <w:pStyle w:val="12"/>
            </w:pPr>
            <w:r>
              <w:t>有效保障人员素质</w:t>
            </w:r>
          </w:p>
        </w:tc>
        <w:tc>
          <w:tcPr>
            <w:tcW w:w="1276" w:type="dxa"/>
            <w:vAlign w:val="center"/>
          </w:tcPr>
          <w:p>
            <w:pPr>
              <w:pStyle w:val="12"/>
            </w:pPr>
            <w:r>
              <w:t>根据年度工作计划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根据年度工作计划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3、增强“四力”夯实基层文联基础服务新时代文明实践中心建设理论业务培训活动绩效目标表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13020025P00T6FP100049</w:t>
            </w:r>
          </w:p>
        </w:tc>
        <w:tc>
          <w:tcPr>
            <w:tcW w:w="2835" w:type="dxa"/>
            <w:vAlign w:val="center"/>
          </w:tcPr>
          <w:p>
            <w:pPr>
              <w:pStyle w:val="10"/>
            </w:pPr>
            <w:r>
              <w:t>项目名称</w:t>
            </w:r>
          </w:p>
        </w:tc>
        <w:tc>
          <w:tcPr>
            <w:tcW w:w="6095" w:type="dxa"/>
            <w:gridSpan w:val="3"/>
            <w:vAlign w:val="center"/>
          </w:tcPr>
          <w:p>
            <w:pPr>
              <w:pStyle w:val="12"/>
            </w:pPr>
            <w:r>
              <w:t>增强“四力”夯实基层文联基础服务新时代文明实践中心建设理论业务培训活动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探索基层文联建设的新途径新形势，延伸工作手臂，强化基层文联与新时代文明实践中心融合共建，不断增强脚力、眼力、脑力、笔力，激励文艺工作者积极作为，开拓进取，承担起服务新时代文明实践中心建设的新使命。</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1.保证单位业务正常开展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培训次数</w:t>
            </w:r>
          </w:p>
        </w:tc>
        <w:tc>
          <w:tcPr>
            <w:tcW w:w="5386" w:type="dxa"/>
            <w:vAlign w:val="center"/>
          </w:tcPr>
          <w:p>
            <w:pPr>
              <w:pStyle w:val="12"/>
            </w:pPr>
            <w:r>
              <w:t>培训次数</w:t>
            </w:r>
          </w:p>
        </w:tc>
        <w:tc>
          <w:tcPr>
            <w:tcW w:w="2268" w:type="dxa"/>
            <w:vAlign w:val="center"/>
          </w:tcPr>
          <w:p>
            <w:pPr>
              <w:pStyle w:val="12"/>
            </w:pPr>
            <w:r>
              <w:t>≥1次</w:t>
            </w:r>
          </w:p>
        </w:tc>
        <w:tc>
          <w:tcPr>
            <w:tcW w:w="1276" w:type="dxa"/>
            <w:vAlign w:val="center"/>
          </w:tcPr>
          <w:p>
            <w:pPr>
              <w:pStyle w:val="12"/>
            </w:pPr>
            <w:r>
              <w:t>根据年度工作计划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培训计划按期完成率</w:t>
            </w:r>
          </w:p>
        </w:tc>
        <w:tc>
          <w:tcPr>
            <w:tcW w:w="5386" w:type="dxa"/>
            <w:vAlign w:val="center"/>
          </w:tcPr>
          <w:p>
            <w:pPr>
              <w:pStyle w:val="12"/>
            </w:pPr>
            <w:r>
              <w:t>培训计划按期完成率</w:t>
            </w:r>
          </w:p>
        </w:tc>
        <w:tc>
          <w:tcPr>
            <w:tcW w:w="2268" w:type="dxa"/>
            <w:vAlign w:val="center"/>
          </w:tcPr>
          <w:p>
            <w:pPr>
              <w:pStyle w:val="12"/>
            </w:pPr>
            <w:r>
              <w:t>100%</w:t>
            </w:r>
          </w:p>
        </w:tc>
        <w:tc>
          <w:tcPr>
            <w:tcW w:w="1276" w:type="dxa"/>
            <w:vAlign w:val="center"/>
          </w:tcPr>
          <w:p>
            <w:pPr>
              <w:pStyle w:val="12"/>
            </w:pPr>
            <w:r>
              <w:t>根据年度工作计划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培训完成时间</w:t>
            </w:r>
          </w:p>
        </w:tc>
        <w:tc>
          <w:tcPr>
            <w:tcW w:w="5386" w:type="dxa"/>
            <w:vAlign w:val="center"/>
          </w:tcPr>
          <w:p>
            <w:pPr>
              <w:pStyle w:val="12"/>
            </w:pPr>
            <w:r>
              <w:t>培训完成时间</w:t>
            </w:r>
          </w:p>
        </w:tc>
        <w:tc>
          <w:tcPr>
            <w:tcW w:w="2268" w:type="dxa"/>
            <w:vAlign w:val="center"/>
          </w:tcPr>
          <w:p>
            <w:pPr>
              <w:pStyle w:val="12"/>
            </w:pPr>
            <w:r>
              <w:t>2025年12月底前完成</w:t>
            </w:r>
          </w:p>
        </w:tc>
        <w:tc>
          <w:tcPr>
            <w:tcW w:w="1276" w:type="dxa"/>
            <w:vAlign w:val="center"/>
          </w:tcPr>
          <w:p>
            <w:pPr>
              <w:pStyle w:val="12"/>
            </w:pPr>
            <w:r>
              <w:t>根据年度工作计划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人均培训成本</w:t>
            </w:r>
          </w:p>
        </w:tc>
        <w:tc>
          <w:tcPr>
            <w:tcW w:w="5386" w:type="dxa"/>
            <w:vAlign w:val="center"/>
          </w:tcPr>
          <w:p>
            <w:pPr>
              <w:pStyle w:val="12"/>
            </w:pPr>
            <w:r>
              <w:t>人均培训成本</w:t>
            </w:r>
          </w:p>
        </w:tc>
        <w:tc>
          <w:tcPr>
            <w:tcW w:w="2268" w:type="dxa"/>
            <w:vAlign w:val="center"/>
          </w:tcPr>
          <w:p>
            <w:pPr>
              <w:pStyle w:val="12"/>
            </w:pPr>
            <w:r>
              <w:t>≤400元</w:t>
            </w:r>
          </w:p>
        </w:tc>
        <w:tc>
          <w:tcPr>
            <w:tcW w:w="1276" w:type="dxa"/>
            <w:vAlign w:val="center"/>
          </w:tcPr>
          <w:p>
            <w:pPr>
              <w:pStyle w:val="12"/>
            </w:pPr>
            <w:r>
              <w:t>根据年度工作计划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提升人员素质</w:t>
            </w:r>
          </w:p>
        </w:tc>
        <w:tc>
          <w:tcPr>
            <w:tcW w:w="5386" w:type="dxa"/>
            <w:vAlign w:val="center"/>
          </w:tcPr>
          <w:p>
            <w:pPr>
              <w:pStyle w:val="12"/>
            </w:pPr>
            <w:r>
              <w:t>提升人员素质</w:t>
            </w:r>
          </w:p>
        </w:tc>
        <w:tc>
          <w:tcPr>
            <w:tcW w:w="2268" w:type="dxa"/>
            <w:vAlign w:val="center"/>
          </w:tcPr>
          <w:p>
            <w:pPr>
              <w:pStyle w:val="12"/>
            </w:pPr>
            <w:r>
              <w:t>有效保障人员素质</w:t>
            </w:r>
          </w:p>
        </w:tc>
        <w:tc>
          <w:tcPr>
            <w:tcW w:w="1276" w:type="dxa"/>
            <w:vAlign w:val="center"/>
          </w:tcPr>
          <w:p>
            <w:pPr>
              <w:pStyle w:val="12"/>
            </w:pPr>
            <w:r>
              <w:t>根据年度工作计划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根据年度工作计划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407001唐山市文学艺术界联合会本级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21.35</w:t>
            </w:r>
          </w:p>
        </w:tc>
        <w:tc>
          <w:tcPr>
            <w:tcW w:w="964" w:type="dxa"/>
            <w:vAlign w:val="center"/>
          </w:tcPr>
          <w:p>
            <w:pPr>
              <w:pStyle w:val="15"/>
            </w:pPr>
            <w:r>
              <w:t>21.35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唐山市文学艺术界联合会本级小计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21.35</w:t>
            </w:r>
          </w:p>
        </w:tc>
        <w:tc>
          <w:tcPr>
            <w:tcW w:w="964" w:type="dxa"/>
            <w:vAlign w:val="center"/>
          </w:tcPr>
          <w:p>
            <w:pPr>
              <w:pStyle w:val="15"/>
            </w:pPr>
            <w:r>
              <w:t>21.35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18.61</w:t>
            </w:r>
          </w:p>
        </w:tc>
        <w:tc>
          <w:tcPr>
            <w:tcW w:w="1134" w:type="dxa"/>
            <w:vAlign w:val="center"/>
          </w:tcPr>
          <w:p>
            <w:pPr>
              <w:pStyle w:val="12"/>
            </w:pPr>
            <w:r>
              <w:t>其他普通图书</w:t>
            </w:r>
          </w:p>
        </w:tc>
        <w:tc>
          <w:tcPr>
            <w:tcW w:w="1134" w:type="dxa"/>
            <w:vAlign w:val="center"/>
          </w:tcPr>
          <w:p>
            <w:pPr>
              <w:pStyle w:val="12"/>
            </w:pPr>
            <w:r>
              <w:t>A04010199</w:t>
            </w:r>
          </w:p>
        </w:tc>
        <w:tc>
          <w:tcPr>
            <w:tcW w:w="709" w:type="dxa"/>
            <w:vAlign w:val="center"/>
          </w:tcPr>
          <w:p>
            <w:pPr>
              <w:pStyle w:val="13"/>
            </w:pPr>
            <w:r>
              <w:t>本</w:t>
            </w:r>
          </w:p>
        </w:tc>
        <w:tc>
          <w:tcPr>
            <w:tcW w:w="850" w:type="dxa"/>
            <w:vAlign w:val="center"/>
          </w:tcPr>
          <w:p>
            <w:pPr>
              <w:pStyle w:val="11"/>
            </w:pPr>
            <w:r>
              <w:t>20</w:t>
            </w:r>
          </w:p>
        </w:tc>
        <w:tc>
          <w:tcPr>
            <w:tcW w:w="850" w:type="dxa"/>
            <w:vAlign w:val="center"/>
          </w:tcPr>
          <w:p>
            <w:pPr>
              <w:pStyle w:val="11"/>
            </w:pPr>
            <w:r>
              <w:t>0.01</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18.61</w:t>
            </w:r>
          </w:p>
        </w:tc>
        <w:tc>
          <w:tcPr>
            <w:tcW w:w="1134" w:type="dxa"/>
            <w:vAlign w:val="center"/>
          </w:tcPr>
          <w:p>
            <w:pPr>
              <w:pStyle w:val="12"/>
            </w:pPr>
            <w:r>
              <w:t>报纸</w:t>
            </w:r>
          </w:p>
        </w:tc>
        <w:tc>
          <w:tcPr>
            <w:tcW w:w="1134" w:type="dxa"/>
            <w:vAlign w:val="center"/>
          </w:tcPr>
          <w:p>
            <w:pPr>
              <w:pStyle w:val="12"/>
            </w:pPr>
            <w:r>
              <w:t>A04040600</w:t>
            </w:r>
          </w:p>
        </w:tc>
        <w:tc>
          <w:tcPr>
            <w:tcW w:w="709" w:type="dxa"/>
            <w:vAlign w:val="center"/>
          </w:tcPr>
          <w:p>
            <w:pPr>
              <w:pStyle w:val="13"/>
            </w:pPr>
            <w:r>
              <w:t>份</w:t>
            </w:r>
          </w:p>
        </w:tc>
        <w:tc>
          <w:tcPr>
            <w:tcW w:w="850" w:type="dxa"/>
            <w:vAlign w:val="center"/>
          </w:tcPr>
          <w:p>
            <w:pPr>
              <w:pStyle w:val="11"/>
            </w:pPr>
            <w:r>
              <w:t>51</w:t>
            </w:r>
          </w:p>
        </w:tc>
        <w:tc>
          <w:tcPr>
            <w:tcW w:w="850" w:type="dxa"/>
            <w:vAlign w:val="center"/>
          </w:tcPr>
          <w:p>
            <w:pPr>
              <w:pStyle w:val="11"/>
            </w:pPr>
            <w:r>
              <w:t>0.03</w:t>
            </w:r>
          </w:p>
        </w:tc>
        <w:tc>
          <w:tcPr>
            <w:tcW w:w="964" w:type="dxa"/>
            <w:vAlign w:val="center"/>
          </w:tcPr>
          <w:p>
            <w:pPr>
              <w:pStyle w:val="11"/>
            </w:pPr>
            <w:r>
              <w:t>1.63</w:t>
            </w:r>
          </w:p>
        </w:tc>
        <w:tc>
          <w:tcPr>
            <w:tcW w:w="964" w:type="dxa"/>
            <w:vAlign w:val="center"/>
          </w:tcPr>
          <w:p>
            <w:pPr>
              <w:pStyle w:val="11"/>
            </w:pPr>
            <w:r>
              <w:t>1.63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18.61</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30</w:t>
            </w:r>
          </w:p>
        </w:tc>
        <w:tc>
          <w:tcPr>
            <w:tcW w:w="850" w:type="dxa"/>
            <w:vAlign w:val="center"/>
          </w:tcPr>
          <w:p>
            <w:pPr>
              <w:pStyle w:val="11"/>
            </w:pPr>
            <w:r>
              <w:t>0.02</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18.61</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1.30</w:t>
            </w:r>
          </w:p>
        </w:tc>
        <w:tc>
          <w:tcPr>
            <w:tcW w:w="964" w:type="dxa"/>
            <w:vAlign w:val="center"/>
          </w:tcPr>
          <w:p>
            <w:pPr>
              <w:pStyle w:val="11"/>
            </w:pPr>
            <w:r>
              <w:t>1.30</w:t>
            </w:r>
          </w:p>
        </w:tc>
        <w:tc>
          <w:tcPr>
            <w:tcW w:w="964" w:type="dxa"/>
            <w:vAlign w:val="center"/>
          </w:tcPr>
          <w:p>
            <w:pPr>
              <w:pStyle w:val="11"/>
            </w:pPr>
            <w:r>
              <w:t>1.30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18.61</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10</w:t>
            </w:r>
          </w:p>
        </w:tc>
        <w:tc>
          <w:tcPr>
            <w:tcW w:w="850" w:type="dxa"/>
            <w:vAlign w:val="center"/>
          </w:tcPr>
          <w:p>
            <w:pPr>
              <w:pStyle w:val="11"/>
            </w:pPr>
            <w:r>
              <w:t>0.10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18.61</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次</w:t>
            </w:r>
          </w:p>
        </w:tc>
        <w:tc>
          <w:tcPr>
            <w:tcW w:w="850" w:type="dxa"/>
            <w:vAlign w:val="center"/>
          </w:tcPr>
          <w:p>
            <w:pPr>
              <w:pStyle w:val="11"/>
            </w:pPr>
            <w:r>
              <w:t>20</w:t>
            </w:r>
          </w:p>
        </w:tc>
        <w:tc>
          <w:tcPr>
            <w:tcW w:w="850" w:type="dxa"/>
            <w:vAlign w:val="center"/>
          </w:tcPr>
          <w:p>
            <w:pPr>
              <w:pStyle w:val="11"/>
            </w:pPr>
            <w:r>
              <w:t>0.06</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唐山文学</w:t>
            </w:r>
          </w:p>
        </w:tc>
        <w:tc>
          <w:tcPr>
            <w:tcW w:w="964" w:type="dxa"/>
            <w:vAlign w:val="center"/>
          </w:tcPr>
          <w:p>
            <w:pPr>
              <w:pStyle w:val="11"/>
            </w:pPr>
            <w:r>
              <w:t>16.77</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13.00</w:t>
            </w:r>
          </w:p>
        </w:tc>
        <w:tc>
          <w:tcPr>
            <w:tcW w:w="964" w:type="dxa"/>
            <w:vAlign w:val="center"/>
          </w:tcPr>
          <w:p>
            <w:pPr>
              <w:pStyle w:val="11"/>
            </w:pPr>
            <w:r>
              <w:t>13.00</w:t>
            </w:r>
          </w:p>
        </w:tc>
        <w:tc>
          <w:tcPr>
            <w:tcW w:w="964" w:type="dxa"/>
            <w:vAlign w:val="center"/>
          </w:tcPr>
          <w:p>
            <w:pPr>
              <w:pStyle w:val="11"/>
            </w:pPr>
            <w:r>
              <w:t>13.00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写作营</w:t>
            </w:r>
          </w:p>
        </w:tc>
        <w:tc>
          <w:tcPr>
            <w:tcW w:w="964" w:type="dxa"/>
            <w:vAlign w:val="center"/>
          </w:tcPr>
          <w:p>
            <w:pPr>
              <w:pStyle w:val="11"/>
            </w:pPr>
            <w:r>
              <w:t>9.00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增强“四力”夯实基层文联基础服务新时代文明实践中心建设理论业务培训活动</w:t>
            </w:r>
          </w:p>
        </w:tc>
        <w:tc>
          <w:tcPr>
            <w:tcW w:w="964" w:type="dxa"/>
            <w:vAlign w:val="center"/>
          </w:tcPr>
          <w:p>
            <w:pPr>
              <w:pStyle w:val="11"/>
            </w:pPr>
            <w:r>
              <w:t>7.00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w:t>
            </w:r>
          </w:p>
        </w:tc>
        <w:tc>
          <w:tcPr>
            <w:tcW w:w="850" w:type="dxa"/>
            <w:vAlign w:val="center"/>
          </w:tcPr>
          <w:p>
            <w:pPr>
              <w:pStyle w:val="11"/>
            </w:pPr>
            <w:r>
              <w:t>0.02</w:t>
            </w:r>
          </w:p>
        </w:tc>
        <w:tc>
          <w:tcPr>
            <w:tcW w:w="964" w:type="dxa"/>
            <w:vAlign w:val="center"/>
          </w:tcPr>
          <w:p>
            <w:pPr>
              <w:pStyle w:val="11"/>
            </w:pPr>
            <w:r>
              <w:t>0.02</w:t>
            </w:r>
          </w:p>
        </w:tc>
        <w:tc>
          <w:tcPr>
            <w:tcW w:w="964" w:type="dxa"/>
            <w:vAlign w:val="center"/>
          </w:tcPr>
          <w:p>
            <w:pPr>
              <w:pStyle w:val="11"/>
            </w:pPr>
            <w:r>
              <w:t>0.02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增强“四力”夯实基层文联基础服务新时代文明实践中心建设理论业务培训活动</w:t>
            </w:r>
          </w:p>
        </w:tc>
        <w:tc>
          <w:tcPr>
            <w:tcW w:w="964" w:type="dxa"/>
            <w:vAlign w:val="center"/>
          </w:tcPr>
          <w:p>
            <w:pPr>
              <w:pStyle w:val="11"/>
            </w:pPr>
            <w:r>
              <w:t>7.00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唐山市文学艺术界联合会本级上年末固定资产金额为</w:t>
      </w:r>
      <w:r>
        <w:rPr>
          <w:rFonts w:hint="eastAsia" w:eastAsia="方正仿宋_GBK" w:cs="Times New Roman"/>
          <w:b w:val="0"/>
          <w:color w:val="000000"/>
          <w:sz w:val="28"/>
          <w:lang w:val="en-US" w:eastAsia="zh-CN"/>
        </w:rPr>
        <w:t>146.89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407001唐山市文学艺术界联合会本级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rPr>
                <w:rFonts w:hint="default" w:eastAsia="方正书宋_GBK"/>
                <w:lang w:val="en-US" w:eastAsia="zh-CN"/>
              </w:rPr>
            </w:pPr>
            <w:r>
              <w:rPr>
                <w:rFonts w:hint="eastAsia"/>
                <w:lang w:val="en-US" w:eastAsia="zh-CN"/>
              </w:rPr>
              <w:t>670</w:t>
            </w:r>
          </w:p>
        </w:tc>
        <w:tc>
          <w:tcPr>
            <w:tcW w:w="2835" w:type="dxa"/>
            <w:vAlign w:val="center"/>
          </w:tcPr>
          <w:p>
            <w:pPr>
              <w:pStyle w:val="11"/>
              <w:rPr>
                <w:rFonts w:hint="default" w:eastAsia="方正书宋_GBK"/>
                <w:lang w:val="en-US" w:eastAsia="zh-CN"/>
              </w:rPr>
            </w:pPr>
            <w:r>
              <w:rPr>
                <w:rFonts w:hint="eastAsia"/>
                <w:lang w:val="en-US" w:eastAsia="zh-CN"/>
              </w:rPr>
              <w:t>146.89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2</w:t>
            </w:r>
          </w:p>
        </w:tc>
        <w:tc>
          <w:tcPr>
            <w:tcW w:w="2835" w:type="dxa"/>
            <w:vAlign w:val="center"/>
          </w:tcPr>
          <w:p>
            <w:pPr>
              <w:pStyle w:val="11"/>
            </w:pPr>
            <w:r>
              <w:t>41.76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rPr>
                <w:rFonts w:hint="default" w:eastAsia="方正书宋_GBK"/>
                <w:lang w:val="en-US" w:eastAsia="zh-CN"/>
              </w:rPr>
            </w:pPr>
            <w:r>
              <w:rPr>
                <w:rFonts w:hint="eastAsia"/>
                <w:lang w:val="en-US" w:eastAsia="zh-CN"/>
              </w:rPr>
              <w:t>668</w:t>
            </w:r>
          </w:p>
        </w:tc>
        <w:tc>
          <w:tcPr>
            <w:tcW w:w="2835" w:type="dxa"/>
            <w:vAlign w:val="center"/>
          </w:tcPr>
          <w:p>
            <w:pPr>
              <w:pStyle w:val="11"/>
              <w:rPr>
                <w:rFonts w:hint="default" w:eastAsia="方正书宋_GBK"/>
                <w:lang w:val="en-US" w:eastAsia="zh-CN"/>
              </w:rPr>
            </w:pPr>
            <w:r>
              <w:rPr>
                <w:rFonts w:hint="eastAsia"/>
                <w:lang w:val="en-US" w:eastAsia="zh-CN"/>
              </w:rPr>
              <w:t>105.13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FhZmExY2QyM2IzY2RmZmM0YTU2YzEyMzAyMDM1MWMifQ=="/>
  </w:docVars>
  <w:rsids>
    <w:rsidRoot w:val="00000000"/>
    <w:rsid w:val="01415822"/>
    <w:rsid w:val="02BA6BA7"/>
    <w:rsid w:val="08C50AF1"/>
    <w:rsid w:val="09A82D92"/>
    <w:rsid w:val="0ED80415"/>
    <w:rsid w:val="14262FC7"/>
    <w:rsid w:val="165440B9"/>
    <w:rsid w:val="20934455"/>
    <w:rsid w:val="241F3FFB"/>
    <w:rsid w:val="33D62126"/>
    <w:rsid w:val="370B0BFF"/>
    <w:rsid w:val="37E33064"/>
    <w:rsid w:val="3AF47336"/>
    <w:rsid w:val="3CB16523"/>
    <w:rsid w:val="4528494B"/>
    <w:rsid w:val="459C067D"/>
    <w:rsid w:val="48736DD5"/>
    <w:rsid w:val="586E6C91"/>
    <w:rsid w:val="65F10296"/>
    <w:rsid w:val="6AFA5C1D"/>
    <w:rsid w:val="6C611966"/>
    <w:rsid w:val="6EA97867"/>
    <w:rsid w:val="6EAD1837"/>
    <w:rsid w:val="73E93F75"/>
    <w:rsid w:val="75AD0232"/>
    <w:rsid w:val="760A023C"/>
    <w:rsid w:val="7FAD5D3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7103</Words>
  <Characters>9061</Characters>
  <TotalTime>0</TotalTime>
  <ScaleCrop>false</ScaleCrop>
  <LinksUpToDate>false</LinksUpToDate>
  <CharactersWithSpaces>9220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2025-02-07T09:11:00Z</dcterms:created>
  <dc:creator>Administrator</dc:creator>
  <cp:lastModifiedBy>Administrator</cp:lastModifiedBy>
  <dcterms:modified xsi:type="dcterms:W3CDTF">2025-02-10T01:36:26Z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5E722BCFE5744A9DA2CAC3FF9C68008A</vt:lpwstr>
  </property>
</Properties>
</file>