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C3FE3">
      <w:pPr>
        <w:spacing w:before="0" w:after="0" w:line="240" w:lineRule="auto"/>
        <w:ind w:firstLine="0"/>
        <w:jc w:val="center"/>
        <w:outlineLvl w:val="9"/>
        <w:rPr>
          <w:b w:val="0"/>
          <w:bCs w:val="0"/>
        </w:rPr>
      </w:pPr>
      <w:r>
        <w:rPr>
          <w:rFonts w:ascii="方正小标宋_GBK" w:hAnsi="方正小标宋_GBK" w:eastAsia="方正小标宋_GBK" w:cs="方正小标宋_GBK"/>
          <w:b w:val="0"/>
          <w:bCs w:val="0"/>
          <w:color w:val="000000"/>
          <w:sz w:val="52"/>
        </w:rPr>
        <w:t xml:space="preserve"> </w:t>
      </w:r>
    </w:p>
    <w:p w14:paraId="3F75E9EC">
      <w:pPr>
        <w:spacing w:before="0" w:after="0" w:line="240" w:lineRule="auto"/>
        <w:ind w:firstLine="0"/>
        <w:jc w:val="center"/>
        <w:outlineLvl w:val="9"/>
        <w:rPr>
          <w:b w:val="0"/>
          <w:bCs w:val="0"/>
        </w:rPr>
      </w:pPr>
      <w:r>
        <w:rPr>
          <w:rFonts w:ascii="方正小标宋_GBK" w:hAnsi="方正小标宋_GBK" w:eastAsia="方正小标宋_GBK" w:cs="方正小标宋_GBK"/>
          <w:b w:val="0"/>
          <w:bCs w:val="0"/>
          <w:color w:val="000000"/>
          <w:sz w:val="52"/>
        </w:rPr>
        <w:t xml:space="preserve"> </w:t>
      </w:r>
    </w:p>
    <w:p w14:paraId="7CDF4CA1">
      <w:pPr>
        <w:spacing w:before="0" w:after="0" w:line="240" w:lineRule="auto"/>
        <w:ind w:firstLine="0"/>
        <w:jc w:val="center"/>
        <w:outlineLvl w:val="9"/>
        <w:rPr>
          <w:b w:val="0"/>
          <w:bCs w:val="0"/>
        </w:rPr>
      </w:pPr>
      <w:r>
        <w:rPr>
          <w:rFonts w:ascii="方正小标宋_GBK" w:hAnsi="方正小标宋_GBK" w:eastAsia="方正小标宋_GBK" w:cs="方正小标宋_GBK"/>
          <w:b w:val="0"/>
          <w:bCs w:val="0"/>
          <w:color w:val="000000"/>
          <w:sz w:val="52"/>
        </w:rPr>
        <w:t xml:space="preserve"> </w:t>
      </w:r>
    </w:p>
    <w:p w14:paraId="0BD73EAF">
      <w:pPr>
        <w:spacing w:before="0" w:after="0" w:line="240" w:lineRule="auto"/>
        <w:ind w:firstLine="0"/>
        <w:jc w:val="center"/>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72"/>
        </w:rPr>
        <w:t>唐山市科学技术协会</w:t>
      </w:r>
    </w:p>
    <w:p w14:paraId="592FBECD">
      <w:pPr>
        <w:spacing w:before="0" w:after="0" w:line="240" w:lineRule="auto"/>
        <w:ind w:firstLine="0"/>
        <w:jc w:val="center"/>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72"/>
        </w:rPr>
        <w:t>2025年部门预算绩效文本</w:t>
      </w:r>
    </w:p>
    <w:p w14:paraId="7B8B58BE">
      <w:pPr>
        <w:spacing w:before="0" w:after="0" w:line="240" w:lineRule="auto"/>
        <w:ind w:firstLine="0"/>
        <w:jc w:val="center"/>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52"/>
        </w:rPr>
        <w:t>（草案）</w:t>
      </w:r>
    </w:p>
    <w:p w14:paraId="20D54510">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0C0560BE">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65EFB442">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4B252908">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6D58DB37">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69446B24">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7F99C954">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158DBB37">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11DA722A">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5EF835CF">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79955547">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760AB648">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1F7CC445">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42EC3C59">
      <w:pPr>
        <w:spacing w:before="0" w:after="0" w:line="240" w:lineRule="auto"/>
        <w:ind w:firstLine="0"/>
        <w:jc w:val="center"/>
        <w:outlineLvl w:val="9"/>
        <w:rPr>
          <w:rFonts w:ascii="宋体" w:hAnsi="宋体" w:eastAsia="宋体" w:cs="宋体"/>
          <w:b w:val="0"/>
          <w:bCs w:val="0"/>
          <w:color w:val="000000"/>
          <w:sz w:val="21"/>
        </w:rPr>
      </w:pPr>
      <w:r>
        <w:rPr>
          <w:rFonts w:ascii="宋体" w:hAnsi="宋体" w:eastAsia="宋体" w:cs="宋体"/>
          <w:b w:val="0"/>
          <w:bCs w:val="0"/>
          <w:color w:val="000000"/>
          <w:sz w:val="21"/>
        </w:rPr>
        <w:t xml:space="preserve"> </w:t>
      </w:r>
    </w:p>
    <w:p w14:paraId="4850ACA2">
      <w:pPr>
        <w:spacing w:before="0" w:after="0" w:line="240" w:lineRule="auto"/>
        <w:ind w:firstLine="0"/>
        <w:jc w:val="center"/>
        <w:outlineLvl w:val="9"/>
        <w:rPr>
          <w:rFonts w:ascii="宋体" w:hAnsi="宋体" w:eastAsia="宋体" w:cs="宋体"/>
          <w:b w:val="0"/>
          <w:bCs w:val="0"/>
          <w:color w:val="000000"/>
          <w:sz w:val="21"/>
        </w:rPr>
      </w:pPr>
    </w:p>
    <w:p w14:paraId="374B780D">
      <w:pPr>
        <w:spacing w:before="0" w:after="0" w:line="240" w:lineRule="auto"/>
        <w:ind w:firstLine="0"/>
        <w:jc w:val="center"/>
        <w:outlineLvl w:val="9"/>
        <w:rPr>
          <w:rFonts w:ascii="宋体" w:hAnsi="宋体" w:eastAsia="宋体" w:cs="宋体"/>
          <w:b w:val="0"/>
          <w:bCs w:val="0"/>
          <w:color w:val="000000"/>
          <w:sz w:val="21"/>
        </w:rPr>
      </w:pPr>
    </w:p>
    <w:p w14:paraId="06998137">
      <w:pPr>
        <w:spacing w:before="0" w:after="0" w:line="240" w:lineRule="auto"/>
        <w:ind w:firstLine="0"/>
        <w:jc w:val="center"/>
        <w:outlineLvl w:val="9"/>
        <w:rPr>
          <w:rFonts w:ascii="宋体" w:hAnsi="宋体" w:eastAsia="宋体" w:cs="宋体"/>
          <w:b w:val="0"/>
          <w:bCs w:val="0"/>
          <w:color w:val="000000"/>
          <w:sz w:val="21"/>
        </w:rPr>
      </w:pPr>
    </w:p>
    <w:p w14:paraId="60E89CDA">
      <w:pPr>
        <w:spacing w:before="0" w:after="0" w:line="240" w:lineRule="auto"/>
        <w:ind w:firstLine="0"/>
        <w:jc w:val="center"/>
        <w:outlineLvl w:val="9"/>
        <w:rPr>
          <w:rFonts w:ascii="宋体" w:hAnsi="宋体" w:eastAsia="宋体" w:cs="宋体"/>
          <w:b w:val="0"/>
          <w:bCs w:val="0"/>
          <w:color w:val="000000"/>
          <w:sz w:val="21"/>
        </w:rPr>
      </w:pPr>
    </w:p>
    <w:p w14:paraId="59E8EC03">
      <w:pPr>
        <w:spacing w:before="0" w:after="0" w:line="240" w:lineRule="auto"/>
        <w:ind w:firstLine="0"/>
        <w:jc w:val="center"/>
        <w:outlineLvl w:val="9"/>
        <w:rPr>
          <w:rFonts w:ascii="宋体" w:hAnsi="宋体" w:eastAsia="宋体" w:cs="宋体"/>
          <w:b w:val="0"/>
          <w:bCs w:val="0"/>
          <w:color w:val="000000"/>
          <w:sz w:val="21"/>
        </w:rPr>
      </w:pPr>
    </w:p>
    <w:p w14:paraId="144BBDD8">
      <w:pPr>
        <w:spacing w:before="0" w:after="0" w:line="240" w:lineRule="auto"/>
        <w:ind w:firstLine="0"/>
        <w:jc w:val="center"/>
        <w:outlineLvl w:val="9"/>
        <w:rPr>
          <w:rFonts w:ascii="宋体" w:hAnsi="宋体" w:eastAsia="宋体" w:cs="宋体"/>
          <w:b w:val="0"/>
          <w:bCs w:val="0"/>
          <w:color w:val="000000"/>
          <w:sz w:val="21"/>
        </w:rPr>
      </w:pPr>
    </w:p>
    <w:p w14:paraId="3F066ACE">
      <w:pPr>
        <w:spacing w:before="0" w:after="0" w:line="240" w:lineRule="auto"/>
        <w:ind w:firstLine="0"/>
        <w:jc w:val="center"/>
        <w:outlineLvl w:val="9"/>
        <w:rPr>
          <w:rFonts w:ascii="宋体" w:hAnsi="宋体" w:eastAsia="宋体" w:cs="宋体"/>
          <w:b w:val="0"/>
          <w:bCs w:val="0"/>
          <w:color w:val="000000"/>
          <w:sz w:val="21"/>
        </w:rPr>
      </w:pPr>
    </w:p>
    <w:p w14:paraId="72F49FA0">
      <w:pPr>
        <w:spacing w:before="0" w:after="0" w:line="240" w:lineRule="auto"/>
        <w:ind w:firstLine="0"/>
        <w:jc w:val="center"/>
        <w:outlineLvl w:val="9"/>
        <w:rPr>
          <w:rFonts w:ascii="宋体" w:hAnsi="宋体" w:eastAsia="宋体" w:cs="宋体"/>
          <w:b w:val="0"/>
          <w:bCs w:val="0"/>
          <w:color w:val="000000"/>
          <w:sz w:val="21"/>
        </w:rPr>
      </w:pPr>
    </w:p>
    <w:p w14:paraId="69624CE4">
      <w:pPr>
        <w:spacing w:before="0" w:after="0" w:line="240" w:lineRule="auto"/>
        <w:ind w:firstLine="0"/>
        <w:jc w:val="center"/>
        <w:outlineLvl w:val="9"/>
        <w:rPr>
          <w:rFonts w:ascii="宋体" w:hAnsi="宋体" w:eastAsia="宋体" w:cs="宋体"/>
          <w:b w:val="0"/>
          <w:bCs w:val="0"/>
          <w:color w:val="000000"/>
          <w:sz w:val="21"/>
        </w:rPr>
      </w:pPr>
    </w:p>
    <w:p w14:paraId="52885A9D">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19BBF3EB">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5ED4D3F7">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49F8A0F3">
      <w:pPr>
        <w:spacing w:before="0" w:after="0" w:line="240" w:lineRule="auto"/>
        <w:ind w:firstLine="0"/>
        <w:jc w:val="center"/>
        <w:outlineLvl w:val="9"/>
        <w:rPr>
          <w:b w:val="0"/>
          <w:bCs w:val="0"/>
        </w:rPr>
      </w:pPr>
      <w:r>
        <w:rPr>
          <w:rFonts w:ascii="宋体" w:hAnsi="宋体" w:eastAsia="宋体" w:cs="宋体"/>
          <w:b w:val="0"/>
          <w:bCs w:val="0"/>
          <w:color w:val="000000"/>
          <w:sz w:val="21"/>
        </w:rPr>
        <w:t xml:space="preserve"> </w:t>
      </w:r>
    </w:p>
    <w:p w14:paraId="3B9E695B">
      <w:pPr>
        <w:spacing w:before="0" w:after="0" w:line="240" w:lineRule="auto"/>
        <w:ind w:firstLine="0"/>
        <w:jc w:val="center"/>
        <w:outlineLvl w:val="9"/>
        <w:rPr>
          <w:rFonts w:hint="eastAsia" w:ascii="方正楷体简体" w:hAnsi="方正楷体简体" w:eastAsia="方正楷体简体" w:cs="方正楷体简体"/>
          <w:b w:val="0"/>
          <w:bCs w:val="0"/>
        </w:rPr>
      </w:pPr>
      <w:r>
        <w:rPr>
          <w:rFonts w:hint="eastAsia" w:ascii="方正楷体简体" w:hAnsi="方正楷体简体" w:eastAsia="方正楷体简体" w:cs="方正楷体简体"/>
          <w:b w:val="0"/>
          <w:bCs w:val="0"/>
          <w:color w:val="000000"/>
          <w:sz w:val="32"/>
        </w:rPr>
        <w:t>唐山市科学技术协会编制</w:t>
      </w:r>
    </w:p>
    <w:p w14:paraId="4F6AF8A2">
      <w:pPr>
        <w:spacing w:before="0" w:after="0" w:line="240" w:lineRule="auto"/>
        <w:ind w:firstLine="0"/>
        <w:jc w:val="center"/>
        <w:outlineLvl w:val="9"/>
        <w:rPr>
          <w:rFonts w:hint="eastAsia" w:ascii="方正楷体简体" w:hAnsi="方正楷体简体" w:eastAsia="方正楷体简体" w:cs="方正楷体简体"/>
          <w:b w:val="0"/>
          <w:bCs w:val="0"/>
        </w:rPr>
        <w:sectPr>
          <w:pgSz w:w="11900" w:h="16840"/>
          <w:pgMar w:top="1984" w:right="1304" w:bottom="1134" w:left="1304" w:header="720" w:footer="720" w:gutter="0"/>
          <w:cols w:space="720" w:num="1"/>
          <w:titlePg/>
        </w:sectPr>
      </w:pPr>
      <w:r>
        <w:rPr>
          <w:rFonts w:hint="eastAsia" w:ascii="方正楷体简体" w:hAnsi="方正楷体简体" w:eastAsia="方正楷体简体" w:cs="方正楷体简体"/>
          <w:b w:val="0"/>
          <w:bCs w:val="0"/>
          <w:color w:val="000000"/>
          <w:sz w:val="32"/>
        </w:rPr>
        <w:t>唐山市财政局审核</w:t>
      </w:r>
    </w:p>
    <w:p w14:paraId="2D40F981">
      <w:pPr>
        <w:spacing w:before="0" w:after="0" w:line="240" w:lineRule="auto"/>
        <w:ind w:firstLine="0"/>
        <w:jc w:val="center"/>
        <w:outlineLvl w:val="9"/>
        <w:rPr>
          <w:b w:val="0"/>
          <w:bCs w:val="0"/>
        </w:rPr>
        <w:sectPr>
          <w:pgSz w:w="11900" w:h="16840"/>
          <w:pgMar w:top="1984" w:right="1304" w:bottom="1134" w:left="1304" w:header="720" w:footer="720" w:gutter="0"/>
          <w:cols w:space="720" w:num="1"/>
          <w:titlePg/>
        </w:sectPr>
      </w:pPr>
    </w:p>
    <w:p w14:paraId="4261CE41">
      <w:pPr>
        <w:spacing w:before="0" w:after="0" w:line="240" w:lineRule="auto"/>
        <w:ind w:firstLine="0"/>
        <w:jc w:val="center"/>
        <w:outlineLvl w:val="9"/>
        <w:rPr>
          <w:b w:val="0"/>
          <w:bCs w:val="0"/>
        </w:rPr>
      </w:pPr>
      <w:r>
        <w:rPr>
          <w:rFonts w:ascii="方正小标宋_GBK" w:hAnsi="方正小标宋_GBK" w:eastAsia="方正小标宋_GBK" w:cs="方正小标宋_GBK"/>
          <w:b w:val="0"/>
          <w:bCs w:val="0"/>
          <w:color w:val="000000"/>
          <w:sz w:val="36"/>
        </w:rPr>
        <w:t xml:space="preserve"> </w:t>
      </w:r>
    </w:p>
    <w:p w14:paraId="5886CB41">
      <w:pPr>
        <w:spacing w:before="0" w:after="0" w:line="240" w:lineRule="auto"/>
        <w:ind w:firstLine="0"/>
        <w:jc w:val="center"/>
        <w:outlineLvl w:val="0"/>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36"/>
        </w:rPr>
        <w:t>目    录</w:t>
      </w:r>
    </w:p>
    <w:p w14:paraId="095EF6E8">
      <w:pPr>
        <w:spacing w:before="0" w:after="0" w:line="240" w:lineRule="auto"/>
        <w:ind w:firstLine="0"/>
        <w:jc w:val="center"/>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30"/>
        </w:rPr>
        <w:t xml:space="preserve"> </w:t>
      </w:r>
    </w:p>
    <w:p w14:paraId="16581DCF">
      <w:pPr>
        <w:spacing w:before="0" w:after="0" w:line="240" w:lineRule="auto"/>
        <w:ind w:firstLine="0"/>
        <w:jc w:val="center"/>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30"/>
        </w:rPr>
        <w:t>第一部分 部门整体绩效目标</w:t>
      </w:r>
    </w:p>
    <w:p w14:paraId="6D2B2E7B">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TOC \o "2-2" \h \z \u</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"_Toc_2_2_0000000001"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一、总体绩效目标</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_Toc_2_2_0000000001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3</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14A5E7D0">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"_Toc_2_2_0000000002"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二、分项绩效目标</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_Toc_2_2_0000000002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3</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350D3016">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"_Toc_2_2_0000000003"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三、工作保障措施</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_Toc_2_2_0000000003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4</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452198BF">
      <w:pPr>
        <w:rPr>
          <w:b w:val="0"/>
          <w:bCs w:val="0"/>
        </w:rPr>
      </w:pPr>
      <w:r>
        <w:rPr>
          <w:rFonts w:hint="eastAsia" w:ascii="方正仿宋简体" w:hAnsi="方正仿宋简体" w:eastAsia="方正仿宋简体" w:cs="方正仿宋简体"/>
          <w:b w:val="0"/>
          <w:bCs w:val="0"/>
        </w:rPr>
        <w:fldChar w:fldCharType="end"/>
      </w:r>
    </w:p>
    <w:p w14:paraId="01CF89AD">
      <w:pPr>
        <w:spacing w:before="0" w:after="0" w:line="240" w:lineRule="auto"/>
        <w:ind w:firstLine="0"/>
        <w:jc w:val="center"/>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30"/>
        </w:rPr>
        <w:t>第二部分 预算项目绩效目标</w:t>
      </w:r>
    </w:p>
    <w:p w14:paraId="18CE8B14">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TOC \o "4-4" \h \z \u</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"_Toc_4_4_0000000004"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1.唐山市老科协会议费绩效目标表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_Toc_4_4_0000000004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7</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4E13593D">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"_Toc_4_4_0000000005"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2.唐山市老科协经费绩效目标表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_Toc_4_4_0000000005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8</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6EDAFC2B">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"_Toc_4_4_0000000006"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3.唐山市老科协培训费绩效目标表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_Toc_4_4_0000000006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9</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61236159">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"_Toc_4_4_0000000007"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4.唐山市老科协印刷费绩效目标表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_Toc_4_4_0000000007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10</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1197CC75">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"_Toc_4_4_0000000008"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5.2025年基层科普行动计划中央补助资金绩效目标表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_Toc_4_4_0000000008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11</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46979FE3">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"_Toc_4_4_0000000009"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6.2025年科技工作者之家建设绩效目标表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_Toc_4_4_0000000009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12</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1AFC25E2">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"_Toc_4_4_0000000010"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7.2025年科普大篷车巡展绩效目标表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_Toc_4_4_0000000010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14</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19CCAA64">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"_Toc_4_4_0000000011"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8.2025年省级基层科普行动计划绩效目标表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_Toc_4_4_0000000011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15</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4E3FCFE0">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"_Toc_4_4_0000000012"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9.2025年省级科技工作者调查站点建设绩效目标表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_Toc_4_4_0000000012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16</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52F311B3">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"_Toc_4_4_0000000013"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10.“科创中国”“科创河北”试点城市建设绩效目标表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_Toc_4_4_0000000013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17</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386FB03E">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"_Toc_4_4_0000000014"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11.全国科普日主场活动绩效目标表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_Toc_4_4_0000000014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18</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4EC2A97F">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"_Toc_4_4_0000000015"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12.唐山科技馆运营服务费绩效目标表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_Toc_4_4_0000000015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19</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6F733375">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"_Toc_4_4_0000000016"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13.唐山市科普专项经费绩效目标表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_Toc_4_4_0000000016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20</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5CFE7124">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"_Toc_4_4_0000000017"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14.其他交通费绩效目标表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_Toc_4_4_0000000017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21</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288C5533">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"_Toc_4_4_0000000018"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15.劳务费绩效目标表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_Toc_4_4_0000000018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22</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7401F5AE">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"_Toc_4_4_0000000019"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16.其他交通费绩效目标表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_Toc_4_4_0000000019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23</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2EA425FE">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"_Toc_4_4_0000000020"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17.其他商品和服务支出绩效目标表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_Toc_4_4_0000000020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24</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20B15D03">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"_Toc_4_4_0000000021"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18.委托业务费绩效目标表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_Toc_4_4_0000000021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25</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311FCE6D">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"_Toc_4_4_0000000022"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19.邮电费绩效目标表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_Toc_4_4_0000000022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26</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5B3E253C">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"_Toc_4_4_0000000023"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20.其他交通费绩效目标表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_Toc_4_4_0000000023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27</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1896E429">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"_Toc_4_4_0000000024"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21.2025年科技馆免费开放中央补助资金绩效目标表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_Toc_4_4_0000000024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28</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2A656D0C">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"_Toc_4_4_0000000025"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22.唐山科技馆装修布展工程绩效目标表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_Toc_4_4_0000000025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29</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23E4EAFF">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"_Toc_4_4_0000000026"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23.中央-科技馆免费开放补助第二批绩效目标表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_Toc_4_4_0000000026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30</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6D3D06DC">
      <w:pPr>
        <w:pStyle w:val="4"/>
        <w:tabs>
          <w:tab w:val="right" w:leader="dot" w:pos="9282"/>
        </w:tabs>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 HYPERLINK \l "_Toc_4_4_0000000027" </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24.中央-科技馆免费开放补助资金绩效目标表</w:t>
      </w:r>
      <w:r>
        <w:rPr>
          <w:rFonts w:hint="eastAsia" w:ascii="方正仿宋简体" w:hAnsi="方正仿宋简体" w:eastAsia="方正仿宋简体" w:cs="方正仿宋简体"/>
          <w:b w:val="0"/>
          <w:bCs w:val="0"/>
        </w:rPr>
        <w:tab/>
      </w:r>
      <w:r>
        <w:rPr>
          <w:rFonts w:hint="eastAsia" w:ascii="方正仿宋简体" w:hAnsi="方正仿宋简体" w:eastAsia="方正仿宋简体" w:cs="方正仿宋简体"/>
          <w:b w:val="0"/>
          <w:bCs w:val="0"/>
        </w:rPr>
        <w:fldChar w:fldCharType="begin"/>
      </w:r>
      <w:r>
        <w:rPr>
          <w:rFonts w:hint="eastAsia" w:ascii="方正仿宋简体" w:hAnsi="方正仿宋简体" w:eastAsia="方正仿宋简体" w:cs="方正仿宋简体"/>
          <w:b w:val="0"/>
          <w:bCs w:val="0"/>
        </w:rPr>
        <w:instrText xml:space="preserve">PAGEREF _Toc_4_4_0000000027 \h</w:instrText>
      </w:r>
      <w:r>
        <w:rPr>
          <w:rFonts w:hint="eastAsia" w:ascii="方正仿宋简体" w:hAnsi="方正仿宋简体" w:eastAsia="方正仿宋简体" w:cs="方正仿宋简体"/>
          <w:b w:val="0"/>
          <w:bCs w:val="0"/>
        </w:rPr>
        <w:fldChar w:fldCharType="separate"/>
      </w:r>
      <w:r>
        <w:rPr>
          <w:rFonts w:hint="eastAsia" w:ascii="方正仿宋简体" w:hAnsi="方正仿宋简体" w:eastAsia="方正仿宋简体" w:cs="方正仿宋简体"/>
          <w:b w:val="0"/>
          <w:bCs w:val="0"/>
        </w:rPr>
        <w:t>31</w:t>
      </w:r>
      <w:r>
        <w:rPr>
          <w:rFonts w:hint="eastAsia" w:ascii="方正仿宋简体" w:hAnsi="方正仿宋简体" w:eastAsia="方正仿宋简体" w:cs="方正仿宋简体"/>
          <w:b w:val="0"/>
          <w:bCs w:val="0"/>
        </w:rPr>
        <w:fldChar w:fldCharType="end"/>
      </w:r>
      <w:r>
        <w:rPr>
          <w:rFonts w:hint="eastAsia" w:ascii="方正仿宋简体" w:hAnsi="方正仿宋简体" w:eastAsia="方正仿宋简体" w:cs="方正仿宋简体"/>
          <w:b w:val="0"/>
          <w:bCs w:val="0"/>
        </w:rPr>
        <w:fldChar w:fldCharType="end"/>
      </w:r>
    </w:p>
    <w:p w14:paraId="09D98E0A">
      <w:pPr>
        <w:rPr>
          <w:rFonts w:hint="eastAsia" w:ascii="方正仿宋简体" w:hAnsi="方正仿宋简体" w:eastAsia="方正仿宋简体" w:cs="方正仿宋简体"/>
          <w:b w:val="0"/>
          <w:bCs w:val="0"/>
        </w:rPr>
        <w:sectPr>
          <w:footerReference r:id="rId3" w:type="default"/>
          <w:footerReference r:id="rId4" w:type="even"/>
          <w:pgSz w:w="11900" w:h="16840"/>
          <w:pgMar w:top="1984" w:right="1304" w:bottom="1134" w:left="1304" w:header="720" w:footer="720" w:gutter="0"/>
          <w:pgNumType w:fmt="decimal" w:start="1"/>
          <w:cols w:space="720" w:num="1"/>
        </w:sectPr>
      </w:pPr>
      <w:r>
        <w:rPr>
          <w:rFonts w:hint="eastAsia" w:ascii="方正仿宋简体" w:hAnsi="方正仿宋简体" w:eastAsia="方正仿宋简体" w:cs="方正仿宋简体"/>
          <w:b w:val="0"/>
          <w:bCs w:val="0"/>
        </w:rPr>
        <w:fldChar w:fldCharType="end"/>
      </w:r>
    </w:p>
    <w:p w14:paraId="3CCE954B">
      <w:pPr>
        <w:spacing w:before="0" w:after="0" w:line="240" w:lineRule="auto"/>
        <w:ind w:firstLine="0"/>
        <w:jc w:val="center"/>
        <w:outlineLvl w:val="9"/>
        <w:rPr>
          <w:b w:val="0"/>
          <w:bCs w:val="0"/>
        </w:rPr>
      </w:pPr>
      <w:r>
        <w:rPr>
          <w:rFonts w:ascii="方正小标宋_GBK" w:hAnsi="方正小标宋_GBK" w:eastAsia="方正小标宋_GBK" w:cs="方正小标宋_GBK"/>
          <w:b w:val="0"/>
          <w:bCs w:val="0"/>
          <w:color w:val="000000"/>
          <w:sz w:val="44"/>
        </w:rPr>
        <w:t xml:space="preserve"> </w:t>
      </w:r>
    </w:p>
    <w:p w14:paraId="34C96A65">
      <w:pPr>
        <w:spacing w:before="0" w:after="0" w:line="240" w:lineRule="auto"/>
        <w:ind w:firstLine="0"/>
        <w:jc w:val="center"/>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44"/>
        </w:rPr>
        <w:t>第一部分</w:t>
      </w:r>
    </w:p>
    <w:p w14:paraId="25DC2105">
      <w:pPr>
        <w:spacing w:before="0" w:after="0" w:line="240" w:lineRule="auto"/>
        <w:ind w:firstLine="0"/>
        <w:jc w:val="center"/>
        <w:outlineLvl w:val="0"/>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44"/>
        </w:rPr>
        <w:t>部门整体绩效目标</w:t>
      </w:r>
    </w:p>
    <w:p w14:paraId="6742B731">
      <w:pPr>
        <w:spacing w:before="0" w:after="0" w:line="240" w:lineRule="auto"/>
        <w:ind w:firstLine="0"/>
        <w:jc w:val="center"/>
        <w:outlineLvl w:val="9"/>
        <w:rPr>
          <w:b w:val="0"/>
          <w:bCs w:val="0"/>
        </w:rPr>
      </w:pPr>
      <w:r>
        <w:rPr>
          <w:rFonts w:ascii="方正小标宋_GBK" w:hAnsi="方正小标宋_GBK" w:eastAsia="方正小标宋_GBK" w:cs="方正小标宋_GBK"/>
          <w:b w:val="0"/>
          <w:bCs w:val="0"/>
          <w:color w:val="000000"/>
          <w:sz w:val="44"/>
        </w:rPr>
        <w:t xml:space="preserve"> </w:t>
      </w:r>
    </w:p>
    <w:p w14:paraId="15BEF495">
      <w:pPr>
        <w:keepNext w:val="0"/>
        <w:keepLines w:val="0"/>
        <w:pageBreakBefore w:val="0"/>
        <w:widowControl/>
        <w:kinsoku/>
        <w:wordWrap/>
        <w:overflowPunct/>
        <w:topLinePunct w:val="0"/>
        <w:autoSpaceDE/>
        <w:autoSpaceDN/>
        <w:bidi w:val="0"/>
        <w:adjustRightInd/>
        <w:snapToGrid/>
        <w:spacing w:line="540" w:lineRule="exact"/>
        <w:ind w:firstLine="560"/>
        <w:jc w:val="both"/>
        <w:textAlignment w:val="auto"/>
        <w:outlineLvl w:val="1"/>
        <w:rPr>
          <w:rFonts w:hint="eastAsia" w:ascii="黑体" w:hAnsi="黑体" w:eastAsia="黑体" w:cs="黑体"/>
          <w:b w:val="0"/>
          <w:bCs w:val="0"/>
        </w:rPr>
      </w:pPr>
      <w:bookmarkStart w:id="0" w:name="_Toc_2_2_0000000001"/>
      <w:r>
        <w:rPr>
          <w:rFonts w:hint="eastAsia" w:ascii="黑体" w:hAnsi="黑体" w:eastAsia="黑体" w:cs="黑体"/>
          <w:b w:val="0"/>
          <w:bCs w:val="0"/>
          <w:color w:val="000000"/>
          <w:sz w:val="28"/>
        </w:rPr>
        <w:t>一、总体绩效目标</w:t>
      </w:r>
      <w:bookmarkEnd w:id="0"/>
    </w:p>
    <w:p w14:paraId="14BE5299">
      <w:pPr>
        <w:pStyle w:val="10"/>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围绕市委市政府工作中心和党员关注的热难点问题，开展专题调研活动，党员教育，开展青少年科技创新行动，推进中学生科技创新后备人才培养计划。开展青少年科普系列活动，实施青少年科技教育示范项目，加强青少年科技教育能力建设。加强信息化工程建设，统筹协调各方力量提升科普服务社会总体供给数量和质量，智能化、精准化满足网民的科普需求；打造“唐山微科普”科普品牌，树立科学、权威形象。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p w14:paraId="157DB063">
      <w:pPr>
        <w:keepNext w:val="0"/>
        <w:keepLines w:val="0"/>
        <w:pageBreakBefore w:val="0"/>
        <w:widowControl/>
        <w:kinsoku/>
        <w:wordWrap/>
        <w:overflowPunct/>
        <w:topLinePunct w:val="0"/>
        <w:autoSpaceDE/>
        <w:autoSpaceDN/>
        <w:bidi w:val="0"/>
        <w:adjustRightInd/>
        <w:snapToGrid/>
        <w:spacing w:line="540" w:lineRule="exact"/>
        <w:ind w:firstLine="560"/>
        <w:jc w:val="both"/>
        <w:textAlignment w:val="auto"/>
        <w:outlineLvl w:val="1"/>
        <w:rPr>
          <w:rFonts w:hint="eastAsia" w:ascii="黑体" w:hAnsi="黑体" w:eastAsia="黑体" w:cs="黑体"/>
          <w:b w:val="0"/>
          <w:bCs w:val="0"/>
        </w:rPr>
      </w:pPr>
      <w:bookmarkStart w:id="1" w:name="_Toc_2_2_0000000002"/>
      <w:r>
        <w:rPr>
          <w:rFonts w:hint="eastAsia" w:ascii="黑体" w:hAnsi="黑体" w:eastAsia="黑体" w:cs="黑体"/>
          <w:b w:val="0"/>
          <w:bCs w:val="0"/>
          <w:color w:val="000000"/>
          <w:sz w:val="28"/>
        </w:rPr>
        <w:t>二、分项绩效目标</w:t>
      </w:r>
      <w:bookmarkEnd w:id="1"/>
    </w:p>
    <w:p w14:paraId="38A267D0">
      <w:pPr>
        <w:pStyle w:val="11"/>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rPr>
      </w:pPr>
      <w:r>
        <w:rPr>
          <w:rFonts w:hint="eastAsia" w:ascii="方正楷体简体" w:hAnsi="方正楷体简体" w:eastAsia="方正楷体简体" w:cs="方正楷体简体"/>
          <w:b w:val="0"/>
          <w:bCs w:val="0"/>
        </w:rPr>
        <w:t>（一）唐山市科普专项经费</w:t>
      </w:r>
    </w:p>
    <w:p w14:paraId="3C1A4CDD">
      <w:pPr>
        <w:pStyle w:val="11"/>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2025年，市科协将紧紧围绕全市工作大局，助力创新驱动、服务转型升级，全面建设“创新驱动支撑体系、全民科学素质推进体系、科普惠民辐射体系、学会能力提升体系、科协自身建设体系”五大驱动体系。举办青少年机器人竞赛、青少年科技创新大赛、青少年航天创新大赛、全国科普日宣传活动、科技工作者日宣传活动等。</w:t>
      </w:r>
    </w:p>
    <w:p w14:paraId="203CBEE8">
      <w:pPr>
        <w:pStyle w:val="11"/>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绩效指标：举办科技活动不少于3次、工作合格率为90%以上、项目完成时限为2025年12月底之前、科普活动宣传</w:t>
      </w:r>
      <w:r>
        <w:rPr>
          <w:rFonts w:hint="eastAsia" w:ascii="方正仿宋简体" w:hAnsi="方正仿宋简体" w:eastAsia="方正仿宋简体" w:cs="方正仿宋简体"/>
          <w:b w:val="0"/>
          <w:bCs w:val="0"/>
          <w:lang w:eastAsia="zh-CN"/>
        </w:rPr>
        <w:t>报道</w:t>
      </w:r>
      <w:bookmarkStart w:id="27" w:name="_GoBack"/>
      <w:bookmarkEnd w:id="27"/>
      <w:r>
        <w:rPr>
          <w:rFonts w:hint="eastAsia" w:ascii="方正仿宋简体" w:hAnsi="方正仿宋简体" w:eastAsia="方正仿宋简体" w:cs="方正仿宋简体"/>
          <w:b w:val="0"/>
          <w:bCs w:val="0"/>
        </w:rPr>
        <w:t>次数不少于5次、服务对象满意度为90%以上。</w:t>
      </w:r>
    </w:p>
    <w:p w14:paraId="12F6CA4A">
      <w:pPr>
        <w:pStyle w:val="11"/>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rPr>
      </w:pPr>
      <w:r>
        <w:rPr>
          <w:rFonts w:hint="eastAsia" w:ascii="方正楷体简体" w:hAnsi="方正楷体简体" w:eastAsia="方正楷体简体" w:cs="方正楷体简体"/>
          <w:b w:val="0"/>
          <w:bCs w:val="0"/>
        </w:rPr>
        <w:t>（二）唐山科技馆运营服务费</w:t>
      </w:r>
    </w:p>
    <w:p w14:paraId="06F35F84">
      <w:pPr>
        <w:pStyle w:val="11"/>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p w14:paraId="778D2D09">
      <w:pPr>
        <w:pStyle w:val="11"/>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绩效指标：唐山科技馆年参观人数15万人次、考核合格率80%以上、月运营成本27万元以下、运营周期时长为2025年12月31日、对外开放天数252天以上、科技馆参观人员满意度为90%以上。</w:t>
      </w:r>
    </w:p>
    <w:p w14:paraId="2DB647AC">
      <w:pPr>
        <w:pStyle w:val="11"/>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rPr>
      </w:pPr>
      <w:r>
        <w:rPr>
          <w:rFonts w:hint="eastAsia" w:ascii="方正楷体简体" w:hAnsi="方正楷体简体" w:eastAsia="方正楷体简体" w:cs="方正楷体简体"/>
          <w:b w:val="0"/>
          <w:bCs w:val="0"/>
        </w:rPr>
        <w:t>（三）唐山科技馆装修布展工程</w:t>
      </w:r>
    </w:p>
    <w:p w14:paraId="2D820996">
      <w:pPr>
        <w:pStyle w:val="11"/>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绩效目标：按照唐山科技馆装修布展工程C包诉讼判决书内容，支付工程款、造价咨询费、设计费和案件受理费等。</w:t>
      </w:r>
    </w:p>
    <w:p w14:paraId="21EF0E94">
      <w:pPr>
        <w:pStyle w:val="11"/>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绩效指标：装修科技馆数量1个、科技馆装修布展的质量100%、项目完成时限为2025年12月31日、科技馆装修布展工程基础设施完好率100%、服务对象满意度为90%以上。</w:t>
      </w:r>
    </w:p>
    <w:p w14:paraId="76E0A9A3">
      <w:pPr>
        <w:keepNext w:val="0"/>
        <w:keepLines w:val="0"/>
        <w:pageBreakBefore w:val="0"/>
        <w:widowControl/>
        <w:kinsoku/>
        <w:wordWrap/>
        <w:overflowPunct/>
        <w:topLinePunct w:val="0"/>
        <w:autoSpaceDE/>
        <w:autoSpaceDN/>
        <w:bidi w:val="0"/>
        <w:adjustRightInd/>
        <w:snapToGrid/>
        <w:spacing w:line="540" w:lineRule="exact"/>
        <w:ind w:firstLine="560"/>
        <w:jc w:val="both"/>
        <w:textAlignment w:val="auto"/>
        <w:outlineLvl w:val="1"/>
        <w:rPr>
          <w:rFonts w:hint="eastAsia" w:ascii="黑体" w:hAnsi="黑体" w:eastAsia="黑体" w:cs="黑体"/>
          <w:b w:val="0"/>
          <w:bCs w:val="0"/>
          <w:color w:val="000000"/>
          <w:sz w:val="28"/>
        </w:rPr>
      </w:pPr>
      <w:bookmarkStart w:id="2" w:name="_Toc_2_2_0000000003"/>
      <w:r>
        <w:rPr>
          <w:rFonts w:hint="eastAsia" w:ascii="黑体" w:hAnsi="黑体" w:eastAsia="黑体" w:cs="黑体"/>
          <w:b w:val="0"/>
          <w:bCs w:val="0"/>
          <w:color w:val="000000"/>
          <w:sz w:val="28"/>
        </w:rPr>
        <w:t>三、工作保障措施</w:t>
      </w:r>
      <w:bookmarkEnd w:id="2"/>
    </w:p>
    <w:p w14:paraId="5E7C55A1">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sz w:val="28"/>
          <w:szCs w:val="24"/>
          <w:lang w:val="en-US" w:eastAsia="uk-UA" w:bidi="ar-SA"/>
        </w:rPr>
      </w:pPr>
      <w:r>
        <w:rPr>
          <w:rFonts w:hint="eastAsia" w:ascii="方正楷体简体" w:hAnsi="方正楷体简体" w:eastAsia="方正楷体简体" w:cs="方正楷体简体"/>
          <w:b w:val="0"/>
          <w:bCs w:val="0"/>
          <w:sz w:val="28"/>
          <w:szCs w:val="24"/>
          <w:lang w:val="en-US" w:eastAsia="uk-UA" w:bidi="ar-SA"/>
        </w:rPr>
        <w:t>（一）</w:t>
      </w:r>
      <w:r>
        <w:rPr>
          <w:rFonts w:hint="eastAsia" w:ascii="方正楷体简体" w:hAnsi="方正楷体简体" w:eastAsia="方正楷体简体" w:cs="方正楷体简体"/>
          <w:b w:val="0"/>
          <w:bCs w:val="0"/>
          <w:sz w:val="28"/>
          <w:szCs w:val="24"/>
          <w:lang w:val="en-US" w:eastAsia="uk-UA" w:bidi="ar-SA"/>
        </w:rPr>
        <w:tab/>
      </w:r>
      <w:r>
        <w:rPr>
          <w:rFonts w:hint="eastAsia" w:ascii="方正楷体简体" w:hAnsi="方正楷体简体" w:eastAsia="方正楷体简体" w:cs="方正楷体简体"/>
          <w:b w:val="0"/>
          <w:bCs w:val="0"/>
          <w:sz w:val="28"/>
          <w:szCs w:val="24"/>
          <w:lang w:val="en-US" w:eastAsia="uk-UA" w:bidi="ar-SA"/>
        </w:rPr>
        <w:t>完善制度建设。</w:t>
      </w:r>
    </w:p>
    <w:p w14:paraId="2CB5BBE6">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加强内部控制建设，完善内控手册，制定完善预算绩效管理制度、资金管理办法、工作保障制度等，为全年预算绩效目标的实现奠定制度基础。</w:t>
      </w:r>
    </w:p>
    <w:p w14:paraId="6B5D1C2F">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sz w:val="28"/>
          <w:szCs w:val="24"/>
          <w:lang w:val="en-US" w:eastAsia="uk-UA" w:bidi="ar-SA"/>
        </w:rPr>
      </w:pPr>
      <w:r>
        <w:rPr>
          <w:rFonts w:hint="eastAsia" w:ascii="方正楷体简体" w:hAnsi="方正楷体简体" w:eastAsia="方正楷体简体" w:cs="方正楷体简体"/>
          <w:b w:val="0"/>
          <w:bCs w:val="0"/>
          <w:sz w:val="28"/>
          <w:szCs w:val="24"/>
          <w:lang w:val="en-US" w:eastAsia="uk-UA" w:bidi="ar-SA"/>
        </w:rPr>
        <w:t>（二）加强支出管理。</w:t>
      </w:r>
    </w:p>
    <w:p w14:paraId="3CEB81F0">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通过优化支出结构、编细编实预算、加快履行政府采购手续、尽快启动项目、及时支付资金、按规定及时下达资金等多种措施，确保支出进度达标。</w:t>
      </w:r>
    </w:p>
    <w:p w14:paraId="350E5C5D">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sz w:val="28"/>
          <w:szCs w:val="24"/>
          <w:lang w:val="en-US" w:eastAsia="uk-UA" w:bidi="ar-SA"/>
        </w:rPr>
      </w:pPr>
      <w:r>
        <w:rPr>
          <w:rFonts w:hint="eastAsia" w:ascii="方正楷体简体" w:hAnsi="方正楷体简体" w:eastAsia="方正楷体简体" w:cs="方正楷体简体"/>
          <w:b w:val="0"/>
          <w:bCs w:val="0"/>
          <w:sz w:val="28"/>
          <w:szCs w:val="24"/>
          <w:lang w:val="en-US" w:eastAsia="uk-UA" w:bidi="ar-SA"/>
        </w:rPr>
        <w:t>（三）加强绩效运行监控。</w:t>
      </w:r>
    </w:p>
    <w:p w14:paraId="5C10A77F">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按要求开展绩效运行监控，发现问题及时采取措施，确保绩效目标如期保质实现。</w:t>
      </w:r>
    </w:p>
    <w:p w14:paraId="46D02AF2">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sz w:val="28"/>
          <w:szCs w:val="24"/>
          <w:lang w:val="en-US" w:eastAsia="uk-UA" w:bidi="ar-SA"/>
        </w:rPr>
      </w:pPr>
      <w:r>
        <w:rPr>
          <w:rFonts w:hint="eastAsia" w:ascii="方正楷体简体" w:hAnsi="方正楷体简体" w:eastAsia="方正楷体简体" w:cs="方正楷体简体"/>
          <w:b w:val="0"/>
          <w:bCs w:val="0"/>
          <w:sz w:val="28"/>
          <w:szCs w:val="24"/>
          <w:lang w:val="en-US" w:eastAsia="uk-UA" w:bidi="ar-SA"/>
        </w:rPr>
        <w:t>（四）做好绩效自评。</w:t>
      </w:r>
    </w:p>
    <w:p w14:paraId="1DC79EDA">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按要求开展上年度部门预算绩效自评和重点评价工作，对评价中发现的问题及时整改，调整优化支出结构，提高财政资金使用效益。</w:t>
      </w:r>
    </w:p>
    <w:p w14:paraId="15293140">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sz w:val="28"/>
          <w:szCs w:val="24"/>
          <w:lang w:val="en-US" w:eastAsia="uk-UA" w:bidi="ar-SA"/>
        </w:rPr>
      </w:pPr>
      <w:r>
        <w:rPr>
          <w:rFonts w:hint="eastAsia" w:ascii="方正楷体简体" w:hAnsi="方正楷体简体" w:eastAsia="方正楷体简体" w:cs="方正楷体简体"/>
          <w:b w:val="0"/>
          <w:bCs w:val="0"/>
          <w:sz w:val="28"/>
          <w:szCs w:val="24"/>
          <w:lang w:val="en-US" w:eastAsia="uk-UA" w:bidi="ar-SA"/>
        </w:rPr>
        <w:t>（五）规范财务资产管理。</w:t>
      </w:r>
    </w:p>
    <w:p w14:paraId="77996328">
      <w:pPr>
        <w:pStyle w:val="12"/>
        <w:keepNext w:val="0"/>
        <w:keepLines w:val="0"/>
        <w:pageBreakBefore w:val="0"/>
        <w:widowControl/>
        <w:kinsoku/>
        <w:wordWrap/>
        <w:overflowPunct/>
        <w:topLinePunct w:val="0"/>
        <w:autoSpaceDE/>
        <w:autoSpaceDN/>
        <w:bidi w:val="0"/>
        <w:adjustRightInd/>
        <w:snapToGrid/>
        <w:spacing w:before="0" w:after="0" w:line="540" w:lineRule="exact"/>
        <w:jc w:val="distribute"/>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完善财务管理制度，严格审批程序，加强固定资产登记、使用和报废处</w:t>
      </w:r>
    </w:p>
    <w:p w14:paraId="189053E3">
      <w:pPr>
        <w:pStyle w:val="12"/>
        <w:keepNext w:val="0"/>
        <w:keepLines w:val="0"/>
        <w:pageBreakBefore w:val="0"/>
        <w:widowControl/>
        <w:kinsoku/>
        <w:wordWrap/>
        <w:overflowPunct/>
        <w:topLinePunct w:val="0"/>
        <w:autoSpaceDE/>
        <w:autoSpaceDN/>
        <w:bidi w:val="0"/>
        <w:adjustRightInd/>
        <w:snapToGrid/>
        <w:spacing w:before="0" w:after="0" w:line="540" w:lineRule="exact"/>
        <w:ind w:left="0" w:leftChars="0" w:firstLine="0" w:firstLineChars="0"/>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置管理，做到支出合理，物尽其用。</w:t>
      </w:r>
    </w:p>
    <w:p w14:paraId="234FAEBF">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sz w:val="28"/>
          <w:szCs w:val="24"/>
          <w:lang w:val="en-US" w:eastAsia="uk-UA" w:bidi="ar-SA"/>
        </w:rPr>
      </w:pPr>
      <w:r>
        <w:rPr>
          <w:rFonts w:hint="eastAsia" w:ascii="方正楷体简体" w:hAnsi="方正楷体简体" w:eastAsia="方正楷体简体" w:cs="方正楷体简体"/>
          <w:b w:val="0"/>
          <w:bCs w:val="0"/>
          <w:sz w:val="28"/>
          <w:szCs w:val="24"/>
          <w:lang w:val="en-US" w:eastAsia="uk-UA" w:bidi="ar-SA"/>
        </w:rPr>
        <w:t>（六）加强内部监督。</w:t>
      </w:r>
    </w:p>
    <w:p w14:paraId="5431CA17">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45FA021">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sz w:val="28"/>
          <w:szCs w:val="24"/>
          <w:lang w:val="en-US" w:eastAsia="uk-UA" w:bidi="ar-SA"/>
        </w:rPr>
      </w:pPr>
      <w:r>
        <w:rPr>
          <w:rFonts w:hint="eastAsia" w:ascii="方正楷体简体" w:hAnsi="方正楷体简体" w:eastAsia="方正楷体简体" w:cs="方正楷体简体"/>
          <w:b w:val="0"/>
          <w:bCs w:val="0"/>
          <w:sz w:val="28"/>
          <w:szCs w:val="24"/>
          <w:lang w:val="en-US" w:eastAsia="uk-UA" w:bidi="ar-SA"/>
        </w:rPr>
        <w:t>（七）加强宣传培训调研等。</w:t>
      </w:r>
    </w:p>
    <w:p w14:paraId="1A7F660A">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加强人员培训，提高本部门职工业务素质；加强调研，提出优化财政资金配置、提高资金使用效益的意见；加大宣传力度，强化预算绩效管理意识，促进预算绩效管理水平进一步提升。</w:t>
      </w:r>
    </w:p>
    <w:p w14:paraId="33E9B2F5">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sz w:val="28"/>
          <w:szCs w:val="24"/>
          <w:lang w:val="en-US" w:eastAsia="uk-UA" w:bidi="ar-SA"/>
        </w:rPr>
      </w:pPr>
      <w:r>
        <w:rPr>
          <w:rFonts w:hint="eastAsia" w:ascii="方正楷体简体" w:hAnsi="方正楷体简体" w:eastAsia="方正楷体简体" w:cs="方正楷体简体"/>
          <w:b w:val="0"/>
          <w:bCs w:val="0"/>
          <w:sz w:val="28"/>
          <w:szCs w:val="24"/>
          <w:lang w:val="en-US" w:eastAsia="uk-UA" w:bidi="ar-SA"/>
        </w:rPr>
        <w:t>（八）加强财务管理。</w:t>
      </w:r>
    </w:p>
    <w:p w14:paraId="42B54A3D">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切实完善专项资金管理，严格预算编制依据，提高预算资金执行进度，不断提高预算编制的科学性，不断提高预算编制精细化水平，切实把预算细化到具体项目，提高财政资金的使用效益。</w:t>
      </w:r>
    </w:p>
    <w:p w14:paraId="3520EEA1">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楷体简体" w:hAnsi="方正楷体简体" w:eastAsia="方正楷体简体" w:cs="方正楷体简体"/>
          <w:b w:val="0"/>
          <w:bCs w:val="0"/>
          <w:sz w:val="28"/>
          <w:szCs w:val="24"/>
          <w:lang w:val="en-US" w:eastAsia="uk-UA" w:bidi="ar-SA"/>
        </w:rPr>
      </w:pPr>
      <w:r>
        <w:rPr>
          <w:rFonts w:hint="eastAsia" w:ascii="方正楷体简体" w:hAnsi="方正楷体简体" w:eastAsia="方正楷体简体" w:cs="方正楷体简体"/>
          <w:b w:val="0"/>
          <w:bCs w:val="0"/>
          <w:sz w:val="28"/>
          <w:szCs w:val="24"/>
          <w:lang w:val="en-US" w:eastAsia="uk-UA" w:bidi="ar-SA"/>
        </w:rPr>
        <w:t>（九）提升项目结果绩效。</w:t>
      </w:r>
    </w:p>
    <w:p w14:paraId="1667E757">
      <w:pPr>
        <w:pStyle w:val="12"/>
        <w:keepNext w:val="0"/>
        <w:keepLines w:val="0"/>
        <w:pageBreakBefore w:val="0"/>
        <w:widowControl/>
        <w:kinsoku/>
        <w:wordWrap/>
        <w:overflowPunct/>
        <w:topLinePunct w:val="0"/>
        <w:autoSpaceDE/>
        <w:autoSpaceDN/>
        <w:bidi w:val="0"/>
        <w:adjustRightInd/>
        <w:snapToGrid/>
        <w:spacing w:before="0" w:after="0" w:line="540" w:lineRule="exact"/>
        <w:jc w:val="both"/>
        <w:textAlignment w:val="auto"/>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从提升人民群众满意度出发，从提升工作实绩出发，切实采取得力措施，确保计划项目顺利实施，力求达到或超过预期绩效。</w:t>
      </w:r>
    </w:p>
    <w:p w14:paraId="53702AAC">
      <w:pPr>
        <w:pStyle w:val="12"/>
        <w:keepNext w:val="0"/>
        <w:keepLines w:val="0"/>
        <w:pageBreakBefore w:val="0"/>
        <w:widowControl/>
        <w:kinsoku/>
        <w:wordWrap/>
        <w:overflowPunct/>
        <w:topLinePunct w:val="0"/>
        <w:autoSpaceDE/>
        <w:autoSpaceDN/>
        <w:bidi w:val="0"/>
        <w:adjustRightInd/>
        <w:snapToGrid/>
        <w:spacing w:before="0" w:after="0" w:line="540" w:lineRule="exact"/>
        <w:textAlignment w:val="auto"/>
        <w:rPr>
          <w:b w:val="0"/>
          <w:bCs w:val="0"/>
        </w:rPr>
      </w:pPr>
    </w:p>
    <w:p w14:paraId="31E56F10">
      <w:pPr>
        <w:pStyle w:val="12"/>
        <w:rPr>
          <w:b w:val="0"/>
          <w:bCs w:val="0"/>
        </w:rPr>
      </w:pPr>
    </w:p>
    <w:p w14:paraId="515A5F4F">
      <w:pPr>
        <w:spacing w:before="0" w:after="0" w:line="240" w:lineRule="auto"/>
        <w:ind w:firstLine="0"/>
        <w:jc w:val="center"/>
        <w:outlineLvl w:val="9"/>
        <w:rPr>
          <w:b w:val="0"/>
          <w:bCs w:val="0"/>
        </w:rPr>
        <w:sectPr>
          <w:pgSz w:w="11900" w:h="16840"/>
          <w:pgMar w:top="1984" w:right="1304" w:bottom="1134" w:left="1304" w:header="720" w:footer="720" w:gutter="0"/>
          <w:pgNumType w:fmt="decimal"/>
          <w:cols w:space="720" w:num="1"/>
        </w:sectPr>
      </w:pPr>
      <w:r>
        <w:rPr>
          <w:rFonts w:ascii="方正书宋_GBK" w:hAnsi="方正书宋_GBK" w:eastAsia="方正书宋_GBK" w:cs="方正书宋_GBK"/>
          <w:b w:val="0"/>
          <w:bCs w:val="0"/>
          <w:color w:val="000000"/>
          <w:sz w:val="21"/>
        </w:rPr>
        <w:t xml:space="preserve"> </w:t>
      </w:r>
    </w:p>
    <w:p w14:paraId="2613F27B">
      <w:pPr>
        <w:spacing w:before="0" w:after="0" w:line="240" w:lineRule="auto"/>
        <w:ind w:firstLine="0"/>
        <w:jc w:val="center"/>
        <w:outlineLvl w:val="9"/>
        <w:rPr>
          <w:b w:val="0"/>
          <w:bCs w:val="0"/>
        </w:rPr>
      </w:pPr>
      <w:r>
        <w:rPr>
          <w:rFonts w:ascii="方正小标宋_GBK" w:hAnsi="方正小标宋_GBK" w:eastAsia="方正小标宋_GBK" w:cs="方正小标宋_GBK"/>
          <w:b w:val="0"/>
          <w:bCs w:val="0"/>
          <w:color w:val="000000"/>
          <w:sz w:val="52"/>
        </w:rPr>
        <w:t xml:space="preserve"> </w:t>
      </w:r>
    </w:p>
    <w:p w14:paraId="58437031">
      <w:pPr>
        <w:spacing w:before="0" w:after="0" w:line="240" w:lineRule="auto"/>
        <w:ind w:firstLine="0"/>
        <w:jc w:val="center"/>
        <w:outlineLvl w:val="9"/>
        <w:rPr>
          <w:b w:val="0"/>
          <w:bCs w:val="0"/>
        </w:rPr>
      </w:pPr>
      <w:r>
        <w:rPr>
          <w:rFonts w:ascii="方正小标宋_GBK" w:hAnsi="方正小标宋_GBK" w:eastAsia="方正小标宋_GBK" w:cs="方正小标宋_GBK"/>
          <w:b w:val="0"/>
          <w:bCs w:val="0"/>
          <w:color w:val="000000"/>
          <w:sz w:val="52"/>
        </w:rPr>
        <w:t xml:space="preserve"> </w:t>
      </w:r>
    </w:p>
    <w:p w14:paraId="2E9782D5">
      <w:pPr>
        <w:spacing w:before="0" w:after="0" w:line="240" w:lineRule="auto"/>
        <w:ind w:firstLine="0"/>
        <w:jc w:val="center"/>
        <w:outlineLvl w:val="9"/>
        <w:rPr>
          <w:b w:val="0"/>
          <w:bCs w:val="0"/>
        </w:rPr>
      </w:pPr>
      <w:r>
        <w:rPr>
          <w:rFonts w:ascii="方正小标宋_GBK" w:hAnsi="方正小标宋_GBK" w:eastAsia="方正小标宋_GBK" w:cs="方正小标宋_GBK"/>
          <w:b w:val="0"/>
          <w:bCs w:val="0"/>
          <w:color w:val="000000"/>
          <w:sz w:val="52"/>
        </w:rPr>
        <w:t xml:space="preserve"> </w:t>
      </w:r>
    </w:p>
    <w:p w14:paraId="16AF88A3">
      <w:pPr>
        <w:spacing w:before="0" w:after="0" w:line="240" w:lineRule="auto"/>
        <w:ind w:firstLine="0"/>
        <w:jc w:val="center"/>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44"/>
        </w:rPr>
        <w:t>第二部分</w:t>
      </w:r>
    </w:p>
    <w:p w14:paraId="0C7BFFF8">
      <w:pPr>
        <w:spacing w:before="0" w:after="0" w:line="240" w:lineRule="auto"/>
        <w:ind w:firstLine="0"/>
        <w:jc w:val="center"/>
        <w:outlineLvl w:val="9"/>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44"/>
        </w:rPr>
        <w:t xml:space="preserve"> </w:t>
      </w:r>
    </w:p>
    <w:p w14:paraId="7A45858D">
      <w:pPr>
        <w:spacing w:before="0" w:after="0" w:line="240" w:lineRule="auto"/>
        <w:ind w:firstLine="0"/>
        <w:jc w:val="center"/>
        <w:outlineLvl w:val="0"/>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color w:val="000000"/>
          <w:sz w:val="44"/>
        </w:rPr>
        <w:t>预算项目绩效目标</w:t>
      </w:r>
    </w:p>
    <w:p w14:paraId="7F6D1A6B">
      <w:pPr>
        <w:spacing w:before="0" w:after="0" w:line="240" w:lineRule="auto"/>
        <w:ind w:firstLine="0"/>
        <w:jc w:val="center"/>
        <w:outlineLvl w:val="9"/>
        <w:rPr>
          <w:b w:val="0"/>
          <w:bCs w:val="0"/>
        </w:rPr>
        <w:sectPr>
          <w:pgSz w:w="11900" w:h="16840"/>
          <w:pgMar w:top="1984" w:right="1304" w:bottom="1134" w:left="1304" w:header="720" w:footer="720" w:gutter="0"/>
          <w:pgNumType w:fmt="decimal"/>
          <w:cols w:space="720" w:num="1"/>
        </w:sectPr>
      </w:pPr>
      <w:r>
        <w:rPr>
          <w:rFonts w:ascii="方正书宋_GBK" w:hAnsi="方正书宋_GBK" w:eastAsia="方正书宋_GBK" w:cs="方正书宋_GBK"/>
          <w:b w:val="0"/>
          <w:bCs w:val="0"/>
          <w:color w:val="000000"/>
          <w:sz w:val="21"/>
        </w:rPr>
        <w:t xml:space="preserve"> </w:t>
      </w:r>
    </w:p>
    <w:p w14:paraId="43E27FF7">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75D6EE42">
      <w:pPr>
        <w:spacing w:before="0" w:after="0"/>
        <w:ind w:firstLine="560"/>
        <w:jc w:val="left"/>
        <w:outlineLvl w:val="3"/>
        <w:rPr>
          <w:rFonts w:hint="eastAsia" w:asciiTheme="minorEastAsia" w:hAnsiTheme="minorEastAsia" w:eastAsiaTheme="minorEastAsia" w:cstheme="minorEastAsia"/>
          <w:b w:val="0"/>
          <w:bCs w:val="0"/>
        </w:rPr>
      </w:pPr>
      <w:bookmarkStart w:id="3" w:name="_Toc_4_4_0000000004"/>
      <w:r>
        <w:rPr>
          <w:rFonts w:hint="eastAsia" w:asciiTheme="minorEastAsia" w:hAnsiTheme="minorEastAsia" w:eastAsiaTheme="minorEastAsia" w:cstheme="minorEastAsia"/>
          <w:b w:val="0"/>
          <w:bCs w:val="0"/>
          <w:color w:val="000000"/>
          <w:sz w:val="28"/>
        </w:rPr>
        <w:t>1.唐山市老科协会议费绩效目标表</w:t>
      </w:r>
      <w:bookmarkEnd w:id="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F6F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86D028">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09528798">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17F49B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3BCFE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3996359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13020025P00RT2210004C</w:t>
            </w:r>
          </w:p>
        </w:tc>
        <w:tc>
          <w:tcPr>
            <w:tcW w:w="1587" w:type="dxa"/>
            <w:vAlign w:val="center"/>
          </w:tcPr>
          <w:p w14:paraId="6B5078C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326450E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唐山市老科协会议费</w:t>
            </w:r>
          </w:p>
        </w:tc>
      </w:tr>
      <w:tr w14:paraId="36823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67804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16688F1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6E1E8AF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5.00</w:t>
            </w:r>
          </w:p>
        </w:tc>
        <w:tc>
          <w:tcPr>
            <w:tcW w:w="1587" w:type="dxa"/>
            <w:vAlign w:val="center"/>
          </w:tcPr>
          <w:p w14:paraId="0B2FE3E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7DD24FA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5.00</w:t>
            </w:r>
          </w:p>
        </w:tc>
        <w:tc>
          <w:tcPr>
            <w:tcW w:w="1276" w:type="dxa"/>
            <w:vAlign w:val="center"/>
          </w:tcPr>
          <w:p w14:paraId="415C7C9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264F34A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72A10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943AC5">
            <w:pPr>
              <w:rPr>
                <w:rFonts w:hint="eastAsia" w:asciiTheme="minorEastAsia" w:hAnsiTheme="minorEastAsia" w:eastAsiaTheme="minorEastAsia" w:cstheme="minorEastAsia"/>
                <w:b w:val="0"/>
                <w:bCs w:val="0"/>
              </w:rPr>
            </w:pPr>
          </w:p>
        </w:tc>
        <w:tc>
          <w:tcPr>
            <w:tcW w:w="8618" w:type="dxa"/>
            <w:gridSpan w:val="6"/>
            <w:vAlign w:val="center"/>
          </w:tcPr>
          <w:p w14:paraId="3E886F6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召开理事会、半年工作汇报、助力企业技术创新工作汇报会、科普示范基地现场会、老专家工作站建设现场会、老科技工作者日活动安排部署等。</w:t>
            </w:r>
          </w:p>
        </w:tc>
      </w:tr>
      <w:tr w14:paraId="4272C0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CC18C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66D0FBF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18A3D9A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7EEBAF6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0EFB7F5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46528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CB315">
            <w:pPr>
              <w:rPr>
                <w:rFonts w:hint="eastAsia" w:asciiTheme="minorEastAsia" w:hAnsiTheme="minorEastAsia" w:eastAsiaTheme="minorEastAsia" w:cstheme="minorEastAsia"/>
                <w:b w:val="0"/>
                <w:bCs w:val="0"/>
              </w:rPr>
            </w:pPr>
          </w:p>
        </w:tc>
        <w:tc>
          <w:tcPr>
            <w:tcW w:w="2608" w:type="dxa"/>
            <w:gridSpan w:val="2"/>
            <w:vAlign w:val="center"/>
          </w:tcPr>
          <w:p w14:paraId="1460CB41">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023F7F9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4763CF55">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1FD3735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2E374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63D1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4C46A63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1.召开理事会、半年工作汇报、助力企业技术创新工作汇报会、科普示范基地现场会、老专家工作站建设现场会、老科技工作者日活动安排部署等。</w:t>
            </w:r>
          </w:p>
        </w:tc>
      </w:tr>
    </w:tbl>
    <w:p w14:paraId="1E2ECC7D">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86A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B8ABC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333FD91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1ED009A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5F9116E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3A372BF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6E60D1A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5E230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5048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4B1AD99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28673B1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会议次数</w:t>
            </w:r>
          </w:p>
        </w:tc>
        <w:tc>
          <w:tcPr>
            <w:tcW w:w="2891" w:type="dxa"/>
            <w:vAlign w:val="center"/>
          </w:tcPr>
          <w:p w14:paraId="0BACE16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召开会议次数</w:t>
            </w:r>
          </w:p>
        </w:tc>
        <w:tc>
          <w:tcPr>
            <w:tcW w:w="1276" w:type="dxa"/>
            <w:vAlign w:val="center"/>
          </w:tcPr>
          <w:p w14:paraId="7CE12C2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≥9次</w:t>
            </w:r>
          </w:p>
        </w:tc>
        <w:tc>
          <w:tcPr>
            <w:tcW w:w="1843" w:type="dxa"/>
            <w:vAlign w:val="center"/>
          </w:tcPr>
          <w:p w14:paraId="3ED72FA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441D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50445">
            <w:pPr>
              <w:rPr>
                <w:rFonts w:hint="eastAsia" w:asciiTheme="minorEastAsia" w:hAnsiTheme="minorEastAsia" w:eastAsiaTheme="minorEastAsia" w:cstheme="minorEastAsia"/>
                <w:b w:val="0"/>
                <w:bCs w:val="0"/>
              </w:rPr>
            </w:pPr>
          </w:p>
        </w:tc>
        <w:tc>
          <w:tcPr>
            <w:tcW w:w="1276" w:type="dxa"/>
            <w:vAlign w:val="center"/>
          </w:tcPr>
          <w:p w14:paraId="4E32E90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6507568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07DC655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7A0F02E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239205F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250FD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480771">
            <w:pPr>
              <w:rPr>
                <w:rFonts w:hint="eastAsia" w:asciiTheme="minorEastAsia" w:hAnsiTheme="minorEastAsia" w:eastAsiaTheme="minorEastAsia" w:cstheme="minorEastAsia"/>
                <w:b w:val="0"/>
                <w:bCs w:val="0"/>
              </w:rPr>
            </w:pPr>
          </w:p>
        </w:tc>
        <w:tc>
          <w:tcPr>
            <w:tcW w:w="1276" w:type="dxa"/>
            <w:vAlign w:val="center"/>
          </w:tcPr>
          <w:p w14:paraId="1C41ECA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076154D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2891" w:type="dxa"/>
            <w:vAlign w:val="center"/>
          </w:tcPr>
          <w:p w14:paraId="4AA9D99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1276" w:type="dxa"/>
            <w:vAlign w:val="center"/>
          </w:tcPr>
          <w:p w14:paraId="177DC5F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≤0.6万元</w:t>
            </w:r>
          </w:p>
        </w:tc>
        <w:tc>
          <w:tcPr>
            <w:tcW w:w="1843" w:type="dxa"/>
            <w:vAlign w:val="center"/>
          </w:tcPr>
          <w:p w14:paraId="1CA04DD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0D5A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62B40">
            <w:pPr>
              <w:rPr>
                <w:rFonts w:hint="eastAsia" w:asciiTheme="minorEastAsia" w:hAnsiTheme="minorEastAsia" w:eastAsiaTheme="minorEastAsia" w:cstheme="minorEastAsia"/>
                <w:b w:val="0"/>
                <w:bCs w:val="0"/>
              </w:rPr>
            </w:pPr>
          </w:p>
        </w:tc>
        <w:tc>
          <w:tcPr>
            <w:tcW w:w="1276" w:type="dxa"/>
            <w:vAlign w:val="center"/>
          </w:tcPr>
          <w:p w14:paraId="6E32476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6893DB0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30BCA82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28759BC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23E5BFF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69D1A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8EB90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2B9D462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3DF5502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社会影响力</w:t>
            </w:r>
          </w:p>
        </w:tc>
        <w:tc>
          <w:tcPr>
            <w:tcW w:w="2891" w:type="dxa"/>
            <w:vAlign w:val="center"/>
          </w:tcPr>
          <w:p w14:paraId="427F5EE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提升老科协社会影响力</w:t>
            </w:r>
          </w:p>
        </w:tc>
        <w:tc>
          <w:tcPr>
            <w:tcW w:w="1276" w:type="dxa"/>
            <w:vAlign w:val="center"/>
          </w:tcPr>
          <w:p w14:paraId="7EFC562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有效提升</w:t>
            </w:r>
          </w:p>
        </w:tc>
        <w:tc>
          <w:tcPr>
            <w:tcW w:w="1843" w:type="dxa"/>
            <w:vAlign w:val="center"/>
          </w:tcPr>
          <w:p w14:paraId="03DA53C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29A4A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756F3B">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76A86EB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24BCA96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69CCBED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26FED7C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01F64C2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6858CD98">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04C9AECA">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6C9E886F">
      <w:pPr>
        <w:spacing w:before="0" w:after="0"/>
        <w:ind w:firstLine="560"/>
        <w:jc w:val="left"/>
        <w:outlineLvl w:val="3"/>
        <w:rPr>
          <w:rFonts w:hint="eastAsia" w:asciiTheme="minorEastAsia" w:hAnsiTheme="minorEastAsia" w:eastAsiaTheme="minorEastAsia" w:cstheme="minorEastAsia"/>
          <w:b w:val="0"/>
          <w:bCs w:val="0"/>
        </w:rPr>
      </w:pPr>
      <w:bookmarkStart w:id="4" w:name="_Toc_4_4_0000000005"/>
      <w:r>
        <w:rPr>
          <w:rFonts w:hint="eastAsia" w:asciiTheme="minorEastAsia" w:hAnsiTheme="minorEastAsia" w:eastAsiaTheme="minorEastAsia" w:cstheme="minorEastAsia"/>
          <w:b w:val="0"/>
          <w:bCs w:val="0"/>
          <w:color w:val="000000"/>
          <w:sz w:val="28"/>
        </w:rPr>
        <w:t>2.唐山市老科协经费绩效目标表</w:t>
      </w:r>
      <w:bookmarkEnd w:id="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80C71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6CF6ADB">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00386AD9">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0C07A8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EA0D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42B02AD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13020025P00TPXR10004D</w:t>
            </w:r>
          </w:p>
        </w:tc>
        <w:tc>
          <w:tcPr>
            <w:tcW w:w="1587" w:type="dxa"/>
            <w:vAlign w:val="center"/>
          </w:tcPr>
          <w:p w14:paraId="0643C7C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1ECDFA2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唐山市老科协经费</w:t>
            </w:r>
          </w:p>
        </w:tc>
      </w:tr>
      <w:tr w14:paraId="5DFB81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0F4CA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27BCA4A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69EE771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27.00</w:t>
            </w:r>
          </w:p>
        </w:tc>
        <w:tc>
          <w:tcPr>
            <w:tcW w:w="1587" w:type="dxa"/>
            <w:vAlign w:val="center"/>
          </w:tcPr>
          <w:p w14:paraId="1D38BD2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0E5466B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27.00</w:t>
            </w:r>
          </w:p>
        </w:tc>
        <w:tc>
          <w:tcPr>
            <w:tcW w:w="1276" w:type="dxa"/>
            <w:vAlign w:val="center"/>
          </w:tcPr>
          <w:p w14:paraId="1632E45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7A1302D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2F3F4D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0B3F6E">
            <w:pPr>
              <w:rPr>
                <w:rFonts w:hint="eastAsia" w:asciiTheme="minorEastAsia" w:hAnsiTheme="minorEastAsia" w:eastAsiaTheme="minorEastAsia" w:cstheme="minorEastAsia"/>
                <w:b w:val="0"/>
                <w:bCs w:val="0"/>
              </w:rPr>
            </w:pPr>
          </w:p>
        </w:tc>
        <w:tc>
          <w:tcPr>
            <w:tcW w:w="8618" w:type="dxa"/>
            <w:gridSpan w:val="6"/>
            <w:vAlign w:val="center"/>
          </w:tcPr>
          <w:p w14:paraId="68FF216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用于支付办公费、差旅费、邮电费、劳务费、其他商品和服务支出。</w:t>
            </w:r>
          </w:p>
        </w:tc>
      </w:tr>
      <w:tr w14:paraId="70749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21B8D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1533091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22045A5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7626C61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651DCBE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6F43F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C1186">
            <w:pPr>
              <w:rPr>
                <w:rFonts w:hint="eastAsia" w:asciiTheme="minorEastAsia" w:hAnsiTheme="minorEastAsia" w:eastAsiaTheme="minorEastAsia" w:cstheme="minorEastAsia"/>
                <w:b w:val="0"/>
                <w:bCs w:val="0"/>
              </w:rPr>
            </w:pPr>
          </w:p>
        </w:tc>
        <w:tc>
          <w:tcPr>
            <w:tcW w:w="2608" w:type="dxa"/>
            <w:gridSpan w:val="2"/>
            <w:vAlign w:val="center"/>
          </w:tcPr>
          <w:p w14:paraId="4825DFF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546F3488">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29C96C5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3775422E">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1886C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47151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22B00CA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1.用于支付办公费、差旅费、邮电费、劳务费、其他商品和服务支出。</w:t>
            </w:r>
          </w:p>
        </w:tc>
      </w:tr>
    </w:tbl>
    <w:p w14:paraId="55697A72">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1E2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CB22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617BA58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0187A29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2B94246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286F896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415AC5D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35C8A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07CD5">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5E908D5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78D244F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举办活动次数</w:t>
            </w:r>
          </w:p>
        </w:tc>
        <w:tc>
          <w:tcPr>
            <w:tcW w:w="2891" w:type="dxa"/>
            <w:vAlign w:val="center"/>
          </w:tcPr>
          <w:p w14:paraId="64E5210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举办活动次数</w:t>
            </w:r>
          </w:p>
        </w:tc>
        <w:tc>
          <w:tcPr>
            <w:tcW w:w="1276" w:type="dxa"/>
            <w:vAlign w:val="center"/>
          </w:tcPr>
          <w:p w14:paraId="62F625A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≥1次</w:t>
            </w:r>
          </w:p>
        </w:tc>
        <w:tc>
          <w:tcPr>
            <w:tcW w:w="1843" w:type="dxa"/>
            <w:vAlign w:val="center"/>
          </w:tcPr>
          <w:p w14:paraId="6463506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2D018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652974">
            <w:pPr>
              <w:rPr>
                <w:rFonts w:hint="eastAsia" w:asciiTheme="minorEastAsia" w:hAnsiTheme="minorEastAsia" w:eastAsiaTheme="minorEastAsia" w:cstheme="minorEastAsia"/>
                <w:b w:val="0"/>
                <w:bCs w:val="0"/>
              </w:rPr>
            </w:pPr>
          </w:p>
        </w:tc>
        <w:tc>
          <w:tcPr>
            <w:tcW w:w="1276" w:type="dxa"/>
            <w:vAlign w:val="center"/>
          </w:tcPr>
          <w:p w14:paraId="7BDB89C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0267496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123B5FD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34F5BD6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0005528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3739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84652">
            <w:pPr>
              <w:rPr>
                <w:rFonts w:hint="eastAsia" w:asciiTheme="minorEastAsia" w:hAnsiTheme="minorEastAsia" w:eastAsiaTheme="minorEastAsia" w:cstheme="minorEastAsia"/>
                <w:b w:val="0"/>
                <w:bCs w:val="0"/>
              </w:rPr>
            </w:pPr>
          </w:p>
        </w:tc>
        <w:tc>
          <w:tcPr>
            <w:tcW w:w="1276" w:type="dxa"/>
            <w:vAlign w:val="center"/>
          </w:tcPr>
          <w:p w14:paraId="38CA99C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5A953DF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项目总成本</w:t>
            </w:r>
          </w:p>
        </w:tc>
        <w:tc>
          <w:tcPr>
            <w:tcW w:w="2891" w:type="dxa"/>
            <w:vAlign w:val="center"/>
          </w:tcPr>
          <w:p w14:paraId="6BF986A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项目总成本</w:t>
            </w:r>
          </w:p>
        </w:tc>
        <w:tc>
          <w:tcPr>
            <w:tcW w:w="1276" w:type="dxa"/>
            <w:vAlign w:val="center"/>
          </w:tcPr>
          <w:p w14:paraId="3CB8096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≤27万元</w:t>
            </w:r>
          </w:p>
        </w:tc>
        <w:tc>
          <w:tcPr>
            <w:tcW w:w="1843" w:type="dxa"/>
            <w:vAlign w:val="center"/>
          </w:tcPr>
          <w:p w14:paraId="02F730E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53A4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2B043">
            <w:pPr>
              <w:rPr>
                <w:rFonts w:hint="eastAsia" w:asciiTheme="minorEastAsia" w:hAnsiTheme="minorEastAsia" w:eastAsiaTheme="minorEastAsia" w:cstheme="minorEastAsia"/>
                <w:b w:val="0"/>
                <w:bCs w:val="0"/>
              </w:rPr>
            </w:pPr>
          </w:p>
        </w:tc>
        <w:tc>
          <w:tcPr>
            <w:tcW w:w="1276" w:type="dxa"/>
            <w:vAlign w:val="center"/>
          </w:tcPr>
          <w:p w14:paraId="3363AC1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1C48001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627EF83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5727D8B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01D89AB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624AF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4595E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3ADC7DD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038791C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保障老科协正常运转</w:t>
            </w:r>
          </w:p>
        </w:tc>
        <w:tc>
          <w:tcPr>
            <w:tcW w:w="2891" w:type="dxa"/>
            <w:vAlign w:val="center"/>
          </w:tcPr>
          <w:p w14:paraId="58594D1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保障老科协正常运转</w:t>
            </w:r>
          </w:p>
        </w:tc>
        <w:tc>
          <w:tcPr>
            <w:tcW w:w="1276" w:type="dxa"/>
            <w:vAlign w:val="center"/>
          </w:tcPr>
          <w:p w14:paraId="7E1CCB0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有效保障</w:t>
            </w:r>
          </w:p>
        </w:tc>
        <w:tc>
          <w:tcPr>
            <w:tcW w:w="1843" w:type="dxa"/>
            <w:vAlign w:val="center"/>
          </w:tcPr>
          <w:p w14:paraId="1302AF1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771B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FC808A">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26EA44F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4ECE3B3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3124D47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20F73BE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6CEADE3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560A5615">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44185432">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22AED504">
      <w:pPr>
        <w:spacing w:before="0" w:after="0"/>
        <w:ind w:firstLine="560"/>
        <w:jc w:val="left"/>
        <w:outlineLvl w:val="3"/>
        <w:rPr>
          <w:rFonts w:hint="eastAsia" w:asciiTheme="minorEastAsia" w:hAnsiTheme="minorEastAsia" w:eastAsiaTheme="minorEastAsia" w:cstheme="minorEastAsia"/>
          <w:b w:val="0"/>
          <w:bCs w:val="0"/>
        </w:rPr>
      </w:pPr>
      <w:bookmarkStart w:id="5" w:name="_Toc_4_4_0000000006"/>
      <w:r>
        <w:rPr>
          <w:rFonts w:hint="eastAsia" w:asciiTheme="minorEastAsia" w:hAnsiTheme="minorEastAsia" w:eastAsiaTheme="minorEastAsia" w:cstheme="minorEastAsia"/>
          <w:b w:val="0"/>
          <w:bCs w:val="0"/>
          <w:color w:val="000000"/>
          <w:sz w:val="28"/>
        </w:rPr>
        <w:t>3.唐山市老科协培训费绩效目标表</w:t>
      </w:r>
      <w:bookmarkEnd w:id="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0B6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1BB78E">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35BEB689">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10BBCC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9EC7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005D2BB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13020025P002RBN10004U</w:t>
            </w:r>
          </w:p>
        </w:tc>
        <w:tc>
          <w:tcPr>
            <w:tcW w:w="1587" w:type="dxa"/>
            <w:vAlign w:val="center"/>
          </w:tcPr>
          <w:p w14:paraId="6433244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3525B26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唐山市老科协培训费</w:t>
            </w:r>
          </w:p>
        </w:tc>
      </w:tr>
      <w:tr w14:paraId="5F9259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69248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3A690B1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74B4BB7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2.00</w:t>
            </w:r>
          </w:p>
        </w:tc>
        <w:tc>
          <w:tcPr>
            <w:tcW w:w="1587" w:type="dxa"/>
            <w:vAlign w:val="center"/>
          </w:tcPr>
          <w:p w14:paraId="31F91E3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71C7A5D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2.00</w:t>
            </w:r>
          </w:p>
        </w:tc>
        <w:tc>
          <w:tcPr>
            <w:tcW w:w="1276" w:type="dxa"/>
            <w:vAlign w:val="center"/>
          </w:tcPr>
          <w:p w14:paraId="11FCE60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15E96B6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25747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B6B445">
            <w:pPr>
              <w:rPr>
                <w:rFonts w:hint="eastAsia" w:asciiTheme="minorEastAsia" w:hAnsiTheme="minorEastAsia" w:eastAsiaTheme="minorEastAsia" w:cstheme="minorEastAsia"/>
                <w:b w:val="0"/>
                <w:bCs w:val="0"/>
              </w:rPr>
            </w:pPr>
          </w:p>
        </w:tc>
        <w:tc>
          <w:tcPr>
            <w:tcW w:w="8618" w:type="dxa"/>
            <w:gridSpan w:val="6"/>
            <w:vAlign w:val="center"/>
          </w:tcPr>
          <w:p w14:paraId="79C4C2C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农业实用技术、老专家工作站工作、环保政策、通讯员业务培训等。</w:t>
            </w:r>
          </w:p>
        </w:tc>
      </w:tr>
      <w:tr w14:paraId="45A97C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B10E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17A3577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2C70B31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472FBC0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5DD0FF6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22D04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D2F4DC">
            <w:pPr>
              <w:rPr>
                <w:rFonts w:hint="eastAsia" w:asciiTheme="minorEastAsia" w:hAnsiTheme="minorEastAsia" w:eastAsiaTheme="minorEastAsia" w:cstheme="minorEastAsia"/>
                <w:b w:val="0"/>
                <w:bCs w:val="0"/>
              </w:rPr>
            </w:pPr>
          </w:p>
        </w:tc>
        <w:tc>
          <w:tcPr>
            <w:tcW w:w="2608" w:type="dxa"/>
            <w:gridSpan w:val="2"/>
            <w:vAlign w:val="center"/>
          </w:tcPr>
          <w:p w14:paraId="2CB15C35">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794009CB">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0F7CDC20">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39BFFA65">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103F9A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0D24F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139CA89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1.农业实用技术、老专家工作站工作、环保政策、通讯员业务培训等。</w:t>
            </w:r>
          </w:p>
        </w:tc>
      </w:tr>
    </w:tbl>
    <w:p w14:paraId="7C7C93FA">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09F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1F382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406992C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10F9CB0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1CF6B5F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33EDE41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3C7718D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05F0A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F3B3A">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4DC23AA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7B7A22C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培训次数</w:t>
            </w:r>
          </w:p>
        </w:tc>
        <w:tc>
          <w:tcPr>
            <w:tcW w:w="2891" w:type="dxa"/>
            <w:vAlign w:val="center"/>
          </w:tcPr>
          <w:p w14:paraId="737044C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开展培训次数</w:t>
            </w:r>
          </w:p>
        </w:tc>
        <w:tc>
          <w:tcPr>
            <w:tcW w:w="1276" w:type="dxa"/>
            <w:vAlign w:val="center"/>
          </w:tcPr>
          <w:p w14:paraId="73645A1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≥5次</w:t>
            </w:r>
          </w:p>
        </w:tc>
        <w:tc>
          <w:tcPr>
            <w:tcW w:w="1843" w:type="dxa"/>
            <w:vAlign w:val="center"/>
          </w:tcPr>
          <w:p w14:paraId="54176CD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6907EF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934C91">
            <w:pPr>
              <w:rPr>
                <w:rFonts w:hint="eastAsia" w:asciiTheme="minorEastAsia" w:hAnsiTheme="minorEastAsia" w:eastAsiaTheme="minorEastAsia" w:cstheme="minorEastAsia"/>
                <w:b w:val="0"/>
                <w:bCs w:val="0"/>
              </w:rPr>
            </w:pPr>
          </w:p>
        </w:tc>
        <w:tc>
          <w:tcPr>
            <w:tcW w:w="1276" w:type="dxa"/>
            <w:vAlign w:val="center"/>
          </w:tcPr>
          <w:p w14:paraId="44388C5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548DBB9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16AA756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6659D22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7A78A8E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03A44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1850A">
            <w:pPr>
              <w:rPr>
                <w:rFonts w:hint="eastAsia" w:asciiTheme="minorEastAsia" w:hAnsiTheme="minorEastAsia" w:eastAsiaTheme="minorEastAsia" w:cstheme="minorEastAsia"/>
                <w:b w:val="0"/>
                <w:bCs w:val="0"/>
              </w:rPr>
            </w:pPr>
          </w:p>
        </w:tc>
        <w:tc>
          <w:tcPr>
            <w:tcW w:w="1276" w:type="dxa"/>
            <w:vAlign w:val="center"/>
          </w:tcPr>
          <w:p w14:paraId="59E19B7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7E9EC7C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2891" w:type="dxa"/>
            <w:vAlign w:val="center"/>
          </w:tcPr>
          <w:p w14:paraId="6E9E888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1276" w:type="dxa"/>
            <w:vAlign w:val="center"/>
          </w:tcPr>
          <w:p w14:paraId="6A0C09E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≤0.4万元</w:t>
            </w:r>
          </w:p>
        </w:tc>
        <w:tc>
          <w:tcPr>
            <w:tcW w:w="1843" w:type="dxa"/>
            <w:vAlign w:val="center"/>
          </w:tcPr>
          <w:p w14:paraId="2063D3E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DA95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B2940E">
            <w:pPr>
              <w:rPr>
                <w:rFonts w:hint="eastAsia" w:asciiTheme="minorEastAsia" w:hAnsiTheme="minorEastAsia" w:eastAsiaTheme="minorEastAsia" w:cstheme="minorEastAsia"/>
                <w:b w:val="0"/>
                <w:bCs w:val="0"/>
              </w:rPr>
            </w:pPr>
          </w:p>
        </w:tc>
        <w:tc>
          <w:tcPr>
            <w:tcW w:w="1276" w:type="dxa"/>
            <w:vAlign w:val="center"/>
          </w:tcPr>
          <w:p w14:paraId="6D68FC8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67F36A2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2A1A3BE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6BD694E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6AB9954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6D472C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55D81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31F9603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1F15A32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社会影响力</w:t>
            </w:r>
          </w:p>
        </w:tc>
        <w:tc>
          <w:tcPr>
            <w:tcW w:w="2891" w:type="dxa"/>
            <w:vAlign w:val="center"/>
          </w:tcPr>
          <w:p w14:paraId="25CAA00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提升老科协社会影响力</w:t>
            </w:r>
          </w:p>
        </w:tc>
        <w:tc>
          <w:tcPr>
            <w:tcW w:w="1276" w:type="dxa"/>
            <w:vAlign w:val="center"/>
          </w:tcPr>
          <w:p w14:paraId="1B39E84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有效提升</w:t>
            </w:r>
          </w:p>
        </w:tc>
        <w:tc>
          <w:tcPr>
            <w:tcW w:w="1843" w:type="dxa"/>
            <w:vAlign w:val="center"/>
          </w:tcPr>
          <w:p w14:paraId="4A810C0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10D28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CC4AFF">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6A83F76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72B7A3B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33477A3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769CE5B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0B3D8C6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6BC971A8">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44DE0C1B">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02A0ABC7">
      <w:pPr>
        <w:spacing w:before="0" w:after="0"/>
        <w:ind w:firstLine="560"/>
        <w:jc w:val="left"/>
        <w:outlineLvl w:val="3"/>
        <w:rPr>
          <w:rFonts w:hint="eastAsia" w:asciiTheme="minorEastAsia" w:hAnsiTheme="minorEastAsia" w:eastAsiaTheme="minorEastAsia" w:cstheme="minorEastAsia"/>
          <w:b w:val="0"/>
          <w:bCs w:val="0"/>
        </w:rPr>
      </w:pPr>
      <w:bookmarkStart w:id="6" w:name="_Toc_4_4_0000000007"/>
      <w:r>
        <w:rPr>
          <w:rFonts w:hint="eastAsia" w:asciiTheme="minorEastAsia" w:hAnsiTheme="minorEastAsia" w:eastAsiaTheme="minorEastAsia" w:cstheme="minorEastAsia"/>
          <w:b w:val="0"/>
          <w:bCs w:val="0"/>
          <w:color w:val="000000"/>
          <w:sz w:val="28"/>
        </w:rPr>
        <w:t>4.唐山市老科协印刷费绩效目标表</w:t>
      </w:r>
      <w:bookmarkEnd w:id="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BCE5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0B56E0">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3A9FEE61">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4CBEE6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10646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6761637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13020025P002NP010004E</w:t>
            </w:r>
          </w:p>
        </w:tc>
        <w:tc>
          <w:tcPr>
            <w:tcW w:w="1587" w:type="dxa"/>
            <w:vAlign w:val="center"/>
          </w:tcPr>
          <w:p w14:paraId="3CE256E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01A16C3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唐山市老科协印刷费</w:t>
            </w:r>
          </w:p>
        </w:tc>
      </w:tr>
      <w:tr w14:paraId="39ACA1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E7A72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6E22B27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2DA4B5E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6.00</w:t>
            </w:r>
          </w:p>
        </w:tc>
        <w:tc>
          <w:tcPr>
            <w:tcW w:w="1587" w:type="dxa"/>
            <w:vAlign w:val="center"/>
          </w:tcPr>
          <w:p w14:paraId="60EEBC0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0ED74AC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6.00</w:t>
            </w:r>
          </w:p>
        </w:tc>
        <w:tc>
          <w:tcPr>
            <w:tcW w:w="1276" w:type="dxa"/>
            <w:vAlign w:val="center"/>
          </w:tcPr>
          <w:p w14:paraId="79F5B4D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2E83A80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682808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3370D">
            <w:pPr>
              <w:rPr>
                <w:rFonts w:hint="eastAsia" w:asciiTheme="minorEastAsia" w:hAnsiTheme="minorEastAsia" w:eastAsiaTheme="minorEastAsia" w:cstheme="minorEastAsia"/>
                <w:b w:val="0"/>
                <w:bCs w:val="0"/>
              </w:rPr>
            </w:pPr>
          </w:p>
        </w:tc>
        <w:tc>
          <w:tcPr>
            <w:tcW w:w="8618" w:type="dxa"/>
            <w:gridSpan w:val="6"/>
            <w:vAlign w:val="center"/>
          </w:tcPr>
          <w:p w14:paraId="4416C30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印刷农业实用技术、健康常识、青少年科普等，保障单位业务开展。</w:t>
            </w:r>
          </w:p>
        </w:tc>
      </w:tr>
      <w:tr w14:paraId="02EF2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6BC6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37F5321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5066D48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03D1FFE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61CAA88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72AE4D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7F3E68">
            <w:pPr>
              <w:rPr>
                <w:rFonts w:hint="eastAsia" w:asciiTheme="minorEastAsia" w:hAnsiTheme="minorEastAsia" w:eastAsiaTheme="minorEastAsia" w:cstheme="minorEastAsia"/>
                <w:b w:val="0"/>
                <w:bCs w:val="0"/>
              </w:rPr>
            </w:pPr>
          </w:p>
        </w:tc>
        <w:tc>
          <w:tcPr>
            <w:tcW w:w="2608" w:type="dxa"/>
            <w:gridSpan w:val="2"/>
            <w:vAlign w:val="center"/>
          </w:tcPr>
          <w:p w14:paraId="594AE19F">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23608D67">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5B2D4E44">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6C067363">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0B0EB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AA795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43F2E02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1.印刷农业实用技术、健康常识、青少年科普等，保障单位业务开展。</w:t>
            </w:r>
          </w:p>
        </w:tc>
      </w:tr>
    </w:tbl>
    <w:p w14:paraId="31FA96F7">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B068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7C21A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13ED920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6D7450F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6DBDD14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77AC69E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30A0B73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270BF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42B80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58EBE9F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1805110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印刷次数</w:t>
            </w:r>
          </w:p>
        </w:tc>
        <w:tc>
          <w:tcPr>
            <w:tcW w:w="2891" w:type="dxa"/>
            <w:vAlign w:val="center"/>
          </w:tcPr>
          <w:p w14:paraId="5C68458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印刷次数</w:t>
            </w:r>
          </w:p>
        </w:tc>
        <w:tc>
          <w:tcPr>
            <w:tcW w:w="1276" w:type="dxa"/>
            <w:vAlign w:val="center"/>
          </w:tcPr>
          <w:p w14:paraId="17A9F9C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≥4次</w:t>
            </w:r>
          </w:p>
        </w:tc>
        <w:tc>
          <w:tcPr>
            <w:tcW w:w="1843" w:type="dxa"/>
            <w:vAlign w:val="center"/>
          </w:tcPr>
          <w:p w14:paraId="6CC36C3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193A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5AB797">
            <w:pPr>
              <w:rPr>
                <w:rFonts w:hint="eastAsia" w:asciiTheme="minorEastAsia" w:hAnsiTheme="minorEastAsia" w:eastAsiaTheme="minorEastAsia" w:cstheme="minorEastAsia"/>
                <w:b w:val="0"/>
                <w:bCs w:val="0"/>
              </w:rPr>
            </w:pPr>
          </w:p>
        </w:tc>
        <w:tc>
          <w:tcPr>
            <w:tcW w:w="1276" w:type="dxa"/>
            <w:vAlign w:val="center"/>
          </w:tcPr>
          <w:p w14:paraId="1E835CE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583A20C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2D24140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214330C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18E2E1C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8F62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CBA04D">
            <w:pPr>
              <w:rPr>
                <w:rFonts w:hint="eastAsia" w:asciiTheme="minorEastAsia" w:hAnsiTheme="minorEastAsia" w:eastAsiaTheme="minorEastAsia" w:cstheme="minorEastAsia"/>
                <w:b w:val="0"/>
                <w:bCs w:val="0"/>
              </w:rPr>
            </w:pPr>
          </w:p>
        </w:tc>
        <w:tc>
          <w:tcPr>
            <w:tcW w:w="1276" w:type="dxa"/>
            <w:vAlign w:val="center"/>
          </w:tcPr>
          <w:p w14:paraId="27E246D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67A2B57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2891" w:type="dxa"/>
            <w:vAlign w:val="center"/>
          </w:tcPr>
          <w:p w14:paraId="7618D38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1276" w:type="dxa"/>
            <w:vAlign w:val="center"/>
          </w:tcPr>
          <w:p w14:paraId="3853233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≤1.5万元</w:t>
            </w:r>
          </w:p>
        </w:tc>
        <w:tc>
          <w:tcPr>
            <w:tcW w:w="1843" w:type="dxa"/>
            <w:vAlign w:val="center"/>
          </w:tcPr>
          <w:p w14:paraId="420110E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4B5BF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FEBE01">
            <w:pPr>
              <w:rPr>
                <w:rFonts w:hint="eastAsia" w:asciiTheme="minorEastAsia" w:hAnsiTheme="minorEastAsia" w:eastAsiaTheme="minorEastAsia" w:cstheme="minorEastAsia"/>
                <w:b w:val="0"/>
                <w:bCs w:val="0"/>
              </w:rPr>
            </w:pPr>
          </w:p>
        </w:tc>
        <w:tc>
          <w:tcPr>
            <w:tcW w:w="1276" w:type="dxa"/>
            <w:vAlign w:val="center"/>
          </w:tcPr>
          <w:p w14:paraId="719220F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1CA3D01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7AE800F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44984BA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5FAAAB7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67D890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1A32C1">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61A1315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26D7619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保障工作正常开展</w:t>
            </w:r>
          </w:p>
        </w:tc>
        <w:tc>
          <w:tcPr>
            <w:tcW w:w="2891" w:type="dxa"/>
            <w:vAlign w:val="center"/>
          </w:tcPr>
          <w:p w14:paraId="3884760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保障工作正常开展</w:t>
            </w:r>
          </w:p>
        </w:tc>
        <w:tc>
          <w:tcPr>
            <w:tcW w:w="1276" w:type="dxa"/>
            <w:vAlign w:val="center"/>
          </w:tcPr>
          <w:p w14:paraId="3DC36F9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有效保障</w:t>
            </w:r>
          </w:p>
        </w:tc>
        <w:tc>
          <w:tcPr>
            <w:tcW w:w="1843" w:type="dxa"/>
            <w:vAlign w:val="center"/>
          </w:tcPr>
          <w:p w14:paraId="2000DF7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DE6E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9BA4E">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6490687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02472B9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1833B7A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473FFDD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3263BCD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15DD046B">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1F2B8B8F">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6E0599C7">
      <w:pPr>
        <w:spacing w:before="0" w:after="0"/>
        <w:ind w:firstLine="560"/>
        <w:jc w:val="left"/>
        <w:outlineLvl w:val="3"/>
        <w:rPr>
          <w:rFonts w:hint="eastAsia" w:asciiTheme="minorEastAsia" w:hAnsiTheme="minorEastAsia" w:eastAsiaTheme="minorEastAsia" w:cstheme="minorEastAsia"/>
          <w:b w:val="0"/>
          <w:bCs w:val="0"/>
        </w:rPr>
      </w:pPr>
      <w:bookmarkStart w:id="7" w:name="_Toc_4_4_0000000008"/>
      <w:r>
        <w:rPr>
          <w:rFonts w:hint="eastAsia" w:asciiTheme="minorEastAsia" w:hAnsiTheme="minorEastAsia" w:eastAsiaTheme="minorEastAsia" w:cstheme="minorEastAsia"/>
          <w:b w:val="0"/>
          <w:bCs w:val="0"/>
          <w:color w:val="000000"/>
          <w:sz w:val="28"/>
        </w:rPr>
        <w:t>5.2025年基层科普行动计划中央补助资金绩效目标表</w:t>
      </w:r>
      <w:bookmarkEnd w:id="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1DC9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2EC0F7">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67616052">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13100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254BD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305931B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13020025P00689510004K</w:t>
            </w:r>
          </w:p>
        </w:tc>
        <w:tc>
          <w:tcPr>
            <w:tcW w:w="1587" w:type="dxa"/>
            <w:vAlign w:val="center"/>
          </w:tcPr>
          <w:p w14:paraId="5494A5A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7865C65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2025年基层科普行动计划中央补助资金</w:t>
            </w:r>
          </w:p>
        </w:tc>
      </w:tr>
      <w:tr w14:paraId="45B724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A980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3099772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12503DE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114.00</w:t>
            </w:r>
          </w:p>
        </w:tc>
        <w:tc>
          <w:tcPr>
            <w:tcW w:w="1587" w:type="dxa"/>
            <w:vAlign w:val="center"/>
          </w:tcPr>
          <w:p w14:paraId="14376D3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1D4EA06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114.00</w:t>
            </w:r>
          </w:p>
        </w:tc>
        <w:tc>
          <w:tcPr>
            <w:tcW w:w="1276" w:type="dxa"/>
            <w:vAlign w:val="center"/>
          </w:tcPr>
          <w:p w14:paraId="6CB9DD1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6705609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401E6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91B16">
            <w:pPr>
              <w:rPr>
                <w:rFonts w:hint="eastAsia" w:asciiTheme="minorEastAsia" w:hAnsiTheme="minorEastAsia" w:eastAsiaTheme="minorEastAsia" w:cstheme="minorEastAsia"/>
                <w:b w:val="0"/>
                <w:bCs w:val="0"/>
              </w:rPr>
            </w:pPr>
          </w:p>
        </w:tc>
        <w:tc>
          <w:tcPr>
            <w:tcW w:w="8618" w:type="dxa"/>
            <w:gridSpan w:val="6"/>
            <w:vAlign w:val="center"/>
          </w:tcPr>
          <w:p w14:paraId="05ABCA9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通过以奖代补的方式评比、表彰一批科普工作成绩突出的基层科普组织，充分调动其开展科普工作的积极性和主动性，引领激发广大群众树立起科学、文明、健康的生活和生产方式。</w:t>
            </w:r>
          </w:p>
        </w:tc>
      </w:tr>
      <w:tr w14:paraId="76D126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03B8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2145C79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4EF823C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055E53D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143863D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7FBDF6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05DE98">
            <w:pPr>
              <w:rPr>
                <w:rFonts w:hint="eastAsia" w:asciiTheme="minorEastAsia" w:hAnsiTheme="minorEastAsia" w:eastAsiaTheme="minorEastAsia" w:cstheme="minorEastAsia"/>
                <w:b w:val="0"/>
                <w:bCs w:val="0"/>
              </w:rPr>
            </w:pPr>
          </w:p>
        </w:tc>
        <w:tc>
          <w:tcPr>
            <w:tcW w:w="2608" w:type="dxa"/>
            <w:gridSpan w:val="2"/>
            <w:vAlign w:val="center"/>
          </w:tcPr>
          <w:p w14:paraId="7A101EE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17E00B8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41B0B18E">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603D1195">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0FF48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28842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241EF21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1.通过以奖代补的方式评比、表彰一批科普工作成绩突出的基层科普组织，充分调动其开展科普工作的积极性和主动性，引领激发广大群众树立起科学、文明、健康的生活和生产方式。</w:t>
            </w:r>
          </w:p>
        </w:tc>
      </w:tr>
    </w:tbl>
    <w:p w14:paraId="4C2D9160">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896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01756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11C4948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45989A1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470710A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62D9F84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33F6679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09196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86A3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7549510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22DEB8E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评选表彰单位数量</w:t>
            </w:r>
          </w:p>
        </w:tc>
        <w:tc>
          <w:tcPr>
            <w:tcW w:w="2891" w:type="dxa"/>
            <w:vAlign w:val="center"/>
          </w:tcPr>
          <w:p w14:paraId="0449C12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中央基层科普行动计划表彰单位数量</w:t>
            </w:r>
          </w:p>
        </w:tc>
        <w:tc>
          <w:tcPr>
            <w:tcW w:w="1276" w:type="dxa"/>
            <w:vAlign w:val="center"/>
          </w:tcPr>
          <w:p w14:paraId="65F1E57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≥8个</w:t>
            </w:r>
          </w:p>
        </w:tc>
        <w:tc>
          <w:tcPr>
            <w:tcW w:w="1843" w:type="dxa"/>
            <w:vAlign w:val="center"/>
          </w:tcPr>
          <w:p w14:paraId="57E3D6E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A114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463C4">
            <w:pPr>
              <w:rPr>
                <w:rFonts w:hint="eastAsia" w:asciiTheme="minorEastAsia" w:hAnsiTheme="minorEastAsia" w:eastAsiaTheme="minorEastAsia" w:cstheme="minorEastAsia"/>
                <w:b w:val="0"/>
                <w:bCs w:val="0"/>
              </w:rPr>
            </w:pPr>
          </w:p>
        </w:tc>
        <w:tc>
          <w:tcPr>
            <w:tcW w:w="1276" w:type="dxa"/>
            <w:vAlign w:val="center"/>
          </w:tcPr>
          <w:p w14:paraId="4BC61EC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335035F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平均每个地市树立科普典型数量</w:t>
            </w:r>
          </w:p>
        </w:tc>
        <w:tc>
          <w:tcPr>
            <w:tcW w:w="2891" w:type="dxa"/>
            <w:vAlign w:val="center"/>
          </w:tcPr>
          <w:p w14:paraId="77D076E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树立基层科普典型进行宣传，发挥示范带动作用</w:t>
            </w:r>
          </w:p>
        </w:tc>
        <w:tc>
          <w:tcPr>
            <w:tcW w:w="1276" w:type="dxa"/>
            <w:vAlign w:val="center"/>
          </w:tcPr>
          <w:p w14:paraId="123DABD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≥1个</w:t>
            </w:r>
          </w:p>
        </w:tc>
        <w:tc>
          <w:tcPr>
            <w:tcW w:w="1843" w:type="dxa"/>
            <w:vAlign w:val="center"/>
          </w:tcPr>
          <w:p w14:paraId="4E964CC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06328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DA654">
            <w:pPr>
              <w:rPr>
                <w:rFonts w:hint="eastAsia" w:asciiTheme="minorEastAsia" w:hAnsiTheme="minorEastAsia" w:eastAsiaTheme="minorEastAsia" w:cstheme="minorEastAsia"/>
                <w:b w:val="0"/>
                <w:bCs w:val="0"/>
              </w:rPr>
            </w:pPr>
          </w:p>
        </w:tc>
        <w:tc>
          <w:tcPr>
            <w:tcW w:w="1276" w:type="dxa"/>
            <w:vAlign w:val="center"/>
          </w:tcPr>
          <w:p w14:paraId="0ACDAB5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1F270B2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奖补资金总投入</w:t>
            </w:r>
          </w:p>
        </w:tc>
        <w:tc>
          <w:tcPr>
            <w:tcW w:w="2891" w:type="dxa"/>
            <w:vAlign w:val="center"/>
          </w:tcPr>
          <w:p w14:paraId="6AA1586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基层科普行动计划中央补助资金总额</w:t>
            </w:r>
          </w:p>
        </w:tc>
        <w:tc>
          <w:tcPr>
            <w:tcW w:w="1276" w:type="dxa"/>
            <w:vAlign w:val="center"/>
          </w:tcPr>
          <w:p w14:paraId="4F1E99E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114万</w:t>
            </w:r>
          </w:p>
        </w:tc>
        <w:tc>
          <w:tcPr>
            <w:tcW w:w="1843" w:type="dxa"/>
            <w:vAlign w:val="center"/>
          </w:tcPr>
          <w:p w14:paraId="44F755A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85D6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896BDA">
            <w:pPr>
              <w:rPr>
                <w:rFonts w:hint="eastAsia" w:asciiTheme="minorEastAsia" w:hAnsiTheme="minorEastAsia" w:eastAsiaTheme="minorEastAsia" w:cstheme="minorEastAsia"/>
                <w:b w:val="0"/>
                <w:bCs w:val="0"/>
              </w:rPr>
            </w:pPr>
          </w:p>
        </w:tc>
        <w:tc>
          <w:tcPr>
            <w:tcW w:w="1276" w:type="dxa"/>
            <w:vAlign w:val="center"/>
          </w:tcPr>
          <w:p w14:paraId="17A40F8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28F2BEF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2FBF442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13A5625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1BFAD35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1E74E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50AEB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37D34CD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6349482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每场科普活动覆盖受益人群情况</w:t>
            </w:r>
          </w:p>
        </w:tc>
        <w:tc>
          <w:tcPr>
            <w:tcW w:w="2891" w:type="dxa"/>
            <w:vAlign w:val="center"/>
          </w:tcPr>
          <w:p w14:paraId="59B4A80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平均每场科普活动受益人数</w:t>
            </w:r>
          </w:p>
        </w:tc>
        <w:tc>
          <w:tcPr>
            <w:tcW w:w="1276" w:type="dxa"/>
            <w:vAlign w:val="center"/>
          </w:tcPr>
          <w:p w14:paraId="10FE4DC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≥250人次</w:t>
            </w:r>
          </w:p>
        </w:tc>
        <w:tc>
          <w:tcPr>
            <w:tcW w:w="1843" w:type="dxa"/>
            <w:vAlign w:val="center"/>
          </w:tcPr>
          <w:p w14:paraId="772357A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0FA6F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70AE2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3A1E6D7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1A01280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参与各项科普活动的社会公众满意度</w:t>
            </w:r>
          </w:p>
        </w:tc>
        <w:tc>
          <w:tcPr>
            <w:tcW w:w="2891" w:type="dxa"/>
            <w:vAlign w:val="center"/>
          </w:tcPr>
          <w:p w14:paraId="075DCEB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参与各项科普活动的社会公众满意度</w:t>
            </w:r>
          </w:p>
        </w:tc>
        <w:tc>
          <w:tcPr>
            <w:tcW w:w="1276" w:type="dxa"/>
            <w:vAlign w:val="center"/>
          </w:tcPr>
          <w:p w14:paraId="653134F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5E5044D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49A7D7FB">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4505A176">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43A7E170">
      <w:pPr>
        <w:spacing w:before="0" w:after="0"/>
        <w:ind w:firstLine="560"/>
        <w:jc w:val="left"/>
        <w:outlineLvl w:val="3"/>
        <w:rPr>
          <w:rFonts w:hint="eastAsia" w:asciiTheme="minorEastAsia" w:hAnsiTheme="minorEastAsia" w:eastAsiaTheme="minorEastAsia" w:cstheme="minorEastAsia"/>
          <w:b w:val="0"/>
          <w:bCs w:val="0"/>
        </w:rPr>
      </w:pPr>
      <w:bookmarkStart w:id="8" w:name="_Toc_4_4_0000000009"/>
      <w:r>
        <w:rPr>
          <w:rFonts w:hint="eastAsia" w:asciiTheme="minorEastAsia" w:hAnsiTheme="minorEastAsia" w:eastAsiaTheme="minorEastAsia" w:cstheme="minorEastAsia"/>
          <w:b w:val="0"/>
          <w:bCs w:val="0"/>
          <w:color w:val="000000"/>
          <w:sz w:val="28"/>
        </w:rPr>
        <w:t>6.2025年科技工作者之家建设绩效目标表</w:t>
      </w:r>
      <w:bookmarkEnd w:id="8"/>
    </w:p>
    <w:tbl>
      <w:tblPr>
        <w:tblStyle w:val="7"/>
        <w:tblW w:w="1039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2346"/>
      </w:tblGrid>
      <w:tr w14:paraId="5829C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2BA926">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2346" w:type="dxa"/>
            <w:tcBorders>
              <w:top w:val="single" w:color="FFFFFF" w:sz="6" w:space="0"/>
              <w:left w:val="single" w:color="FFFFFF" w:sz="6" w:space="0"/>
              <w:right w:val="single" w:color="FFFFFF" w:sz="6" w:space="0"/>
            </w:tcBorders>
            <w:vAlign w:val="center"/>
          </w:tcPr>
          <w:p w14:paraId="7E27E712">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73EA5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E2F9E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3334E0B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13020025P003LT1100283</w:t>
            </w:r>
          </w:p>
        </w:tc>
        <w:tc>
          <w:tcPr>
            <w:tcW w:w="1587" w:type="dxa"/>
            <w:vAlign w:val="center"/>
          </w:tcPr>
          <w:p w14:paraId="54D6AB7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926" w:type="dxa"/>
            <w:gridSpan w:val="3"/>
            <w:vAlign w:val="center"/>
          </w:tcPr>
          <w:p w14:paraId="072DA45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2025年科技工作者之家建设</w:t>
            </w:r>
          </w:p>
        </w:tc>
      </w:tr>
      <w:tr w14:paraId="7DD7A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6317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0A3A47A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2EAED9C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6.00</w:t>
            </w:r>
          </w:p>
        </w:tc>
        <w:tc>
          <w:tcPr>
            <w:tcW w:w="1587" w:type="dxa"/>
            <w:vAlign w:val="center"/>
          </w:tcPr>
          <w:p w14:paraId="37423DA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3159971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6.00</w:t>
            </w:r>
          </w:p>
        </w:tc>
        <w:tc>
          <w:tcPr>
            <w:tcW w:w="1276" w:type="dxa"/>
            <w:vAlign w:val="center"/>
          </w:tcPr>
          <w:p w14:paraId="4A25263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2346" w:type="dxa"/>
            <w:vAlign w:val="center"/>
          </w:tcPr>
          <w:p w14:paraId="649BD99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3706AD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E618F2">
            <w:pPr>
              <w:rPr>
                <w:rFonts w:hint="eastAsia" w:asciiTheme="minorEastAsia" w:hAnsiTheme="minorEastAsia" w:eastAsiaTheme="minorEastAsia" w:cstheme="minorEastAsia"/>
                <w:b w:val="0"/>
                <w:bCs w:val="0"/>
              </w:rPr>
            </w:pPr>
          </w:p>
        </w:tc>
        <w:tc>
          <w:tcPr>
            <w:tcW w:w="9121" w:type="dxa"/>
            <w:gridSpan w:val="6"/>
            <w:vAlign w:val="center"/>
          </w:tcPr>
          <w:p w14:paraId="5AF8AA6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组织科技工作者开展公共服务活动、改善科技工作者之家硬件设施、打造科技工作者之家新面貌，打造“科创+科普”新格局。提升科技工作者之家建设质量和服务水平、组织科技工作者开展公共服务活动、加大研发投入，推进科技成果创新和转化力度、服务好科技工作者，提升办公效率。</w:t>
            </w:r>
          </w:p>
        </w:tc>
      </w:tr>
      <w:tr w14:paraId="3AD90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16A1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64103A9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1075DD3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08FC481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622" w:type="dxa"/>
            <w:gridSpan w:val="2"/>
            <w:vAlign w:val="center"/>
          </w:tcPr>
          <w:p w14:paraId="36BD66A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7554F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E0536C">
            <w:pPr>
              <w:rPr>
                <w:rFonts w:hint="eastAsia" w:asciiTheme="minorEastAsia" w:hAnsiTheme="minorEastAsia" w:eastAsiaTheme="minorEastAsia" w:cstheme="minorEastAsia"/>
                <w:b w:val="0"/>
                <w:bCs w:val="0"/>
              </w:rPr>
            </w:pPr>
          </w:p>
        </w:tc>
        <w:tc>
          <w:tcPr>
            <w:tcW w:w="2608" w:type="dxa"/>
            <w:gridSpan w:val="2"/>
            <w:vAlign w:val="center"/>
          </w:tcPr>
          <w:p w14:paraId="46E649DE">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563FD310">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2FB5E3F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622" w:type="dxa"/>
            <w:gridSpan w:val="2"/>
            <w:vAlign w:val="center"/>
          </w:tcPr>
          <w:p w14:paraId="6D1D6A6F">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5D18F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FAE7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9121" w:type="dxa"/>
            <w:gridSpan w:val="6"/>
            <w:vAlign w:val="center"/>
          </w:tcPr>
          <w:p w14:paraId="450792F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组织科技工作者开展公共服务活动、改善科技工作者之家硬件设施、打造科技工作者之家新面貌，打造“科创+科普”新格局。提升科技工作者之家建设质量和服务水平、组织科技工作者开展公共服务活动、加大研发投入，推进科技成果创新和转化力度、服务好科技工作者，提升办公效率。</w:t>
            </w:r>
          </w:p>
        </w:tc>
      </w:tr>
    </w:tbl>
    <w:p w14:paraId="4CB2CA62">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104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2351"/>
      </w:tblGrid>
      <w:tr w14:paraId="3B12D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65FB7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60CCBCC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05CFB48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05D6B59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6B407A5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2351" w:type="dxa"/>
            <w:vAlign w:val="center"/>
          </w:tcPr>
          <w:p w14:paraId="58E23F1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141B2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F14B1">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6287B34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6ABCA3F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补助科工之家建设示范单位数量</w:t>
            </w:r>
          </w:p>
        </w:tc>
        <w:tc>
          <w:tcPr>
            <w:tcW w:w="2891" w:type="dxa"/>
            <w:vAlign w:val="center"/>
          </w:tcPr>
          <w:p w14:paraId="5BA3D41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对建家效果好、示范引领作用突出的科工之家建设示范单位进行补助</w:t>
            </w:r>
          </w:p>
        </w:tc>
        <w:tc>
          <w:tcPr>
            <w:tcW w:w="1276" w:type="dxa"/>
            <w:vAlign w:val="center"/>
          </w:tcPr>
          <w:p w14:paraId="3BC59A7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≥3个</w:t>
            </w:r>
          </w:p>
        </w:tc>
        <w:tc>
          <w:tcPr>
            <w:tcW w:w="2351" w:type="dxa"/>
            <w:vAlign w:val="center"/>
          </w:tcPr>
          <w:p w14:paraId="40086E1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关于命名“河北省科技工作者之家建设示范单位”并给予经费补助的通知、关于加强科技工作者之家建设及科技工作者之家专项经费使用管理的通知。</w:t>
            </w:r>
          </w:p>
        </w:tc>
      </w:tr>
      <w:tr w14:paraId="0550E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5D938">
            <w:pPr>
              <w:rPr>
                <w:rFonts w:hint="eastAsia" w:asciiTheme="minorEastAsia" w:hAnsiTheme="minorEastAsia" w:eastAsiaTheme="minorEastAsia" w:cstheme="minorEastAsia"/>
                <w:b w:val="0"/>
                <w:bCs w:val="0"/>
              </w:rPr>
            </w:pPr>
          </w:p>
        </w:tc>
        <w:tc>
          <w:tcPr>
            <w:tcW w:w="1276" w:type="dxa"/>
            <w:vAlign w:val="center"/>
          </w:tcPr>
          <w:p w14:paraId="6C37225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552F71B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119FE06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61C973D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2351" w:type="dxa"/>
            <w:vAlign w:val="center"/>
          </w:tcPr>
          <w:p w14:paraId="6252139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关于命名“河北省科技工作者之家建设示范单位”并给予经费补助的通知、关于加强科技工作者之家建设及科技工作者之家专项经费使用管理的通知。</w:t>
            </w:r>
          </w:p>
        </w:tc>
      </w:tr>
      <w:tr w14:paraId="62701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8C84C9">
            <w:pPr>
              <w:rPr>
                <w:rFonts w:hint="eastAsia" w:asciiTheme="minorEastAsia" w:hAnsiTheme="minorEastAsia" w:eastAsiaTheme="minorEastAsia" w:cstheme="minorEastAsia"/>
                <w:b w:val="0"/>
                <w:bCs w:val="0"/>
              </w:rPr>
            </w:pPr>
          </w:p>
        </w:tc>
        <w:tc>
          <w:tcPr>
            <w:tcW w:w="1276" w:type="dxa"/>
            <w:vAlign w:val="center"/>
          </w:tcPr>
          <w:p w14:paraId="1907EF7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6706FB4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每个科工之家建设示范单位补助经费</w:t>
            </w:r>
          </w:p>
        </w:tc>
        <w:tc>
          <w:tcPr>
            <w:tcW w:w="2891" w:type="dxa"/>
            <w:vAlign w:val="center"/>
          </w:tcPr>
          <w:p w14:paraId="4285454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每个科工之家建设示范单位补助经费</w:t>
            </w:r>
          </w:p>
        </w:tc>
        <w:tc>
          <w:tcPr>
            <w:tcW w:w="1276" w:type="dxa"/>
            <w:vAlign w:val="center"/>
          </w:tcPr>
          <w:p w14:paraId="08B2AA5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≤2万元</w:t>
            </w:r>
          </w:p>
        </w:tc>
        <w:tc>
          <w:tcPr>
            <w:tcW w:w="2351" w:type="dxa"/>
            <w:vAlign w:val="center"/>
          </w:tcPr>
          <w:p w14:paraId="309A68D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河北省给予经费补助的通知、关于加强科技工作者之家建设及科技工作者之家专项经费使用管理的通知，根据发票凭证进行复核审查评估。</w:t>
            </w:r>
          </w:p>
        </w:tc>
      </w:tr>
      <w:tr w14:paraId="3A8DB6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1" w:hRule="atLeast"/>
          <w:jc w:val="center"/>
        </w:trPr>
        <w:tc>
          <w:tcPr>
            <w:tcW w:w="1276" w:type="dxa"/>
            <w:vMerge w:val="continue"/>
            <w:vAlign w:val="center"/>
          </w:tcPr>
          <w:p w14:paraId="43A04535">
            <w:pPr>
              <w:rPr>
                <w:rFonts w:hint="eastAsia" w:asciiTheme="minorEastAsia" w:hAnsiTheme="minorEastAsia" w:eastAsiaTheme="minorEastAsia" w:cstheme="minorEastAsia"/>
                <w:b w:val="0"/>
                <w:bCs w:val="0"/>
              </w:rPr>
            </w:pPr>
          </w:p>
        </w:tc>
        <w:tc>
          <w:tcPr>
            <w:tcW w:w="1276" w:type="dxa"/>
            <w:vAlign w:val="center"/>
          </w:tcPr>
          <w:p w14:paraId="0F63B6D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5033F7D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5EBFF40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5B1A9E7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2351" w:type="dxa"/>
            <w:vAlign w:val="center"/>
          </w:tcPr>
          <w:p w14:paraId="3BEA357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单位工作安排</w:t>
            </w:r>
          </w:p>
        </w:tc>
      </w:tr>
      <w:tr w14:paraId="1E84A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249F3">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56666F3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39869CA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增加科技工作者受众人次，以建家更好团结引领广大科技工作者，满足办公生活需求，增强企业科普能力，让青年科技工作者崭露头角、脱颖而出。</w:t>
            </w:r>
          </w:p>
        </w:tc>
        <w:tc>
          <w:tcPr>
            <w:tcW w:w="2891" w:type="dxa"/>
            <w:vAlign w:val="center"/>
          </w:tcPr>
          <w:p w14:paraId="1B914B8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方便科技工作者工作学习，有效带动周边经济发展，增强企业科普能力，很多年轻的科技工作者长期工作在一线，有丰富的实践经验和扎实的理论基础。</w:t>
            </w:r>
          </w:p>
        </w:tc>
        <w:tc>
          <w:tcPr>
            <w:tcW w:w="1276" w:type="dxa"/>
            <w:vAlign w:val="center"/>
          </w:tcPr>
          <w:p w14:paraId="3751103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≥90人次</w:t>
            </w:r>
          </w:p>
        </w:tc>
        <w:tc>
          <w:tcPr>
            <w:tcW w:w="2351" w:type="dxa"/>
            <w:vAlign w:val="center"/>
          </w:tcPr>
          <w:p w14:paraId="2C77291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关于命名“河北省科技工作者之家建设示范单位”并给予经费补助的通知、关于加强科技工作者之家建设及科技工作者之家专项经费使用管理的通知。</w:t>
            </w:r>
          </w:p>
        </w:tc>
      </w:tr>
      <w:tr w14:paraId="475EB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6018C">
            <w:pPr>
              <w:rPr>
                <w:rFonts w:hint="eastAsia" w:asciiTheme="minorEastAsia" w:hAnsiTheme="minorEastAsia" w:eastAsiaTheme="minorEastAsia" w:cstheme="minorEastAsia"/>
                <w:b w:val="0"/>
                <w:bCs w:val="0"/>
              </w:rPr>
            </w:pPr>
          </w:p>
        </w:tc>
        <w:tc>
          <w:tcPr>
            <w:tcW w:w="1276" w:type="dxa"/>
            <w:vAlign w:val="center"/>
          </w:tcPr>
          <w:p w14:paraId="7F4C996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可持续影响指标</w:t>
            </w:r>
          </w:p>
        </w:tc>
        <w:tc>
          <w:tcPr>
            <w:tcW w:w="1332" w:type="dxa"/>
            <w:vAlign w:val="center"/>
          </w:tcPr>
          <w:p w14:paraId="4DD7C12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示范引领带动其他科技工作者之家建设，营造科技创新氛围。</w:t>
            </w:r>
          </w:p>
        </w:tc>
        <w:tc>
          <w:tcPr>
            <w:tcW w:w="2891" w:type="dxa"/>
            <w:vAlign w:val="center"/>
          </w:tcPr>
          <w:p w14:paraId="5266498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充分发挥科技工作者之家建设单位优势和经验，建立良好的办公条件，满足科技工作者办公使用。广大科技工作者体会到了家的温暖，从而增强了科协组织的凝聚力和感召力，更好地发挥好科技工作者的能动性和创造性。</w:t>
            </w:r>
          </w:p>
        </w:tc>
        <w:tc>
          <w:tcPr>
            <w:tcW w:w="1276" w:type="dxa"/>
            <w:vAlign w:val="center"/>
          </w:tcPr>
          <w:p w14:paraId="34F5EB7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≥1年</w:t>
            </w:r>
          </w:p>
        </w:tc>
        <w:tc>
          <w:tcPr>
            <w:tcW w:w="2351" w:type="dxa"/>
            <w:vAlign w:val="center"/>
          </w:tcPr>
          <w:p w14:paraId="71F0949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关于命名“河北省科技工作者之家建设示范单位”并给予经费补助的通知、关于加强科技工作者之家建设及科技工作者之家专项经费使用管理的通知。</w:t>
            </w:r>
          </w:p>
        </w:tc>
      </w:tr>
      <w:tr w14:paraId="4A1B6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4589E">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2566E89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6DF6962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08D122C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参加活动的科技工作者对活动及建设的满意度</w:t>
            </w:r>
          </w:p>
        </w:tc>
        <w:tc>
          <w:tcPr>
            <w:tcW w:w="1276" w:type="dxa"/>
            <w:vAlign w:val="center"/>
          </w:tcPr>
          <w:p w14:paraId="0B6822A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2351" w:type="dxa"/>
            <w:vAlign w:val="center"/>
          </w:tcPr>
          <w:p w14:paraId="7E0F6B8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河北省科技工作者之家建设示范单位申报要求</w:t>
            </w:r>
          </w:p>
        </w:tc>
      </w:tr>
    </w:tbl>
    <w:p w14:paraId="3E33ACFA">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27FEE94C">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37DB9741">
      <w:pPr>
        <w:spacing w:before="0" w:after="0"/>
        <w:ind w:firstLine="560"/>
        <w:jc w:val="left"/>
        <w:outlineLvl w:val="3"/>
        <w:rPr>
          <w:rFonts w:hint="eastAsia" w:asciiTheme="minorEastAsia" w:hAnsiTheme="minorEastAsia" w:eastAsiaTheme="minorEastAsia" w:cstheme="minorEastAsia"/>
          <w:b w:val="0"/>
          <w:bCs w:val="0"/>
        </w:rPr>
      </w:pPr>
      <w:bookmarkStart w:id="9" w:name="_Toc_4_4_0000000010"/>
      <w:r>
        <w:rPr>
          <w:rFonts w:hint="eastAsia" w:asciiTheme="minorEastAsia" w:hAnsiTheme="minorEastAsia" w:eastAsiaTheme="minorEastAsia" w:cstheme="minorEastAsia"/>
          <w:b w:val="0"/>
          <w:bCs w:val="0"/>
          <w:color w:val="000000"/>
          <w:sz w:val="28"/>
        </w:rPr>
        <w:t>7.2025年科普大篷车巡展绩效目标表</w:t>
      </w:r>
      <w:bookmarkEnd w:id="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61BE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2C91DE">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1294185B">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2DF82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82AEA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4EC50E7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13020025P003LT110029N</w:t>
            </w:r>
          </w:p>
        </w:tc>
        <w:tc>
          <w:tcPr>
            <w:tcW w:w="1587" w:type="dxa"/>
            <w:vAlign w:val="center"/>
          </w:tcPr>
          <w:p w14:paraId="2923AAB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0DA55FC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2025年科普大篷车巡展</w:t>
            </w:r>
          </w:p>
        </w:tc>
      </w:tr>
      <w:tr w14:paraId="372E8D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0F31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6B0C133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31F0D10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15.00</w:t>
            </w:r>
          </w:p>
        </w:tc>
        <w:tc>
          <w:tcPr>
            <w:tcW w:w="1587" w:type="dxa"/>
            <w:vAlign w:val="center"/>
          </w:tcPr>
          <w:p w14:paraId="4E000C1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524D4E0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15.00</w:t>
            </w:r>
          </w:p>
        </w:tc>
        <w:tc>
          <w:tcPr>
            <w:tcW w:w="1276" w:type="dxa"/>
            <w:vAlign w:val="center"/>
          </w:tcPr>
          <w:p w14:paraId="2C351EC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5E6B01A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4B96C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99001">
            <w:pPr>
              <w:rPr>
                <w:rFonts w:hint="eastAsia" w:asciiTheme="minorEastAsia" w:hAnsiTheme="minorEastAsia" w:eastAsiaTheme="minorEastAsia" w:cstheme="minorEastAsia"/>
                <w:b w:val="0"/>
                <w:bCs w:val="0"/>
              </w:rPr>
            </w:pPr>
          </w:p>
        </w:tc>
        <w:tc>
          <w:tcPr>
            <w:tcW w:w="8618" w:type="dxa"/>
            <w:gridSpan w:val="6"/>
            <w:vAlign w:val="center"/>
          </w:tcPr>
          <w:p w14:paraId="2B74150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开展科普大篷车巡展活动，传播科学知识，传承科学精神，切实培养青少年的创新热情，激发青少年的爱国热情，推动全社会形成尊重知识、尊重科学、尊重创新的浓厚氛围，打通了科普“最后一公里”。</w:t>
            </w:r>
          </w:p>
        </w:tc>
      </w:tr>
      <w:tr w14:paraId="40A49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5ECC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6065BFA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5AE56BC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3E11F5A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6910028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72316E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D243FC">
            <w:pPr>
              <w:rPr>
                <w:rFonts w:hint="eastAsia" w:asciiTheme="minorEastAsia" w:hAnsiTheme="minorEastAsia" w:eastAsiaTheme="minorEastAsia" w:cstheme="minorEastAsia"/>
                <w:b w:val="0"/>
                <w:bCs w:val="0"/>
              </w:rPr>
            </w:pPr>
          </w:p>
        </w:tc>
        <w:tc>
          <w:tcPr>
            <w:tcW w:w="2608" w:type="dxa"/>
            <w:gridSpan w:val="2"/>
            <w:vAlign w:val="center"/>
          </w:tcPr>
          <w:p w14:paraId="4C99FB91">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1708E448">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7D594C7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51ADDEF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00E01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4C9AB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4FF9863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1.开展科普大篷车巡展活动，传播科学知识，传承科学精神，切实培养青少年的创新热情，激发青少年的爱国热情，推动全社会形成尊重知识、尊重科学、尊重创新的浓厚氛围，打通了科普“最后一公里”。</w:t>
            </w:r>
          </w:p>
        </w:tc>
      </w:tr>
    </w:tbl>
    <w:p w14:paraId="1DF1DAE1">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83A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32FE2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1F076DF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33E5875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29894D2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1612785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59B516D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40AC6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88713">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19B3DC1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6DA2CB9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巡展次数</w:t>
            </w:r>
          </w:p>
        </w:tc>
        <w:tc>
          <w:tcPr>
            <w:tcW w:w="2891" w:type="dxa"/>
            <w:vAlign w:val="center"/>
          </w:tcPr>
          <w:p w14:paraId="173D821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科普大篷车巡展次数</w:t>
            </w:r>
          </w:p>
        </w:tc>
        <w:tc>
          <w:tcPr>
            <w:tcW w:w="1276" w:type="dxa"/>
            <w:vAlign w:val="center"/>
          </w:tcPr>
          <w:p w14:paraId="4D81BF2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≥6次</w:t>
            </w:r>
          </w:p>
        </w:tc>
        <w:tc>
          <w:tcPr>
            <w:tcW w:w="1843" w:type="dxa"/>
            <w:vAlign w:val="center"/>
          </w:tcPr>
          <w:p w14:paraId="57AC837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4A5A6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C0F59">
            <w:pPr>
              <w:rPr>
                <w:rFonts w:hint="eastAsia" w:asciiTheme="minorEastAsia" w:hAnsiTheme="minorEastAsia" w:eastAsiaTheme="minorEastAsia" w:cstheme="minorEastAsia"/>
                <w:b w:val="0"/>
                <w:bCs w:val="0"/>
              </w:rPr>
            </w:pPr>
          </w:p>
        </w:tc>
        <w:tc>
          <w:tcPr>
            <w:tcW w:w="1276" w:type="dxa"/>
            <w:vAlign w:val="center"/>
          </w:tcPr>
          <w:p w14:paraId="3E869BE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5A439B8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科普大篷车巡展范围涉及县区个数</w:t>
            </w:r>
          </w:p>
        </w:tc>
        <w:tc>
          <w:tcPr>
            <w:tcW w:w="2891" w:type="dxa"/>
            <w:vAlign w:val="center"/>
          </w:tcPr>
          <w:p w14:paraId="4C5A919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提高现有流动科普资源使用效率</w:t>
            </w:r>
          </w:p>
        </w:tc>
        <w:tc>
          <w:tcPr>
            <w:tcW w:w="1276" w:type="dxa"/>
            <w:vAlign w:val="center"/>
          </w:tcPr>
          <w:p w14:paraId="33ED291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≥2个</w:t>
            </w:r>
          </w:p>
        </w:tc>
        <w:tc>
          <w:tcPr>
            <w:tcW w:w="1843" w:type="dxa"/>
            <w:vAlign w:val="center"/>
          </w:tcPr>
          <w:p w14:paraId="5ECE205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650C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B7AC41">
            <w:pPr>
              <w:rPr>
                <w:rFonts w:hint="eastAsia" w:asciiTheme="minorEastAsia" w:hAnsiTheme="minorEastAsia" w:eastAsiaTheme="minorEastAsia" w:cstheme="minorEastAsia"/>
                <w:b w:val="0"/>
                <w:bCs w:val="0"/>
              </w:rPr>
            </w:pPr>
          </w:p>
        </w:tc>
        <w:tc>
          <w:tcPr>
            <w:tcW w:w="1276" w:type="dxa"/>
            <w:vAlign w:val="center"/>
          </w:tcPr>
          <w:p w14:paraId="514FFEB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6B129BB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奖补资金总投入</w:t>
            </w:r>
          </w:p>
        </w:tc>
        <w:tc>
          <w:tcPr>
            <w:tcW w:w="2891" w:type="dxa"/>
            <w:vAlign w:val="center"/>
          </w:tcPr>
          <w:p w14:paraId="3295226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科普大篷车资金总额</w:t>
            </w:r>
          </w:p>
        </w:tc>
        <w:tc>
          <w:tcPr>
            <w:tcW w:w="1276" w:type="dxa"/>
            <w:vAlign w:val="center"/>
          </w:tcPr>
          <w:p w14:paraId="4B246C0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15万</w:t>
            </w:r>
          </w:p>
        </w:tc>
        <w:tc>
          <w:tcPr>
            <w:tcW w:w="1843" w:type="dxa"/>
            <w:vAlign w:val="center"/>
          </w:tcPr>
          <w:p w14:paraId="1F11EE7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0E19C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E4D666">
            <w:pPr>
              <w:rPr>
                <w:rFonts w:hint="eastAsia" w:asciiTheme="minorEastAsia" w:hAnsiTheme="minorEastAsia" w:eastAsiaTheme="minorEastAsia" w:cstheme="minorEastAsia"/>
                <w:b w:val="0"/>
                <w:bCs w:val="0"/>
              </w:rPr>
            </w:pPr>
          </w:p>
        </w:tc>
        <w:tc>
          <w:tcPr>
            <w:tcW w:w="1276" w:type="dxa"/>
            <w:vAlign w:val="center"/>
          </w:tcPr>
          <w:p w14:paraId="5E8090D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1B25430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3098A09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1237334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142CA8F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03052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FAAAE7">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65F0809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51548A1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巡展受益人数</w:t>
            </w:r>
          </w:p>
        </w:tc>
        <w:tc>
          <w:tcPr>
            <w:tcW w:w="2891" w:type="dxa"/>
            <w:vAlign w:val="center"/>
          </w:tcPr>
          <w:p w14:paraId="545D0C0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科普大篷车巡展活动受益人数</w:t>
            </w:r>
          </w:p>
        </w:tc>
        <w:tc>
          <w:tcPr>
            <w:tcW w:w="1276" w:type="dxa"/>
            <w:vAlign w:val="center"/>
          </w:tcPr>
          <w:p w14:paraId="02381A3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≥9000人次</w:t>
            </w:r>
          </w:p>
        </w:tc>
        <w:tc>
          <w:tcPr>
            <w:tcW w:w="1843" w:type="dxa"/>
            <w:vAlign w:val="center"/>
          </w:tcPr>
          <w:p w14:paraId="67218AD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1D40A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0BBDA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0437BA3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631B72B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参与科普活动的社会公众满意度</w:t>
            </w:r>
          </w:p>
        </w:tc>
        <w:tc>
          <w:tcPr>
            <w:tcW w:w="2891" w:type="dxa"/>
            <w:vAlign w:val="center"/>
          </w:tcPr>
          <w:p w14:paraId="6D7735D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科普活动参与群众满意度</w:t>
            </w:r>
          </w:p>
        </w:tc>
        <w:tc>
          <w:tcPr>
            <w:tcW w:w="1276" w:type="dxa"/>
            <w:vAlign w:val="center"/>
          </w:tcPr>
          <w:p w14:paraId="3BEB9A3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≥95%</w:t>
            </w:r>
          </w:p>
        </w:tc>
        <w:tc>
          <w:tcPr>
            <w:tcW w:w="1843" w:type="dxa"/>
            <w:vAlign w:val="center"/>
          </w:tcPr>
          <w:p w14:paraId="5528AEC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1A5E849A">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5DE10F30">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5A81C2D5">
      <w:pPr>
        <w:spacing w:before="0" w:after="0"/>
        <w:ind w:firstLine="560"/>
        <w:jc w:val="left"/>
        <w:outlineLvl w:val="3"/>
        <w:rPr>
          <w:rFonts w:hint="eastAsia" w:asciiTheme="minorEastAsia" w:hAnsiTheme="minorEastAsia" w:eastAsiaTheme="minorEastAsia" w:cstheme="minorEastAsia"/>
          <w:b w:val="0"/>
          <w:bCs w:val="0"/>
        </w:rPr>
      </w:pPr>
      <w:bookmarkStart w:id="10" w:name="_Toc_4_4_0000000011"/>
      <w:r>
        <w:rPr>
          <w:rFonts w:hint="eastAsia" w:asciiTheme="minorEastAsia" w:hAnsiTheme="minorEastAsia" w:eastAsiaTheme="minorEastAsia" w:cstheme="minorEastAsia"/>
          <w:b w:val="0"/>
          <w:bCs w:val="0"/>
          <w:color w:val="000000"/>
          <w:sz w:val="28"/>
        </w:rPr>
        <w:t>8.2025年省级基层科普行动计划绩效目标表</w:t>
      </w:r>
      <w:bookmarkEnd w:id="1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41F9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6F0D53">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77FFFD8B">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3ECC6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9A320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0555696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13020025P00689610005W</w:t>
            </w:r>
          </w:p>
        </w:tc>
        <w:tc>
          <w:tcPr>
            <w:tcW w:w="1587" w:type="dxa"/>
            <w:vAlign w:val="center"/>
          </w:tcPr>
          <w:p w14:paraId="5B1EBF9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32D6681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2025年省级基层科普行动计划</w:t>
            </w:r>
          </w:p>
        </w:tc>
      </w:tr>
      <w:tr w14:paraId="141B2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3CEC9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3C3D5FC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66566AA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33.00</w:t>
            </w:r>
          </w:p>
        </w:tc>
        <w:tc>
          <w:tcPr>
            <w:tcW w:w="1587" w:type="dxa"/>
            <w:vAlign w:val="center"/>
          </w:tcPr>
          <w:p w14:paraId="154DABC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7D07127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33.00</w:t>
            </w:r>
          </w:p>
        </w:tc>
        <w:tc>
          <w:tcPr>
            <w:tcW w:w="1276" w:type="dxa"/>
            <w:vAlign w:val="center"/>
          </w:tcPr>
          <w:p w14:paraId="1D8EF51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68DDBB4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5F3829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924BD5">
            <w:pPr>
              <w:rPr>
                <w:rFonts w:hint="eastAsia" w:asciiTheme="minorEastAsia" w:hAnsiTheme="minorEastAsia" w:eastAsiaTheme="minorEastAsia" w:cstheme="minorEastAsia"/>
                <w:b w:val="0"/>
                <w:bCs w:val="0"/>
              </w:rPr>
            </w:pPr>
          </w:p>
        </w:tc>
        <w:tc>
          <w:tcPr>
            <w:tcW w:w="8618" w:type="dxa"/>
            <w:gridSpan w:val="6"/>
            <w:vAlign w:val="center"/>
          </w:tcPr>
          <w:p w14:paraId="1084F1C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通过以奖代补的方式评比、表彰一批科普工作成绩突出的基层科普组织，充分调动其开展科普工作的积极性和主动性，引领激发广大群众树立起科学、文明、健康的生活和生产方式。</w:t>
            </w:r>
          </w:p>
        </w:tc>
      </w:tr>
      <w:tr w14:paraId="132B9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55B5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6A5BD7E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3680710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30BE423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3B742A0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1E71D2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EE472">
            <w:pPr>
              <w:rPr>
                <w:rFonts w:hint="eastAsia" w:asciiTheme="minorEastAsia" w:hAnsiTheme="minorEastAsia" w:eastAsiaTheme="minorEastAsia" w:cstheme="minorEastAsia"/>
                <w:b w:val="0"/>
                <w:bCs w:val="0"/>
              </w:rPr>
            </w:pPr>
          </w:p>
        </w:tc>
        <w:tc>
          <w:tcPr>
            <w:tcW w:w="2608" w:type="dxa"/>
            <w:gridSpan w:val="2"/>
            <w:vAlign w:val="center"/>
          </w:tcPr>
          <w:p w14:paraId="47999BAB">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20DD32C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6C0862D7">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65937121">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333669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03104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7727114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1.通过以奖代补的方式评比、表彰一批科普工作成绩突出的基层科普组织，充分调动其开展科普工作的积极性和主动性，引领激发广大群众树立起科学、文明、健康的生活和生产方式。</w:t>
            </w:r>
          </w:p>
        </w:tc>
      </w:tr>
    </w:tbl>
    <w:p w14:paraId="57D0D002">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FA9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0405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7116200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0FB4137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4A8FC45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53E20CF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2A459F7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3D1DB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F9FA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399C4ED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2BA3FBA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评选表彰单位数量</w:t>
            </w:r>
          </w:p>
        </w:tc>
        <w:tc>
          <w:tcPr>
            <w:tcW w:w="2891" w:type="dxa"/>
            <w:vAlign w:val="center"/>
          </w:tcPr>
          <w:p w14:paraId="541812D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省级基层科普行动计划表彰单位数量</w:t>
            </w:r>
          </w:p>
        </w:tc>
        <w:tc>
          <w:tcPr>
            <w:tcW w:w="1276" w:type="dxa"/>
            <w:vAlign w:val="center"/>
          </w:tcPr>
          <w:p w14:paraId="34C2832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≥4个</w:t>
            </w:r>
          </w:p>
        </w:tc>
        <w:tc>
          <w:tcPr>
            <w:tcW w:w="1843" w:type="dxa"/>
            <w:vAlign w:val="center"/>
          </w:tcPr>
          <w:p w14:paraId="7D16447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17CDC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DF77F9">
            <w:pPr>
              <w:rPr>
                <w:rFonts w:hint="eastAsia" w:asciiTheme="minorEastAsia" w:hAnsiTheme="minorEastAsia" w:eastAsiaTheme="minorEastAsia" w:cstheme="minorEastAsia"/>
                <w:b w:val="0"/>
                <w:bCs w:val="0"/>
              </w:rPr>
            </w:pPr>
          </w:p>
        </w:tc>
        <w:tc>
          <w:tcPr>
            <w:tcW w:w="1276" w:type="dxa"/>
            <w:vAlign w:val="center"/>
          </w:tcPr>
          <w:p w14:paraId="241E17D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4C625CF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平均每个地市树立科普典型数量</w:t>
            </w:r>
          </w:p>
        </w:tc>
        <w:tc>
          <w:tcPr>
            <w:tcW w:w="2891" w:type="dxa"/>
            <w:vAlign w:val="center"/>
          </w:tcPr>
          <w:p w14:paraId="0106F53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树立基层科普典型进行宣传，发挥示范带动作用</w:t>
            </w:r>
          </w:p>
        </w:tc>
        <w:tc>
          <w:tcPr>
            <w:tcW w:w="1276" w:type="dxa"/>
            <w:vAlign w:val="center"/>
          </w:tcPr>
          <w:p w14:paraId="773B26D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≥1个</w:t>
            </w:r>
          </w:p>
        </w:tc>
        <w:tc>
          <w:tcPr>
            <w:tcW w:w="1843" w:type="dxa"/>
            <w:vAlign w:val="center"/>
          </w:tcPr>
          <w:p w14:paraId="0DC1104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66F1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5C12E1">
            <w:pPr>
              <w:rPr>
                <w:rFonts w:hint="eastAsia" w:asciiTheme="minorEastAsia" w:hAnsiTheme="minorEastAsia" w:eastAsiaTheme="minorEastAsia" w:cstheme="minorEastAsia"/>
                <w:b w:val="0"/>
                <w:bCs w:val="0"/>
              </w:rPr>
            </w:pPr>
          </w:p>
        </w:tc>
        <w:tc>
          <w:tcPr>
            <w:tcW w:w="1276" w:type="dxa"/>
            <w:vAlign w:val="center"/>
          </w:tcPr>
          <w:p w14:paraId="67D4BAE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742B596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奖补资金总投入</w:t>
            </w:r>
          </w:p>
        </w:tc>
        <w:tc>
          <w:tcPr>
            <w:tcW w:w="2891" w:type="dxa"/>
            <w:vAlign w:val="center"/>
          </w:tcPr>
          <w:p w14:paraId="425AB77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基层科普行动计划省级补助资金总额</w:t>
            </w:r>
          </w:p>
        </w:tc>
        <w:tc>
          <w:tcPr>
            <w:tcW w:w="1276" w:type="dxa"/>
            <w:vAlign w:val="center"/>
          </w:tcPr>
          <w:p w14:paraId="47B879D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33万元</w:t>
            </w:r>
          </w:p>
        </w:tc>
        <w:tc>
          <w:tcPr>
            <w:tcW w:w="1843" w:type="dxa"/>
            <w:vAlign w:val="center"/>
          </w:tcPr>
          <w:p w14:paraId="27DA310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5F03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9AA2B3">
            <w:pPr>
              <w:rPr>
                <w:rFonts w:hint="eastAsia" w:asciiTheme="minorEastAsia" w:hAnsiTheme="minorEastAsia" w:eastAsiaTheme="minorEastAsia" w:cstheme="minorEastAsia"/>
                <w:b w:val="0"/>
                <w:bCs w:val="0"/>
              </w:rPr>
            </w:pPr>
          </w:p>
        </w:tc>
        <w:tc>
          <w:tcPr>
            <w:tcW w:w="1276" w:type="dxa"/>
            <w:vAlign w:val="center"/>
          </w:tcPr>
          <w:p w14:paraId="6A62D4D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6CF0FDF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75DB5E1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5E44643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273AA1B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255DC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0F2C53">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002C554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56891CB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每场科普活动覆盖受益人群情况</w:t>
            </w:r>
          </w:p>
        </w:tc>
        <w:tc>
          <w:tcPr>
            <w:tcW w:w="2891" w:type="dxa"/>
            <w:vAlign w:val="center"/>
          </w:tcPr>
          <w:p w14:paraId="464E7EA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平均每场科普活动受益人数</w:t>
            </w:r>
          </w:p>
        </w:tc>
        <w:tc>
          <w:tcPr>
            <w:tcW w:w="1276" w:type="dxa"/>
            <w:vAlign w:val="center"/>
          </w:tcPr>
          <w:p w14:paraId="22E6CFB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≥250人次</w:t>
            </w:r>
          </w:p>
        </w:tc>
        <w:tc>
          <w:tcPr>
            <w:tcW w:w="1843" w:type="dxa"/>
            <w:vAlign w:val="center"/>
          </w:tcPr>
          <w:p w14:paraId="12E514C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328C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949F0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388CA2E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6D37F14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参与各项科普活动的社会公众满意度</w:t>
            </w:r>
          </w:p>
        </w:tc>
        <w:tc>
          <w:tcPr>
            <w:tcW w:w="2891" w:type="dxa"/>
            <w:vAlign w:val="center"/>
          </w:tcPr>
          <w:p w14:paraId="4EC4C01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参与各项科普活动的社会公众满意度</w:t>
            </w:r>
          </w:p>
        </w:tc>
        <w:tc>
          <w:tcPr>
            <w:tcW w:w="1276" w:type="dxa"/>
            <w:vAlign w:val="center"/>
          </w:tcPr>
          <w:p w14:paraId="30236FC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6DDA3EB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473574B2">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280EA46B">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5622F95B">
      <w:pPr>
        <w:spacing w:before="0" w:after="0"/>
        <w:ind w:firstLine="560"/>
        <w:jc w:val="left"/>
        <w:outlineLvl w:val="3"/>
        <w:rPr>
          <w:rFonts w:hint="eastAsia" w:asciiTheme="minorEastAsia" w:hAnsiTheme="minorEastAsia" w:eastAsiaTheme="minorEastAsia" w:cstheme="minorEastAsia"/>
          <w:b w:val="0"/>
          <w:bCs w:val="0"/>
        </w:rPr>
      </w:pPr>
      <w:bookmarkStart w:id="11" w:name="_Toc_4_4_0000000012"/>
      <w:r>
        <w:rPr>
          <w:rFonts w:hint="eastAsia" w:asciiTheme="minorEastAsia" w:hAnsiTheme="minorEastAsia" w:eastAsiaTheme="minorEastAsia" w:cstheme="minorEastAsia"/>
          <w:b w:val="0"/>
          <w:bCs w:val="0"/>
          <w:color w:val="000000"/>
          <w:sz w:val="28"/>
        </w:rPr>
        <w:t>9.2025年省级科技工作者调查站点建设绩效目标表</w:t>
      </w:r>
      <w:bookmarkEnd w:id="1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B97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F5F7DD">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7245D31B">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1AEC3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03353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211ED67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13020025P003LT110027F</w:t>
            </w:r>
          </w:p>
        </w:tc>
        <w:tc>
          <w:tcPr>
            <w:tcW w:w="1587" w:type="dxa"/>
            <w:vAlign w:val="center"/>
          </w:tcPr>
          <w:p w14:paraId="3B13A06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6698061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2025年省级科技工作者调查站点建设</w:t>
            </w:r>
          </w:p>
        </w:tc>
      </w:tr>
      <w:tr w14:paraId="11926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C0B2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2B170DF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1E32DD9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587" w:type="dxa"/>
            <w:vAlign w:val="center"/>
          </w:tcPr>
          <w:p w14:paraId="6B412CF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2C2BFBD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276" w:type="dxa"/>
            <w:vAlign w:val="center"/>
          </w:tcPr>
          <w:p w14:paraId="11EC3FB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055E008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4A1D7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0406B">
            <w:pPr>
              <w:rPr>
                <w:rFonts w:hint="eastAsia" w:asciiTheme="minorEastAsia" w:hAnsiTheme="minorEastAsia" w:eastAsiaTheme="minorEastAsia" w:cstheme="minorEastAsia"/>
                <w:b w:val="0"/>
                <w:bCs w:val="0"/>
              </w:rPr>
            </w:pPr>
          </w:p>
        </w:tc>
        <w:tc>
          <w:tcPr>
            <w:tcW w:w="8618" w:type="dxa"/>
            <w:gridSpan w:val="6"/>
            <w:vAlign w:val="center"/>
          </w:tcPr>
          <w:p w14:paraId="389D1A0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掌握科技工作者状况，洞察科技工作者实时动态，反映科技工作者建议和诉求，了解开展建家交友情况，为党委政府科学决策提供有力科技支撑。</w:t>
            </w:r>
          </w:p>
        </w:tc>
      </w:tr>
      <w:tr w14:paraId="05F31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3E5D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1BE13AE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16C1D06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254F0C2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59E0AC6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3CF42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FC57DD">
            <w:pPr>
              <w:rPr>
                <w:rFonts w:hint="eastAsia" w:asciiTheme="minorEastAsia" w:hAnsiTheme="minorEastAsia" w:eastAsiaTheme="minorEastAsia" w:cstheme="minorEastAsia"/>
                <w:b w:val="0"/>
                <w:bCs w:val="0"/>
              </w:rPr>
            </w:pPr>
          </w:p>
        </w:tc>
        <w:tc>
          <w:tcPr>
            <w:tcW w:w="2608" w:type="dxa"/>
            <w:gridSpan w:val="2"/>
            <w:vAlign w:val="center"/>
          </w:tcPr>
          <w:p w14:paraId="4608541F">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6957F6A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3637FCD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2659C23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41696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5047B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3B91579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1.掌握科技工作者状况，洞察科技工作者实时动态，反映科技工作者建议和诉求，了解开展建家交友情况，为党委政府科学决策提供有力科技支撑。</w:t>
            </w:r>
          </w:p>
        </w:tc>
      </w:tr>
    </w:tbl>
    <w:p w14:paraId="7E26F00E">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D4E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89DFF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067FCBC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4928599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6976B43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1C74630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6FEA22A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41BEB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9D430">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6947230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2747E66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开展调查次数</w:t>
            </w:r>
          </w:p>
        </w:tc>
        <w:tc>
          <w:tcPr>
            <w:tcW w:w="2891" w:type="dxa"/>
            <w:vAlign w:val="center"/>
          </w:tcPr>
          <w:p w14:paraId="2E085CF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开展科技工作者状况调查次数</w:t>
            </w:r>
          </w:p>
        </w:tc>
        <w:tc>
          <w:tcPr>
            <w:tcW w:w="1276" w:type="dxa"/>
            <w:vAlign w:val="center"/>
          </w:tcPr>
          <w:p w14:paraId="4B244E2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≥2次</w:t>
            </w:r>
          </w:p>
        </w:tc>
        <w:tc>
          <w:tcPr>
            <w:tcW w:w="1843" w:type="dxa"/>
            <w:vAlign w:val="center"/>
          </w:tcPr>
          <w:p w14:paraId="621914D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河北省科技工作者状况调查站点管理办法</w:t>
            </w:r>
          </w:p>
        </w:tc>
      </w:tr>
      <w:tr w14:paraId="1D727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815668">
            <w:pPr>
              <w:rPr>
                <w:rFonts w:hint="eastAsia" w:asciiTheme="minorEastAsia" w:hAnsiTheme="minorEastAsia" w:eastAsiaTheme="minorEastAsia" w:cstheme="minorEastAsia"/>
                <w:b w:val="0"/>
                <w:bCs w:val="0"/>
              </w:rPr>
            </w:pPr>
          </w:p>
        </w:tc>
        <w:tc>
          <w:tcPr>
            <w:tcW w:w="1276" w:type="dxa"/>
            <w:vAlign w:val="center"/>
          </w:tcPr>
          <w:p w14:paraId="3473930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26B4359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7510A1B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5A405C3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52BCDDE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河北省科技工作者状况调查站点管理办法</w:t>
            </w:r>
          </w:p>
        </w:tc>
      </w:tr>
      <w:tr w14:paraId="000DC4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5F4F5">
            <w:pPr>
              <w:rPr>
                <w:rFonts w:hint="eastAsia" w:asciiTheme="minorEastAsia" w:hAnsiTheme="minorEastAsia" w:eastAsiaTheme="minorEastAsia" w:cstheme="minorEastAsia"/>
                <w:b w:val="0"/>
                <w:bCs w:val="0"/>
              </w:rPr>
            </w:pPr>
          </w:p>
        </w:tc>
        <w:tc>
          <w:tcPr>
            <w:tcW w:w="1276" w:type="dxa"/>
            <w:vAlign w:val="center"/>
          </w:tcPr>
          <w:p w14:paraId="13A6D10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5A96C8A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经费投入</w:t>
            </w:r>
          </w:p>
        </w:tc>
        <w:tc>
          <w:tcPr>
            <w:tcW w:w="2891" w:type="dxa"/>
            <w:vAlign w:val="center"/>
          </w:tcPr>
          <w:p w14:paraId="5E6BCAA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经费投入</w:t>
            </w:r>
          </w:p>
        </w:tc>
        <w:tc>
          <w:tcPr>
            <w:tcW w:w="1276" w:type="dxa"/>
            <w:vAlign w:val="center"/>
          </w:tcPr>
          <w:p w14:paraId="54EA9A9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1万元</w:t>
            </w:r>
          </w:p>
        </w:tc>
        <w:tc>
          <w:tcPr>
            <w:tcW w:w="1843" w:type="dxa"/>
            <w:vAlign w:val="center"/>
          </w:tcPr>
          <w:p w14:paraId="6B364CA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河北省科技工作者状况调查站点管理办法</w:t>
            </w:r>
          </w:p>
        </w:tc>
      </w:tr>
      <w:tr w14:paraId="54A18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904D7">
            <w:pPr>
              <w:rPr>
                <w:rFonts w:hint="eastAsia" w:asciiTheme="minorEastAsia" w:hAnsiTheme="minorEastAsia" w:eastAsiaTheme="minorEastAsia" w:cstheme="minorEastAsia"/>
                <w:b w:val="0"/>
                <w:bCs w:val="0"/>
              </w:rPr>
            </w:pPr>
          </w:p>
        </w:tc>
        <w:tc>
          <w:tcPr>
            <w:tcW w:w="1276" w:type="dxa"/>
            <w:vAlign w:val="center"/>
          </w:tcPr>
          <w:p w14:paraId="641A697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0E9EF03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6B9F7D3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按照项目要求按时完成</w:t>
            </w:r>
          </w:p>
        </w:tc>
        <w:tc>
          <w:tcPr>
            <w:tcW w:w="1276" w:type="dxa"/>
            <w:vAlign w:val="center"/>
          </w:tcPr>
          <w:p w14:paraId="44DE102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3846F9E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河北省科技工作者状况调查站点管理办法</w:t>
            </w:r>
          </w:p>
        </w:tc>
      </w:tr>
      <w:tr w14:paraId="06126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394A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0DC48A5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1D8C7A8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服务科技工作者人数</w:t>
            </w:r>
          </w:p>
        </w:tc>
        <w:tc>
          <w:tcPr>
            <w:tcW w:w="2891" w:type="dxa"/>
            <w:vAlign w:val="center"/>
          </w:tcPr>
          <w:p w14:paraId="448343B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联系科技工作者，了解他们的生活、工作需求，做好桥梁纽带的服务工作</w:t>
            </w:r>
          </w:p>
        </w:tc>
        <w:tc>
          <w:tcPr>
            <w:tcW w:w="1276" w:type="dxa"/>
            <w:vAlign w:val="center"/>
          </w:tcPr>
          <w:p w14:paraId="3F19666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≥100人次</w:t>
            </w:r>
          </w:p>
        </w:tc>
        <w:tc>
          <w:tcPr>
            <w:tcW w:w="1843" w:type="dxa"/>
            <w:vAlign w:val="center"/>
          </w:tcPr>
          <w:p w14:paraId="7C8D46C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河北省科技工作者状况调查站点管理办法</w:t>
            </w:r>
          </w:p>
        </w:tc>
      </w:tr>
      <w:tr w14:paraId="5F36A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693F1">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27D1B1D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5D40A9B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3AB50B6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参加活动的科技工作者对活动的满意度</w:t>
            </w:r>
          </w:p>
        </w:tc>
        <w:tc>
          <w:tcPr>
            <w:tcW w:w="1276" w:type="dxa"/>
            <w:vAlign w:val="center"/>
          </w:tcPr>
          <w:p w14:paraId="5835CDD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7D26F6E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河北省科技工作者状况调查站点管理办法</w:t>
            </w:r>
          </w:p>
        </w:tc>
      </w:tr>
    </w:tbl>
    <w:p w14:paraId="08EC1B2A">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660C93B4">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71E318F1">
      <w:pPr>
        <w:spacing w:before="0" w:after="0"/>
        <w:ind w:firstLine="560"/>
        <w:jc w:val="left"/>
        <w:outlineLvl w:val="3"/>
        <w:rPr>
          <w:rFonts w:hint="eastAsia" w:asciiTheme="minorEastAsia" w:hAnsiTheme="minorEastAsia" w:eastAsiaTheme="minorEastAsia" w:cstheme="minorEastAsia"/>
          <w:b w:val="0"/>
          <w:bCs w:val="0"/>
        </w:rPr>
      </w:pPr>
      <w:bookmarkStart w:id="12" w:name="_Toc_4_4_0000000013"/>
      <w:r>
        <w:rPr>
          <w:rFonts w:hint="eastAsia" w:asciiTheme="minorEastAsia" w:hAnsiTheme="minorEastAsia" w:eastAsiaTheme="minorEastAsia" w:cstheme="minorEastAsia"/>
          <w:b w:val="0"/>
          <w:bCs w:val="0"/>
          <w:color w:val="000000"/>
          <w:sz w:val="28"/>
        </w:rPr>
        <w:t>10.“科创中国”“科创河北”试点城市建设绩效目标表</w:t>
      </w:r>
      <w:bookmarkEnd w:id="1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161B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27A5DF">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774C5F77">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51F09E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DD4D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71D6243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13020024P003LT1100123</w:t>
            </w:r>
          </w:p>
        </w:tc>
        <w:tc>
          <w:tcPr>
            <w:tcW w:w="1587" w:type="dxa"/>
            <w:vAlign w:val="center"/>
          </w:tcPr>
          <w:p w14:paraId="66B39F9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1847A2A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“科创中国”“科创河北”试点城市建设</w:t>
            </w:r>
          </w:p>
        </w:tc>
      </w:tr>
      <w:tr w14:paraId="77A3A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B8626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30921ED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27C0B1E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16.85</w:t>
            </w:r>
          </w:p>
        </w:tc>
        <w:tc>
          <w:tcPr>
            <w:tcW w:w="1587" w:type="dxa"/>
            <w:vAlign w:val="center"/>
          </w:tcPr>
          <w:p w14:paraId="3B43F8C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3658691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16.85</w:t>
            </w:r>
          </w:p>
        </w:tc>
        <w:tc>
          <w:tcPr>
            <w:tcW w:w="1276" w:type="dxa"/>
            <w:vAlign w:val="center"/>
          </w:tcPr>
          <w:p w14:paraId="67FB8A5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59DA33E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0DF8D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66C131">
            <w:pPr>
              <w:rPr>
                <w:rFonts w:hint="eastAsia" w:asciiTheme="minorEastAsia" w:hAnsiTheme="minorEastAsia" w:eastAsiaTheme="minorEastAsia" w:cstheme="minorEastAsia"/>
                <w:b w:val="0"/>
                <w:bCs w:val="0"/>
              </w:rPr>
            </w:pPr>
          </w:p>
        </w:tc>
        <w:tc>
          <w:tcPr>
            <w:tcW w:w="8618" w:type="dxa"/>
            <w:gridSpan w:val="6"/>
            <w:vAlign w:val="center"/>
          </w:tcPr>
          <w:p w14:paraId="3A13995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“科创中国”“科创河北”试点城市建设，搭建成果转化平台，集中开展转化活动，举办高端学术交流、新产品发布活动等，组织科技工作者开展专家建议咨询，开展科创成效宣传，建设示范科技小院。</w:t>
            </w:r>
          </w:p>
        </w:tc>
      </w:tr>
      <w:tr w14:paraId="18CA0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6781D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19A4D42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6096C18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4ECF5A6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3223788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25F80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A3613">
            <w:pPr>
              <w:rPr>
                <w:rFonts w:hint="eastAsia" w:asciiTheme="minorEastAsia" w:hAnsiTheme="minorEastAsia" w:eastAsiaTheme="minorEastAsia" w:cstheme="minorEastAsia"/>
                <w:b w:val="0"/>
                <w:bCs w:val="0"/>
              </w:rPr>
            </w:pPr>
          </w:p>
        </w:tc>
        <w:tc>
          <w:tcPr>
            <w:tcW w:w="2608" w:type="dxa"/>
            <w:gridSpan w:val="2"/>
            <w:vAlign w:val="center"/>
          </w:tcPr>
          <w:p w14:paraId="2EED261B">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6CA66D6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45F0C22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2F12A41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445E2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D4D08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42BACEE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1.“科创中国”“科创河北”试点城市建设，搭建成果转化平台，集中开展转化活动，举办高端学术交流、新产品发布活动等，组织科技工作者开展专家建议咨询，开展科创成效宣传，建设示范科技小院。</w:t>
            </w:r>
          </w:p>
        </w:tc>
      </w:tr>
    </w:tbl>
    <w:p w14:paraId="544D7108">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C86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7A1B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43FA7A2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2EC1067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21042F1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2D8F283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25068F2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5C6F6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E6874">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02EC304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4993DB9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转化活动</w:t>
            </w:r>
          </w:p>
        </w:tc>
        <w:tc>
          <w:tcPr>
            <w:tcW w:w="2891" w:type="dxa"/>
            <w:vAlign w:val="center"/>
          </w:tcPr>
          <w:p w14:paraId="3994F8D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开展成果转化活动次数</w:t>
            </w:r>
          </w:p>
        </w:tc>
        <w:tc>
          <w:tcPr>
            <w:tcW w:w="1276" w:type="dxa"/>
            <w:vAlign w:val="center"/>
          </w:tcPr>
          <w:p w14:paraId="74F5D04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≥1次</w:t>
            </w:r>
          </w:p>
        </w:tc>
        <w:tc>
          <w:tcPr>
            <w:tcW w:w="1843" w:type="dxa"/>
            <w:vAlign w:val="center"/>
          </w:tcPr>
          <w:p w14:paraId="4C8C1B8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0B0D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36FCCC">
            <w:pPr>
              <w:rPr>
                <w:rFonts w:hint="eastAsia" w:asciiTheme="minorEastAsia" w:hAnsiTheme="minorEastAsia" w:eastAsiaTheme="minorEastAsia" w:cstheme="minorEastAsia"/>
                <w:b w:val="0"/>
                <w:bCs w:val="0"/>
              </w:rPr>
            </w:pPr>
          </w:p>
        </w:tc>
        <w:tc>
          <w:tcPr>
            <w:tcW w:w="1276" w:type="dxa"/>
            <w:vAlign w:val="center"/>
          </w:tcPr>
          <w:p w14:paraId="036CCEA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3105F3F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开展专家咨询次数</w:t>
            </w:r>
          </w:p>
        </w:tc>
        <w:tc>
          <w:tcPr>
            <w:tcW w:w="2891" w:type="dxa"/>
            <w:vAlign w:val="center"/>
          </w:tcPr>
          <w:p w14:paraId="03FD8C6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组织科技工作者开展专家建议咨询，形成报告</w:t>
            </w:r>
          </w:p>
        </w:tc>
        <w:tc>
          <w:tcPr>
            <w:tcW w:w="1276" w:type="dxa"/>
            <w:vAlign w:val="center"/>
          </w:tcPr>
          <w:p w14:paraId="2DBE5E6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≥5篇</w:t>
            </w:r>
          </w:p>
        </w:tc>
        <w:tc>
          <w:tcPr>
            <w:tcW w:w="1843" w:type="dxa"/>
            <w:vAlign w:val="center"/>
          </w:tcPr>
          <w:p w14:paraId="468FE9F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0DD1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BEACC">
            <w:pPr>
              <w:rPr>
                <w:rFonts w:hint="eastAsia" w:asciiTheme="minorEastAsia" w:hAnsiTheme="minorEastAsia" w:eastAsiaTheme="minorEastAsia" w:cstheme="minorEastAsia"/>
                <w:b w:val="0"/>
                <w:bCs w:val="0"/>
              </w:rPr>
            </w:pPr>
          </w:p>
        </w:tc>
        <w:tc>
          <w:tcPr>
            <w:tcW w:w="1276" w:type="dxa"/>
            <w:vAlign w:val="center"/>
          </w:tcPr>
          <w:p w14:paraId="48767EE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2F952EE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平均每场活动成本</w:t>
            </w:r>
          </w:p>
        </w:tc>
        <w:tc>
          <w:tcPr>
            <w:tcW w:w="2891" w:type="dxa"/>
            <w:vAlign w:val="center"/>
          </w:tcPr>
          <w:p w14:paraId="14C4258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平均每场活动成本</w:t>
            </w:r>
          </w:p>
        </w:tc>
        <w:tc>
          <w:tcPr>
            <w:tcW w:w="1276" w:type="dxa"/>
            <w:vAlign w:val="center"/>
          </w:tcPr>
          <w:p w14:paraId="08AC6B3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≤16.85万</w:t>
            </w:r>
          </w:p>
        </w:tc>
        <w:tc>
          <w:tcPr>
            <w:tcW w:w="1843" w:type="dxa"/>
            <w:vAlign w:val="center"/>
          </w:tcPr>
          <w:p w14:paraId="252F24D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91F9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6D045">
            <w:pPr>
              <w:rPr>
                <w:rFonts w:hint="eastAsia" w:asciiTheme="minorEastAsia" w:hAnsiTheme="minorEastAsia" w:eastAsiaTheme="minorEastAsia" w:cstheme="minorEastAsia"/>
                <w:b w:val="0"/>
                <w:bCs w:val="0"/>
              </w:rPr>
            </w:pPr>
          </w:p>
        </w:tc>
        <w:tc>
          <w:tcPr>
            <w:tcW w:w="1276" w:type="dxa"/>
            <w:vAlign w:val="center"/>
          </w:tcPr>
          <w:p w14:paraId="1D85DA9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59D114A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6444EAB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6BE0EC9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2024.12.31</w:t>
            </w:r>
          </w:p>
        </w:tc>
        <w:tc>
          <w:tcPr>
            <w:tcW w:w="1843" w:type="dxa"/>
            <w:vAlign w:val="center"/>
          </w:tcPr>
          <w:p w14:paraId="34655E3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399F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069A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3A7CA82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2257D6D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社会影响力</w:t>
            </w:r>
          </w:p>
        </w:tc>
        <w:tc>
          <w:tcPr>
            <w:tcW w:w="2891" w:type="dxa"/>
            <w:vAlign w:val="center"/>
          </w:tcPr>
          <w:p w14:paraId="012E96A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提升科协知名度，扩大科协、科创河北影响力</w:t>
            </w:r>
          </w:p>
        </w:tc>
        <w:tc>
          <w:tcPr>
            <w:tcW w:w="1276" w:type="dxa"/>
            <w:vAlign w:val="center"/>
          </w:tcPr>
          <w:p w14:paraId="1FADE1A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4E43372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1FB47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31AAC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6BA78E6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4231339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0C79DB3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46F0C34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50FC85C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01EA6ED9">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22E4FEFA">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05FEF7ED">
      <w:pPr>
        <w:spacing w:before="0" w:after="0"/>
        <w:ind w:firstLine="560"/>
        <w:jc w:val="left"/>
        <w:outlineLvl w:val="3"/>
        <w:rPr>
          <w:rFonts w:hint="eastAsia" w:asciiTheme="minorEastAsia" w:hAnsiTheme="minorEastAsia" w:eastAsiaTheme="minorEastAsia" w:cstheme="minorEastAsia"/>
          <w:b w:val="0"/>
          <w:bCs w:val="0"/>
        </w:rPr>
      </w:pPr>
      <w:bookmarkStart w:id="13" w:name="_Toc_4_4_0000000014"/>
      <w:r>
        <w:rPr>
          <w:rFonts w:hint="eastAsia" w:asciiTheme="minorEastAsia" w:hAnsiTheme="minorEastAsia" w:eastAsiaTheme="minorEastAsia" w:cstheme="minorEastAsia"/>
          <w:b w:val="0"/>
          <w:bCs w:val="0"/>
          <w:color w:val="000000"/>
          <w:sz w:val="28"/>
        </w:rPr>
        <w:t>11.全国科普日主场活动绩效目标表</w:t>
      </w:r>
      <w:bookmarkEnd w:id="1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C96BF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4C95299">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409887C6">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0114E4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36C8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08342C5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13020024P003LT110020P</w:t>
            </w:r>
          </w:p>
        </w:tc>
        <w:tc>
          <w:tcPr>
            <w:tcW w:w="1587" w:type="dxa"/>
            <w:vAlign w:val="center"/>
          </w:tcPr>
          <w:p w14:paraId="6E53C28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4DCC847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全国科普日主场活动</w:t>
            </w:r>
          </w:p>
        </w:tc>
      </w:tr>
      <w:tr w14:paraId="06A82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A8C8B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390C452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1F5D934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15.61</w:t>
            </w:r>
          </w:p>
        </w:tc>
        <w:tc>
          <w:tcPr>
            <w:tcW w:w="1587" w:type="dxa"/>
            <w:vAlign w:val="center"/>
          </w:tcPr>
          <w:p w14:paraId="1429DB1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3C59259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15.61</w:t>
            </w:r>
          </w:p>
        </w:tc>
        <w:tc>
          <w:tcPr>
            <w:tcW w:w="1276" w:type="dxa"/>
            <w:vAlign w:val="center"/>
          </w:tcPr>
          <w:p w14:paraId="0621371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6249469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22B09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908629">
            <w:pPr>
              <w:rPr>
                <w:rFonts w:hint="eastAsia" w:asciiTheme="minorEastAsia" w:hAnsiTheme="minorEastAsia" w:eastAsiaTheme="minorEastAsia" w:cstheme="minorEastAsia"/>
                <w:b w:val="0"/>
                <w:bCs w:val="0"/>
              </w:rPr>
            </w:pPr>
          </w:p>
        </w:tc>
        <w:tc>
          <w:tcPr>
            <w:tcW w:w="8618" w:type="dxa"/>
            <w:gridSpan w:val="6"/>
            <w:vAlign w:val="center"/>
          </w:tcPr>
          <w:p w14:paraId="42CEB7F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市科协以习近平新时代中国特色社会主义思想为指导，紧紧围绕省、市工作大局，提高科学普及影响力，举办2024年全国科普日河北省主场活动暨唐山市有关科普活动。</w:t>
            </w:r>
          </w:p>
        </w:tc>
      </w:tr>
      <w:tr w14:paraId="657D93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CEB0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55E78A7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2AC6927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09FBEA6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0071A76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4A968B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FF316">
            <w:pPr>
              <w:rPr>
                <w:rFonts w:hint="eastAsia" w:asciiTheme="minorEastAsia" w:hAnsiTheme="minorEastAsia" w:eastAsiaTheme="minorEastAsia" w:cstheme="minorEastAsia"/>
                <w:b w:val="0"/>
                <w:bCs w:val="0"/>
              </w:rPr>
            </w:pPr>
          </w:p>
        </w:tc>
        <w:tc>
          <w:tcPr>
            <w:tcW w:w="2608" w:type="dxa"/>
            <w:gridSpan w:val="2"/>
            <w:vAlign w:val="center"/>
          </w:tcPr>
          <w:p w14:paraId="4FABF94B">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1FABA1E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50%</w:t>
            </w:r>
          </w:p>
        </w:tc>
        <w:tc>
          <w:tcPr>
            <w:tcW w:w="1304" w:type="dxa"/>
            <w:vAlign w:val="center"/>
          </w:tcPr>
          <w:p w14:paraId="71316344">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0C3D1AD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2DCECB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081C3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5F950E3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1.市科协以习近平新时代中国特色社会主义思想为指导，紧紧围绕省、市工作大局，提高科学普及影响力，举办2024年全国科普日河北省主场活动暨唐山市有关科普活动。</w:t>
            </w:r>
          </w:p>
        </w:tc>
      </w:tr>
    </w:tbl>
    <w:p w14:paraId="74860809">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216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97DE2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6CA139C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68C1F44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3992910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6F9D805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349E06A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39FE8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AFB83A">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218A4F1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335E1E5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活动次数</w:t>
            </w:r>
          </w:p>
        </w:tc>
        <w:tc>
          <w:tcPr>
            <w:tcW w:w="2891" w:type="dxa"/>
            <w:vAlign w:val="center"/>
          </w:tcPr>
          <w:p w14:paraId="2036458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活动次数</w:t>
            </w:r>
          </w:p>
        </w:tc>
        <w:tc>
          <w:tcPr>
            <w:tcW w:w="1276" w:type="dxa"/>
            <w:vAlign w:val="center"/>
          </w:tcPr>
          <w:p w14:paraId="48152D7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≥1次</w:t>
            </w:r>
          </w:p>
        </w:tc>
        <w:tc>
          <w:tcPr>
            <w:tcW w:w="1843" w:type="dxa"/>
            <w:vAlign w:val="center"/>
          </w:tcPr>
          <w:p w14:paraId="38D4734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4294D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1A7AE0">
            <w:pPr>
              <w:rPr>
                <w:rFonts w:hint="eastAsia" w:asciiTheme="minorEastAsia" w:hAnsiTheme="minorEastAsia" w:eastAsiaTheme="minorEastAsia" w:cstheme="minorEastAsia"/>
                <w:b w:val="0"/>
                <w:bCs w:val="0"/>
              </w:rPr>
            </w:pPr>
          </w:p>
        </w:tc>
        <w:tc>
          <w:tcPr>
            <w:tcW w:w="1276" w:type="dxa"/>
            <w:vAlign w:val="center"/>
          </w:tcPr>
          <w:p w14:paraId="26EFF26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0B5674C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460F876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46A251B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7727463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51D2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A6056">
            <w:pPr>
              <w:rPr>
                <w:rFonts w:hint="eastAsia" w:asciiTheme="minorEastAsia" w:hAnsiTheme="minorEastAsia" w:eastAsiaTheme="minorEastAsia" w:cstheme="minorEastAsia"/>
                <w:b w:val="0"/>
                <w:bCs w:val="0"/>
              </w:rPr>
            </w:pPr>
          </w:p>
        </w:tc>
        <w:tc>
          <w:tcPr>
            <w:tcW w:w="1276" w:type="dxa"/>
            <w:vAlign w:val="center"/>
          </w:tcPr>
          <w:p w14:paraId="0E31CB4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45F6CD9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平均每场活动成本</w:t>
            </w:r>
          </w:p>
        </w:tc>
        <w:tc>
          <w:tcPr>
            <w:tcW w:w="2891" w:type="dxa"/>
            <w:vAlign w:val="center"/>
          </w:tcPr>
          <w:p w14:paraId="0FBF911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平均每场活动成本</w:t>
            </w:r>
          </w:p>
        </w:tc>
        <w:tc>
          <w:tcPr>
            <w:tcW w:w="1276" w:type="dxa"/>
            <w:vAlign w:val="center"/>
          </w:tcPr>
          <w:p w14:paraId="2A76490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≤15.62万</w:t>
            </w:r>
          </w:p>
        </w:tc>
        <w:tc>
          <w:tcPr>
            <w:tcW w:w="1843" w:type="dxa"/>
            <w:vAlign w:val="center"/>
          </w:tcPr>
          <w:p w14:paraId="462CAD5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454DD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B1E7EF">
            <w:pPr>
              <w:rPr>
                <w:rFonts w:hint="eastAsia" w:asciiTheme="minorEastAsia" w:hAnsiTheme="minorEastAsia" w:eastAsiaTheme="minorEastAsia" w:cstheme="minorEastAsia"/>
                <w:b w:val="0"/>
                <w:bCs w:val="0"/>
              </w:rPr>
            </w:pPr>
          </w:p>
        </w:tc>
        <w:tc>
          <w:tcPr>
            <w:tcW w:w="1276" w:type="dxa"/>
            <w:vAlign w:val="center"/>
          </w:tcPr>
          <w:p w14:paraId="0B43B04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31A9292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5B9B88A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627073B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1E1431C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215AB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6B487A">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3A04729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7787B21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活动宣传</w:t>
            </w:r>
            <w:r>
              <w:rPr>
                <w:rFonts w:hint="eastAsia" w:asciiTheme="minorEastAsia" w:hAnsiTheme="minorEastAsia" w:eastAsiaTheme="minorEastAsia" w:cstheme="minorEastAsia"/>
                <w:b w:val="0"/>
                <w:bCs w:val="0"/>
                <w:lang w:eastAsia="zh-CN"/>
              </w:rPr>
              <w:t>报道</w:t>
            </w:r>
            <w:r>
              <w:rPr>
                <w:rFonts w:hint="eastAsia" w:asciiTheme="minorEastAsia" w:hAnsiTheme="minorEastAsia" w:eastAsiaTheme="minorEastAsia" w:cstheme="minorEastAsia"/>
                <w:b w:val="0"/>
                <w:bCs w:val="0"/>
              </w:rPr>
              <w:t>次数</w:t>
            </w:r>
          </w:p>
        </w:tc>
        <w:tc>
          <w:tcPr>
            <w:tcW w:w="2891" w:type="dxa"/>
            <w:vAlign w:val="center"/>
          </w:tcPr>
          <w:p w14:paraId="33FBEF3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活动宣传</w:t>
            </w:r>
            <w:r>
              <w:rPr>
                <w:rFonts w:hint="eastAsia" w:asciiTheme="minorEastAsia" w:hAnsiTheme="minorEastAsia" w:eastAsiaTheme="minorEastAsia" w:cstheme="minorEastAsia"/>
                <w:b w:val="0"/>
                <w:bCs w:val="0"/>
                <w:lang w:eastAsia="zh-CN"/>
              </w:rPr>
              <w:t>报道</w:t>
            </w:r>
            <w:r>
              <w:rPr>
                <w:rFonts w:hint="eastAsia" w:asciiTheme="minorEastAsia" w:hAnsiTheme="minorEastAsia" w:eastAsiaTheme="minorEastAsia" w:cstheme="minorEastAsia"/>
                <w:b w:val="0"/>
                <w:bCs w:val="0"/>
              </w:rPr>
              <w:t>次数</w:t>
            </w:r>
          </w:p>
        </w:tc>
        <w:tc>
          <w:tcPr>
            <w:tcW w:w="1276" w:type="dxa"/>
            <w:vAlign w:val="center"/>
          </w:tcPr>
          <w:p w14:paraId="7C655EC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≥1次</w:t>
            </w:r>
          </w:p>
        </w:tc>
        <w:tc>
          <w:tcPr>
            <w:tcW w:w="1843" w:type="dxa"/>
            <w:vAlign w:val="center"/>
          </w:tcPr>
          <w:p w14:paraId="40FF916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0C214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B7EE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0037D7E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68A15CC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06413D6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397845B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02608BD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108122FE">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4DC930A1">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6157CB2A">
      <w:pPr>
        <w:spacing w:before="0" w:after="0"/>
        <w:ind w:firstLine="560"/>
        <w:jc w:val="left"/>
        <w:outlineLvl w:val="3"/>
        <w:rPr>
          <w:rFonts w:hint="eastAsia" w:asciiTheme="minorEastAsia" w:hAnsiTheme="minorEastAsia" w:eastAsiaTheme="minorEastAsia" w:cstheme="minorEastAsia"/>
          <w:b w:val="0"/>
          <w:bCs w:val="0"/>
        </w:rPr>
      </w:pPr>
      <w:bookmarkStart w:id="14" w:name="_Toc_4_4_0000000015"/>
      <w:r>
        <w:rPr>
          <w:rFonts w:hint="eastAsia" w:asciiTheme="minorEastAsia" w:hAnsiTheme="minorEastAsia" w:eastAsiaTheme="minorEastAsia" w:cstheme="minorEastAsia"/>
          <w:b w:val="0"/>
          <w:bCs w:val="0"/>
          <w:color w:val="000000"/>
          <w:sz w:val="28"/>
        </w:rPr>
        <w:t>12.唐山科技馆运营服务费绩效目标表</w:t>
      </w:r>
      <w:bookmarkEnd w:id="1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AA4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08CC2C">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5D52ECE7">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04E3D3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8155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2612F77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13020025P00C52010004W</w:t>
            </w:r>
          </w:p>
        </w:tc>
        <w:tc>
          <w:tcPr>
            <w:tcW w:w="1587" w:type="dxa"/>
            <w:vAlign w:val="center"/>
          </w:tcPr>
          <w:p w14:paraId="7764896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4EEEE1E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唐山科技馆运营服务费</w:t>
            </w:r>
          </w:p>
        </w:tc>
      </w:tr>
      <w:tr w14:paraId="1477C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C21EC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762E489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19FA736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324.77</w:t>
            </w:r>
          </w:p>
        </w:tc>
        <w:tc>
          <w:tcPr>
            <w:tcW w:w="1587" w:type="dxa"/>
            <w:vAlign w:val="center"/>
          </w:tcPr>
          <w:p w14:paraId="2823580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31E52A5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324.77</w:t>
            </w:r>
          </w:p>
        </w:tc>
        <w:tc>
          <w:tcPr>
            <w:tcW w:w="1276" w:type="dxa"/>
            <w:vAlign w:val="center"/>
          </w:tcPr>
          <w:p w14:paraId="2AA805F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12522B1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67779F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ACAB5A">
            <w:pPr>
              <w:rPr>
                <w:rFonts w:hint="eastAsia" w:asciiTheme="minorEastAsia" w:hAnsiTheme="minorEastAsia" w:eastAsiaTheme="minorEastAsia" w:cstheme="minorEastAsia"/>
                <w:b w:val="0"/>
                <w:bCs w:val="0"/>
              </w:rPr>
            </w:pPr>
          </w:p>
        </w:tc>
        <w:tc>
          <w:tcPr>
            <w:tcW w:w="8618" w:type="dxa"/>
            <w:gridSpan w:val="6"/>
            <w:vAlign w:val="center"/>
          </w:tcPr>
          <w:p w14:paraId="167736F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tc>
      </w:tr>
      <w:tr w14:paraId="42EBC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CEE63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61E057C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1FA5D1F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38C20C4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6AA7694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2BD71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3BA7A5">
            <w:pPr>
              <w:rPr>
                <w:rFonts w:hint="eastAsia" w:asciiTheme="minorEastAsia" w:hAnsiTheme="minorEastAsia" w:eastAsiaTheme="minorEastAsia" w:cstheme="minorEastAsia"/>
                <w:b w:val="0"/>
                <w:bCs w:val="0"/>
              </w:rPr>
            </w:pPr>
          </w:p>
        </w:tc>
        <w:tc>
          <w:tcPr>
            <w:tcW w:w="2608" w:type="dxa"/>
            <w:gridSpan w:val="2"/>
            <w:vAlign w:val="center"/>
          </w:tcPr>
          <w:p w14:paraId="731A3757">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32D8F6C8">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1771EA7B">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52A18935">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5F996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2C578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2E6B0B0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以习近平新时代中国特色社会主义思想为指导，紧紧围绕唐山“高质量发展”，加强科技工作者思想政治引领，全面提升科协系统的凝聚力，全力推进科技馆高质量运营，高水平服务科技创新，打造青少年科技教育创新品牌，加强科普阵地建设。</w:t>
            </w:r>
          </w:p>
        </w:tc>
      </w:tr>
    </w:tbl>
    <w:p w14:paraId="69152C92">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E62C6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57621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26F699D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4408344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374A42D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7C80E2F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6869AD4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14A1C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B4A8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0323F83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054CAD7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年参观人数</w:t>
            </w:r>
          </w:p>
        </w:tc>
        <w:tc>
          <w:tcPr>
            <w:tcW w:w="2891" w:type="dxa"/>
            <w:vAlign w:val="center"/>
          </w:tcPr>
          <w:p w14:paraId="634E7F5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年参观人数</w:t>
            </w:r>
          </w:p>
        </w:tc>
        <w:tc>
          <w:tcPr>
            <w:tcW w:w="1276" w:type="dxa"/>
            <w:vAlign w:val="center"/>
          </w:tcPr>
          <w:p w14:paraId="4326A9E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≥15万人次</w:t>
            </w:r>
          </w:p>
        </w:tc>
        <w:tc>
          <w:tcPr>
            <w:tcW w:w="1843" w:type="dxa"/>
            <w:vAlign w:val="center"/>
          </w:tcPr>
          <w:p w14:paraId="2BD38DC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科技馆运营管理合同、运营考评办法</w:t>
            </w:r>
          </w:p>
        </w:tc>
      </w:tr>
      <w:tr w14:paraId="20004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E244B">
            <w:pPr>
              <w:rPr>
                <w:rFonts w:hint="eastAsia" w:asciiTheme="minorEastAsia" w:hAnsiTheme="minorEastAsia" w:eastAsiaTheme="minorEastAsia" w:cstheme="minorEastAsia"/>
                <w:b w:val="0"/>
                <w:bCs w:val="0"/>
              </w:rPr>
            </w:pPr>
          </w:p>
        </w:tc>
        <w:tc>
          <w:tcPr>
            <w:tcW w:w="1276" w:type="dxa"/>
            <w:vAlign w:val="center"/>
          </w:tcPr>
          <w:p w14:paraId="00C58F6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3615AA3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考核合格率</w:t>
            </w:r>
          </w:p>
        </w:tc>
        <w:tc>
          <w:tcPr>
            <w:tcW w:w="2891" w:type="dxa"/>
            <w:vAlign w:val="center"/>
          </w:tcPr>
          <w:p w14:paraId="2AA8C8C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考核合格率</w:t>
            </w:r>
          </w:p>
        </w:tc>
        <w:tc>
          <w:tcPr>
            <w:tcW w:w="1276" w:type="dxa"/>
            <w:vAlign w:val="center"/>
          </w:tcPr>
          <w:p w14:paraId="32DCEA6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w:t>
            </w:r>
          </w:p>
        </w:tc>
        <w:tc>
          <w:tcPr>
            <w:tcW w:w="1843" w:type="dxa"/>
            <w:vAlign w:val="center"/>
          </w:tcPr>
          <w:p w14:paraId="2909CB1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运营考评办法、量化考核评分表</w:t>
            </w:r>
          </w:p>
        </w:tc>
      </w:tr>
      <w:tr w14:paraId="6DCCF9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A5CC94">
            <w:pPr>
              <w:rPr>
                <w:rFonts w:hint="eastAsia" w:asciiTheme="minorEastAsia" w:hAnsiTheme="minorEastAsia" w:eastAsiaTheme="minorEastAsia" w:cstheme="minorEastAsia"/>
                <w:b w:val="0"/>
                <w:bCs w:val="0"/>
              </w:rPr>
            </w:pPr>
          </w:p>
        </w:tc>
        <w:tc>
          <w:tcPr>
            <w:tcW w:w="1276" w:type="dxa"/>
            <w:vAlign w:val="center"/>
          </w:tcPr>
          <w:p w14:paraId="35BBAA4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19FF62F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运营成本</w:t>
            </w:r>
          </w:p>
        </w:tc>
        <w:tc>
          <w:tcPr>
            <w:tcW w:w="2891" w:type="dxa"/>
            <w:vAlign w:val="center"/>
          </w:tcPr>
          <w:p w14:paraId="3ED0AD4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平均每月运营成本</w:t>
            </w:r>
          </w:p>
        </w:tc>
        <w:tc>
          <w:tcPr>
            <w:tcW w:w="1276" w:type="dxa"/>
            <w:vAlign w:val="center"/>
          </w:tcPr>
          <w:p w14:paraId="27658F0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≤27万元</w:t>
            </w:r>
          </w:p>
        </w:tc>
        <w:tc>
          <w:tcPr>
            <w:tcW w:w="1843" w:type="dxa"/>
            <w:vAlign w:val="center"/>
          </w:tcPr>
          <w:p w14:paraId="78572D4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运营管理服务合同、安保服务委托合同、物业管理委托合同</w:t>
            </w:r>
          </w:p>
        </w:tc>
      </w:tr>
      <w:tr w14:paraId="4D201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EC260C">
            <w:pPr>
              <w:rPr>
                <w:rFonts w:hint="eastAsia" w:asciiTheme="minorEastAsia" w:hAnsiTheme="minorEastAsia" w:eastAsiaTheme="minorEastAsia" w:cstheme="minorEastAsia"/>
                <w:b w:val="0"/>
                <w:bCs w:val="0"/>
              </w:rPr>
            </w:pPr>
          </w:p>
        </w:tc>
        <w:tc>
          <w:tcPr>
            <w:tcW w:w="1276" w:type="dxa"/>
            <w:vAlign w:val="center"/>
          </w:tcPr>
          <w:p w14:paraId="21B2AA7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64B5122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19BA740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3186913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7DDD103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4B67E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217FA5">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7A89696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5BD9869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对外开放天数</w:t>
            </w:r>
          </w:p>
        </w:tc>
        <w:tc>
          <w:tcPr>
            <w:tcW w:w="2891" w:type="dxa"/>
            <w:vAlign w:val="center"/>
          </w:tcPr>
          <w:p w14:paraId="7EA7895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对外开放天数</w:t>
            </w:r>
          </w:p>
        </w:tc>
        <w:tc>
          <w:tcPr>
            <w:tcW w:w="1276" w:type="dxa"/>
            <w:vAlign w:val="center"/>
          </w:tcPr>
          <w:p w14:paraId="5086F11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≥252天</w:t>
            </w:r>
          </w:p>
        </w:tc>
        <w:tc>
          <w:tcPr>
            <w:tcW w:w="1843" w:type="dxa"/>
            <w:vAlign w:val="center"/>
          </w:tcPr>
          <w:p w14:paraId="00905ED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科技馆运营管理合同、运营考评办法</w:t>
            </w:r>
          </w:p>
        </w:tc>
      </w:tr>
      <w:tr w14:paraId="6E27F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06167E">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6FC7D51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4D2712B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科技馆参观人员满意度</w:t>
            </w:r>
          </w:p>
        </w:tc>
        <w:tc>
          <w:tcPr>
            <w:tcW w:w="2891" w:type="dxa"/>
            <w:vAlign w:val="center"/>
          </w:tcPr>
          <w:p w14:paraId="318235E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科技馆参观人员满意度</w:t>
            </w:r>
          </w:p>
        </w:tc>
        <w:tc>
          <w:tcPr>
            <w:tcW w:w="1276" w:type="dxa"/>
            <w:vAlign w:val="center"/>
          </w:tcPr>
          <w:p w14:paraId="2022ED7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10E9DF2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科技馆运营管理合同、运营考评办法</w:t>
            </w:r>
          </w:p>
        </w:tc>
      </w:tr>
    </w:tbl>
    <w:p w14:paraId="072458B8">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47EDCC1E">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786DF6C8">
      <w:pPr>
        <w:spacing w:before="0" w:after="0"/>
        <w:ind w:firstLine="560"/>
        <w:jc w:val="left"/>
        <w:outlineLvl w:val="3"/>
        <w:rPr>
          <w:rFonts w:hint="eastAsia" w:asciiTheme="minorEastAsia" w:hAnsiTheme="minorEastAsia" w:eastAsiaTheme="minorEastAsia" w:cstheme="minorEastAsia"/>
          <w:b w:val="0"/>
          <w:bCs w:val="0"/>
        </w:rPr>
      </w:pPr>
      <w:bookmarkStart w:id="15" w:name="_Toc_4_4_0000000016"/>
      <w:r>
        <w:rPr>
          <w:rFonts w:hint="eastAsia" w:asciiTheme="minorEastAsia" w:hAnsiTheme="minorEastAsia" w:eastAsiaTheme="minorEastAsia" w:cstheme="minorEastAsia"/>
          <w:b w:val="0"/>
          <w:bCs w:val="0"/>
          <w:color w:val="000000"/>
          <w:sz w:val="28"/>
        </w:rPr>
        <w:t>13.唐山市科普专项经费绩效目标表</w:t>
      </w:r>
      <w:bookmarkEnd w:id="1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7DEC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FF9CB4">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405001唐山市科学技术协会本级</w:t>
            </w:r>
          </w:p>
        </w:tc>
        <w:tc>
          <w:tcPr>
            <w:tcW w:w="1843" w:type="dxa"/>
            <w:tcBorders>
              <w:top w:val="single" w:color="FFFFFF" w:sz="6" w:space="0"/>
              <w:left w:val="single" w:color="FFFFFF" w:sz="6" w:space="0"/>
              <w:right w:val="single" w:color="FFFFFF" w:sz="6" w:space="0"/>
            </w:tcBorders>
            <w:vAlign w:val="center"/>
          </w:tcPr>
          <w:p w14:paraId="5409552A">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020529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72FB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010AB9C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13020025P00LJG310004C</w:t>
            </w:r>
          </w:p>
        </w:tc>
        <w:tc>
          <w:tcPr>
            <w:tcW w:w="1587" w:type="dxa"/>
            <w:vAlign w:val="center"/>
          </w:tcPr>
          <w:p w14:paraId="1E5E1E1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68AB2FF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唐山市科普专项经费</w:t>
            </w:r>
          </w:p>
        </w:tc>
      </w:tr>
      <w:tr w14:paraId="684A2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03FC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6DAEE08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198E404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50.00</w:t>
            </w:r>
          </w:p>
        </w:tc>
        <w:tc>
          <w:tcPr>
            <w:tcW w:w="1587" w:type="dxa"/>
            <w:vAlign w:val="center"/>
          </w:tcPr>
          <w:p w14:paraId="0620D1A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1A2EE42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50.00</w:t>
            </w:r>
          </w:p>
        </w:tc>
        <w:tc>
          <w:tcPr>
            <w:tcW w:w="1276" w:type="dxa"/>
            <w:vAlign w:val="center"/>
          </w:tcPr>
          <w:p w14:paraId="2827724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5A9948A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19AF05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2EF4DF">
            <w:pPr>
              <w:rPr>
                <w:rFonts w:hint="eastAsia" w:asciiTheme="minorEastAsia" w:hAnsiTheme="minorEastAsia" w:eastAsiaTheme="minorEastAsia" w:cstheme="minorEastAsia"/>
                <w:b w:val="0"/>
                <w:bCs w:val="0"/>
              </w:rPr>
            </w:pPr>
          </w:p>
        </w:tc>
        <w:tc>
          <w:tcPr>
            <w:tcW w:w="8618" w:type="dxa"/>
            <w:gridSpan w:val="6"/>
            <w:vAlign w:val="center"/>
          </w:tcPr>
          <w:p w14:paraId="03E4989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市科协将紧紧围绕全市工作大局，助力创新驱动、服务转型升级，全面建设“创新驱动支撑体系、全民科学素质推进体系、科普惠民辐射体系、学会能力提升体系、科协自身建设体系”五大驱动体系。举办青少年机器人竞赛、青少年科技创新大赛、青少年航天创新大赛、全国科普日宣传活动、科技工作者日宣传活动等。</w:t>
            </w:r>
          </w:p>
        </w:tc>
      </w:tr>
      <w:tr w14:paraId="3FDE04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6E4D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0FEF83C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18569B3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01B0D95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2F0AEB9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01F60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5D98C3">
            <w:pPr>
              <w:rPr>
                <w:rFonts w:hint="eastAsia" w:asciiTheme="minorEastAsia" w:hAnsiTheme="minorEastAsia" w:eastAsiaTheme="minorEastAsia" w:cstheme="minorEastAsia"/>
                <w:b w:val="0"/>
                <w:bCs w:val="0"/>
              </w:rPr>
            </w:pPr>
          </w:p>
        </w:tc>
        <w:tc>
          <w:tcPr>
            <w:tcW w:w="2608" w:type="dxa"/>
            <w:gridSpan w:val="2"/>
            <w:vAlign w:val="center"/>
          </w:tcPr>
          <w:p w14:paraId="6454680F">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5F7DCD4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4EB7877B">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0265870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6A964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57FFE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544F375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1.2025年，市科协将紧紧围绕全市工作大局，助力创新驱动、服务转型升级，全面建设“创新驱动支撑体系、全民科学素质推进体系、科普惠民辐射体系、学会能力提升体系、科协自身建设体系”五大驱动体系。举办青少年机器人竞赛、青少年科技创新大赛、青少年航天创新大赛、全国科普日宣传活动、科技工作者日宣传活动等。</w:t>
            </w:r>
          </w:p>
        </w:tc>
      </w:tr>
    </w:tbl>
    <w:p w14:paraId="6BD897C5">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DB2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738C2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13FE241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49B95C5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0DDB070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22D012A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408C60F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6731F5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79C0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4F021AE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76A9792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举办科技活动次数</w:t>
            </w:r>
          </w:p>
        </w:tc>
        <w:tc>
          <w:tcPr>
            <w:tcW w:w="2891" w:type="dxa"/>
            <w:vAlign w:val="center"/>
          </w:tcPr>
          <w:p w14:paraId="1258864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举办科技活动次数</w:t>
            </w:r>
          </w:p>
        </w:tc>
        <w:tc>
          <w:tcPr>
            <w:tcW w:w="1276" w:type="dxa"/>
            <w:vAlign w:val="center"/>
          </w:tcPr>
          <w:p w14:paraId="72C299E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≥3次</w:t>
            </w:r>
          </w:p>
        </w:tc>
        <w:tc>
          <w:tcPr>
            <w:tcW w:w="1843" w:type="dxa"/>
            <w:vAlign w:val="center"/>
          </w:tcPr>
          <w:p w14:paraId="162559F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42D4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7D121E">
            <w:pPr>
              <w:rPr>
                <w:rFonts w:hint="eastAsia" w:asciiTheme="minorEastAsia" w:hAnsiTheme="minorEastAsia" w:eastAsiaTheme="minorEastAsia" w:cstheme="minorEastAsia"/>
                <w:b w:val="0"/>
                <w:bCs w:val="0"/>
              </w:rPr>
            </w:pPr>
          </w:p>
        </w:tc>
        <w:tc>
          <w:tcPr>
            <w:tcW w:w="1276" w:type="dxa"/>
            <w:vAlign w:val="center"/>
          </w:tcPr>
          <w:p w14:paraId="33688C8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3F3D857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487BD4A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094BF7B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529E919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21640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9487A">
            <w:pPr>
              <w:rPr>
                <w:rFonts w:hint="eastAsia" w:asciiTheme="minorEastAsia" w:hAnsiTheme="minorEastAsia" w:eastAsiaTheme="minorEastAsia" w:cstheme="minorEastAsia"/>
                <w:b w:val="0"/>
                <w:bCs w:val="0"/>
              </w:rPr>
            </w:pPr>
          </w:p>
        </w:tc>
        <w:tc>
          <w:tcPr>
            <w:tcW w:w="1276" w:type="dxa"/>
            <w:vAlign w:val="center"/>
          </w:tcPr>
          <w:p w14:paraId="1288C91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198C09F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平均每场活动成本</w:t>
            </w:r>
          </w:p>
        </w:tc>
        <w:tc>
          <w:tcPr>
            <w:tcW w:w="2891" w:type="dxa"/>
            <w:vAlign w:val="center"/>
          </w:tcPr>
          <w:p w14:paraId="5C2F30C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平均每场活动成本</w:t>
            </w:r>
          </w:p>
        </w:tc>
        <w:tc>
          <w:tcPr>
            <w:tcW w:w="1276" w:type="dxa"/>
            <w:vAlign w:val="center"/>
          </w:tcPr>
          <w:p w14:paraId="5114D13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≤10万元</w:t>
            </w:r>
          </w:p>
        </w:tc>
        <w:tc>
          <w:tcPr>
            <w:tcW w:w="1843" w:type="dxa"/>
            <w:vAlign w:val="center"/>
          </w:tcPr>
          <w:p w14:paraId="2E9278C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476F0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0C2853">
            <w:pPr>
              <w:rPr>
                <w:rFonts w:hint="eastAsia" w:asciiTheme="minorEastAsia" w:hAnsiTheme="minorEastAsia" w:eastAsiaTheme="minorEastAsia" w:cstheme="minorEastAsia"/>
                <w:b w:val="0"/>
                <w:bCs w:val="0"/>
              </w:rPr>
            </w:pPr>
          </w:p>
        </w:tc>
        <w:tc>
          <w:tcPr>
            <w:tcW w:w="1276" w:type="dxa"/>
            <w:vAlign w:val="center"/>
          </w:tcPr>
          <w:p w14:paraId="0165955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4BD8B34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37A4F22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304F239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6ABB582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4E34D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9C1A7F">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4510625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0A444CB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科普活动宣传</w:t>
            </w:r>
            <w:r>
              <w:rPr>
                <w:rFonts w:hint="eastAsia" w:asciiTheme="minorEastAsia" w:hAnsiTheme="minorEastAsia" w:eastAsiaTheme="minorEastAsia" w:cstheme="minorEastAsia"/>
                <w:b w:val="0"/>
                <w:bCs w:val="0"/>
                <w:lang w:eastAsia="zh-CN"/>
              </w:rPr>
              <w:t>报道</w:t>
            </w:r>
            <w:r>
              <w:rPr>
                <w:rFonts w:hint="eastAsia" w:asciiTheme="minorEastAsia" w:hAnsiTheme="minorEastAsia" w:eastAsiaTheme="minorEastAsia" w:cstheme="minorEastAsia"/>
                <w:b w:val="0"/>
                <w:bCs w:val="0"/>
              </w:rPr>
              <w:t>次数</w:t>
            </w:r>
          </w:p>
        </w:tc>
        <w:tc>
          <w:tcPr>
            <w:tcW w:w="2891" w:type="dxa"/>
            <w:vAlign w:val="center"/>
          </w:tcPr>
          <w:p w14:paraId="3057D52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通过对科普活动进行宣传</w:t>
            </w:r>
            <w:r>
              <w:rPr>
                <w:rFonts w:hint="eastAsia" w:asciiTheme="minorEastAsia" w:hAnsiTheme="minorEastAsia" w:eastAsiaTheme="minorEastAsia" w:cstheme="minorEastAsia"/>
                <w:b w:val="0"/>
                <w:bCs w:val="0"/>
                <w:lang w:eastAsia="zh-CN"/>
              </w:rPr>
              <w:t>报道</w:t>
            </w:r>
            <w:r>
              <w:rPr>
                <w:rFonts w:hint="eastAsia" w:asciiTheme="minorEastAsia" w:hAnsiTheme="minorEastAsia" w:eastAsiaTheme="minorEastAsia" w:cstheme="minorEastAsia"/>
                <w:b w:val="0"/>
                <w:bCs w:val="0"/>
              </w:rPr>
              <w:t>，提升科协知名度，扩大科协影响力</w:t>
            </w:r>
          </w:p>
        </w:tc>
        <w:tc>
          <w:tcPr>
            <w:tcW w:w="1276" w:type="dxa"/>
            <w:vAlign w:val="center"/>
          </w:tcPr>
          <w:p w14:paraId="7D29C8D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≥5篇</w:t>
            </w:r>
          </w:p>
        </w:tc>
        <w:tc>
          <w:tcPr>
            <w:tcW w:w="1843" w:type="dxa"/>
            <w:vAlign w:val="center"/>
          </w:tcPr>
          <w:p w14:paraId="527EE9A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10042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0DDEF8">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222AA8C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1B96847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75B9293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582E075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725ABC8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53E35F90">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1A4BB0BD">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25BE2BE2">
      <w:pPr>
        <w:spacing w:before="0" w:after="0"/>
        <w:ind w:firstLine="560"/>
        <w:jc w:val="left"/>
        <w:outlineLvl w:val="3"/>
        <w:rPr>
          <w:rFonts w:hint="eastAsia" w:asciiTheme="minorEastAsia" w:hAnsiTheme="minorEastAsia" w:eastAsiaTheme="minorEastAsia" w:cstheme="minorEastAsia"/>
          <w:b w:val="0"/>
          <w:bCs w:val="0"/>
        </w:rPr>
      </w:pPr>
      <w:bookmarkStart w:id="16" w:name="_Toc_4_4_0000000017"/>
      <w:r>
        <w:rPr>
          <w:rFonts w:hint="eastAsia" w:asciiTheme="minorEastAsia" w:hAnsiTheme="minorEastAsia" w:eastAsiaTheme="minorEastAsia" w:cstheme="minorEastAsia"/>
          <w:b w:val="0"/>
          <w:bCs w:val="0"/>
          <w:color w:val="000000"/>
          <w:sz w:val="28"/>
        </w:rPr>
        <w:t>14.其他交通费绩效目标表</w:t>
      </w:r>
      <w:bookmarkEnd w:id="1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FD7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7CE6E0D">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405003唐山市科技工作者服务中心</w:t>
            </w:r>
          </w:p>
        </w:tc>
        <w:tc>
          <w:tcPr>
            <w:tcW w:w="1843" w:type="dxa"/>
            <w:tcBorders>
              <w:top w:val="single" w:color="FFFFFF" w:sz="6" w:space="0"/>
              <w:left w:val="single" w:color="FFFFFF" w:sz="6" w:space="0"/>
              <w:right w:val="single" w:color="FFFFFF" w:sz="6" w:space="0"/>
            </w:tcBorders>
            <w:vAlign w:val="center"/>
          </w:tcPr>
          <w:p w14:paraId="4C21967E">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50F8E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8B5D4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10EC492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13020025P0000CD10003M</w:t>
            </w:r>
          </w:p>
        </w:tc>
        <w:tc>
          <w:tcPr>
            <w:tcW w:w="1587" w:type="dxa"/>
            <w:vAlign w:val="center"/>
          </w:tcPr>
          <w:p w14:paraId="0349671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34C25BE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其他交通费</w:t>
            </w:r>
          </w:p>
        </w:tc>
      </w:tr>
      <w:tr w14:paraId="5A74CA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BD830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5C5B727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0AB9EF4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1.28</w:t>
            </w:r>
          </w:p>
        </w:tc>
        <w:tc>
          <w:tcPr>
            <w:tcW w:w="1587" w:type="dxa"/>
            <w:vAlign w:val="center"/>
          </w:tcPr>
          <w:p w14:paraId="6B8A1DE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4B9082E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1.28</w:t>
            </w:r>
          </w:p>
        </w:tc>
        <w:tc>
          <w:tcPr>
            <w:tcW w:w="1276" w:type="dxa"/>
            <w:vAlign w:val="center"/>
          </w:tcPr>
          <w:p w14:paraId="29CF22A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52083EF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45F31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ABC4AE">
            <w:pPr>
              <w:rPr>
                <w:rFonts w:hint="eastAsia" w:asciiTheme="minorEastAsia" w:hAnsiTheme="minorEastAsia" w:eastAsiaTheme="minorEastAsia" w:cstheme="minorEastAsia"/>
                <w:b w:val="0"/>
                <w:bCs w:val="0"/>
              </w:rPr>
            </w:pPr>
          </w:p>
        </w:tc>
        <w:tc>
          <w:tcPr>
            <w:tcW w:w="8618" w:type="dxa"/>
            <w:gridSpan w:val="6"/>
            <w:vAlign w:val="center"/>
          </w:tcPr>
          <w:p w14:paraId="26346D9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事业单位公车改革，公务用车取消，增列其他交通费，用于调研用车、市内交通费等。</w:t>
            </w:r>
          </w:p>
        </w:tc>
      </w:tr>
      <w:tr w14:paraId="7CE42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E1B3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6DAEC23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0233EE0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4E3A43E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2B5856C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4675B1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AF65E">
            <w:pPr>
              <w:rPr>
                <w:rFonts w:hint="eastAsia" w:asciiTheme="minorEastAsia" w:hAnsiTheme="minorEastAsia" w:eastAsiaTheme="minorEastAsia" w:cstheme="minorEastAsia"/>
                <w:b w:val="0"/>
                <w:bCs w:val="0"/>
              </w:rPr>
            </w:pPr>
          </w:p>
        </w:tc>
        <w:tc>
          <w:tcPr>
            <w:tcW w:w="2608" w:type="dxa"/>
            <w:gridSpan w:val="2"/>
            <w:vAlign w:val="center"/>
          </w:tcPr>
          <w:p w14:paraId="66F3D90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76768F4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52B05E3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40872B2F">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30EE13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E934B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2D89DB3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1.事业单位公车改革，公务用车取消，增列其他交通费，用于调研用车、市内交通费等。</w:t>
            </w:r>
          </w:p>
        </w:tc>
      </w:tr>
    </w:tbl>
    <w:p w14:paraId="6D6834B1">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FFB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61D93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1524FBA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1394E1E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0AA1B33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0354824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63EE0C1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0F474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94F9C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314AFC5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5B4335A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使用人次</w:t>
            </w:r>
          </w:p>
        </w:tc>
        <w:tc>
          <w:tcPr>
            <w:tcW w:w="2891" w:type="dxa"/>
            <w:vAlign w:val="center"/>
          </w:tcPr>
          <w:p w14:paraId="3087FE5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使用人次</w:t>
            </w:r>
          </w:p>
        </w:tc>
        <w:tc>
          <w:tcPr>
            <w:tcW w:w="1276" w:type="dxa"/>
            <w:vAlign w:val="center"/>
          </w:tcPr>
          <w:p w14:paraId="226F082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≥8次</w:t>
            </w:r>
          </w:p>
        </w:tc>
        <w:tc>
          <w:tcPr>
            <w:tcW w:w="1843" w:type="dxa"/>
            <w:vAlign w:val="center"/>
          </w:tcPr>
          <w:p w14:paraId="02C5F9C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19F9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7CB20D">
            <w:pPr>
              <w:rPr>
                <w:rFonts w:hint="eastAsia" w:asciiTheme="minorEastAsia" w:hAnsiTheme="minorEastAsia" w:eastAsiaTheme="minorEastAsia" w:cstheme="minorEastAsia"/>
                <w:b w:val="0"/>
                <w:bCs w:val="0"/>
              </w:rPr>
            </w:pPr>
          </w:p>
        </w:tc>
        <w:tc>
          <w:tcPr>
            <w:tcW w:w="1276" w:type="dxa"/>
            <w:vAlign w:val="center"/>
          </w:tcPr>
          <w:p w14:paraId="6B87B37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5CC73DB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合格率</w:t>
            </w:r>
          </w:p>
        </w:tc>
        <w:tc>
          <w:tcPr>
            <w:tcW w:w="2891" w:type="dxa"/>
            <w:vAlign w:val="center"/>
          </w:tcPr>
          <w:p w14:paraId="2344E63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合格率</w:t>
            </w:r>
          </w:p>
        </w:tc>
        <w:tc>
          <w:tcPr>
            <w:tcW w:w="1276" w:type="dxa"/>
            <w:vAlign w:val="center"/>
          </w:tcPr>
          <w:p w14:paraId="5DE0A96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65C6B01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62E8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382D22">
            <w:pPr>
              <w:rPr>
                <w:rFonts w:hint="eastAsia" w:asciiTheme="minorEastAsia" w:hAnsiTheme="minorEastAsia" w:eastAsiaTheme="minorEastAsia" w:cstheme="minorEastAsia"/>
                <w:b w:val="0"/>
                <w:bCs w:val="0"/>
              </w:rPr>
            </w:pPr>
          </w:p>
        </w:tc>
        <w:tc>
          <w:tcPr>
            <w:tcW w:w="1276" w:type="dxa"/>
            <w:vAlign w:val="center"/>
          </w:tcPr>
          <w:p w14:paraId="29CAC65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6C630D8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2891" w:type="dxa"/>
            <w:vAlign w:val="center"/>
          </w:tcPr>
          <w:p w14:paraId="4BD8288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1276" w:type="dxa"/>
            <w:vAlign w:val="center"/>
          </w:tcPr>
          <w:p w14:paraId="59D607C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≤0.16万元</w:t>
            </w:r>
          </w:p>
        </w:tc>
        <w:tc>
          <w:tcPr>
            <w:tcW w:w="1843" w:type="dxa"/>
            <w:vAlign w:val="center"/>
          </w:tcPr>
          <w:p w14:paraId="64534BC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1DC4D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29ECC3">
            <w:pPr>
              <w:rPr>
                <w:rFonts w:hint="eastAsia" w:asciiTheme="minorEastAsia" w:hAnsiTheme="minorEastAsia" w:eastAsiaTheme="minorEastAsia" w:cstheme="minorEastAsia"/>
                <w:b w:val="0"/>
                <w:bCs w:val="0"/>
              </w:rPr>
            </w:pPr>
          </w:p>
        </w:tc>
        <w:tc>
          <w:tcPr>
            <w:tcW w:w="1276" w:type="dxa"/>
            <w:vAlign w:val="center"/>
          </w:tcPr>
          <w:p w14:paraId="46C4B5B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6A0C80F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1215B9B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3F8F769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452C9A6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6B2CF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158CE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2FB6A60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375E4C4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保障工作正常开展</w:t>
            </w:r>
          </w:p>
        </w:tc>
        <w:tc>
          <w:tcPr>
            <w:tcW w:w="2891" w:type="dxa"/>
            <w:vAlign w:val="center"/>
          </w:tcPr>
          <w:p w14:paraId="2669207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保障工作人员外出办公、调研等</w:t>
            </w:r>
          </w:p>
        </w:tc>
        <w:tc>
          <w:tcPr>
            <w:tcW w:w="1276" w:type="dxa"/>
            <w:vAlign w:val="center"/>
          </w:tcPr>
          <w:p w14:paraId="7CC8D79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有效保障</w:t>
            </w:r>
          </w:p>
        </w:tc>
        <w:tc>
          <w:tcPr>
            <w:tcW w:w="1843" w:type="dxa"/>
            <w:vAlign w:val="center"/>
          </w:tcPr>
          <w:p w14:paraId="54A2613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12E91D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24ED7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06A1DE4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18A6905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562F836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04F13A7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408B1AC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2AD42E23">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4FF6961B">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34BC9688">
      <w:pPr>
        <w:spacing w:before="0" w:after="0"/>
        <w:ind w:firstLine="560"/>
        <w:jc w:val="left"/>
        <w:outlineLvl w:val="3"/>
        <w:rPr>
          <w:rFonts w:hint="eastAsia" w:asciiTheme="minorEastAsia" w:hAnsiTheme="minorEastAsia" w:eastAsiaTheme="minorEastAsia" w:cstheme="minorEastAsia"/>
          <w:b w:val="0"/>
          <w:bCs w:val="0"/>
        </w:rPr>
      </w:pPr>
      <w:bookmarkStart w:id="17" w:name="_Toc_4_4_0000000018"/>
      <w:r>
        <w:rPr>
          <w:rFonts w:hint="eastAsia" w:asciiTheme="minorEastAsia" w:hAnsiTheme="minorEastAsia" w:eastAsiaTheme="minorEastAsia" w:cstheme="minorEastAsia"/>
          <w:b w:val="0"/>
          <w:bCs w:val="0"/>
          <w:color w:val="000000"/>
          <w:sz w:val="28"/>
        </w:rPr>
        <w:t>15.劳务费绩效目标表</w:t>
      </w:r>
      <w:bookmarkEnd w:id="1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11B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786F2B">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405004唐山市科技干部进修学院</w:t>
            </w:r>
          </w:p>
        </w:tc>
        <w:tc>
          <w:tcPr>
            <w:tcW w:w="1843" w:type="dxa"/>
            <w:tcBorders>
              <w:top w:val="single" w:color="FFFFFF" w:sz="6" w:space="0"/>
              <w:left w:val="single" w:color="FFFFFF" w:sz="6" w:space="0"/>
              <w:right w:val="single" w:color="FFFFFF" w:sz="6" w:space="0"/>
            </w:tcBorders>
            <w:vAlign w:val="center"/>
          </w:tcPr>
          <w:p w14:paraId="5332108E">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070065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62661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2E45BC2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13020025P00082810004J</w:t>
            </w:r>
          </w:p>
        </w:tc>
        <w:tc>
          <w:tcPr>
            <w:tcW w:w="1587" w:type="dxa"/>
            <w:vAlign w:val="center"/>
          </w:tcPr>
          <w:p w14:paraId="5BFCA4F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3FBB757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劳务费</w:t>
            </w:r>
          </w:p>
        </w:tc>
      </w:tr>
      <w:tr w14:paraId="401C3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563F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7CBB056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607ED2F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8.00</w:t>
            </w:r>
          </w:p>
        </w:tc>
        <w:tc>
          <w:tcPr>
            <w:tcW w:w="1587" w:type="dxa"/>
            <w:vAlign w:val="center"/>
          </w:tcPr>
          <w:p w14:paraId="1754DE1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42F8683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8.00</w:t>
            </w:r>
          </w:p>
        </w:tc>
        <w:tc>
          <w:tcPr>
            <w:tcW w:w="1276" w:type="dxa"/>
            <w:vAlign w:val="center"/>
          </w:tcPr>
          <w:p w14:paraId="1B9E28D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2821016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1A1B3F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7F14D">
            <w:pPr>
              <w:rPr>
                <w:rFonts w:hint="eastAsia" w:asciiTheme="minorEastAsia" w:hAnsiTheme="minorEastAsia" w:eastAsiaTheme="minorEastAsia" w:cstheme="minorEastAsia"/>
                <w:b w:val="0"/>
                <w:bCs w:val="0"/>
              </w:rPr>
            </w:pPr>
          </w:p>
        </w:tc>
        <w:tc>
          <w:tcPr>
            <w:tcW w:w="8618" w:type="dxa"/>
            <w:gridSpan w:val="6"/>
            <w:vAlign w:val="center"/>
          </w:tcPr>
          <w:p w14:paraId="01E120E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用于发放临时工人员工资。</w:t>
            </w:r>
          </w:p>
        </w:tc>
      </w:tr>
      <w:tr w14:paraId="6B14D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5AF2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4F17981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1483AC9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4D62555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227CEAA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0D5940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935A73">
            <w:pPr>
              <w:rPr>
                <w:rFonts w:hint="eastAsia" w:asciiTheme="minorEastAsia" w:hAnsiTheme="minorEastAsia" w:eastAsiaTheme="minorEastAsia" w:cstheme="minorEastAsia"/>
                <w:b w:val="0"/>
                <w:bCs w:val="0"/>
              </w:rPr>
            </w:pPr>
          </w:p>
        </w:tc>
        <w:tc>
          <w:tcPr>
            <w:tcW w:w="2608" w:type="dxa"/>
            <w:gridSpan w:val="2"/>
            <w:vAlign w:val="center"/>
          </w:tcPr>
          <w:p w14:paraId="4F8793C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5D4E5FA4">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6D3CEC6A">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678B04DF">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4C93F2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D3BE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09E9881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1.用于发放临时工人员工资。</w:t>
            </w:r>
          </w:p>
        </w:tc>
      </w:tr>
    </w:tbl>
    <w:p w14:paraId="4CABA0CE">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39F3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73150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397F843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4DD5311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4509C2E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34414A6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4889142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0DF8F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BA5E4">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2B63DF4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6CF1D27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发放次数</w:t>
            </w:r>
          </w:p>
        </w:tc>
        <w:tc>
          <w:tcPr>
            <w:tcW w:w="2891" w:type="dxa"/>
            <w:vAlign w:val="center"/>
          </w:tcPr>
          <w:p w14:paraId="23DED68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发放次数</w:t>
            </w:r>
          </w:p>
        </w:tc>
        <w:tc>
          <w:tcPr>
            <w:tcW w:w="1276" w:type="dxa"/>
            <w:vAlign w:val="center"/>
          </w:tcPr>
          <w:p w14:paraId="42E2439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≥7次</w:t>
            </w:r>
          </w:p>
        </w:tc>
        <w:tc>
          <w:tcPr>
            <w:tcW w:w="1843" w:type="dxa"/>
            <w:vAlign w:val="center"/>
          </w:tcPr>
          <w:p w14:paraId="0B0FB5E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687F1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D36EB3">
            <w:pPr>
              <w:rPr>
                <w:rFonts w:hint="eastAsia" w:asciiTheme="minorEastAsia" w:hAnsiTheme="minorEastAsia" w:eastAsiaTheme="minorEastAsia" w:cstheme="minorEastAsia"/>
                <w:b w:val="0"/>
                <w:bCs w:val="0"/>
              </w:rPr>
            </w:pPr>
          </w:p>
        </w:tc>
        <w:tc>
          <w:tcPr>
            <w:tcW w:w="1276" w:type="dxa"/>
            <w:vAlign w:val="center"/>
          </w:tcPr>
          <w:p w14:paraId="77A9E8A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4C61C12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668A9D3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463FF43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32BBC9D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EF5C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DC4188">
            <w:pPr>
              <w:rPr>
                <w:rFonts w:hint="eastAsia" w:asciiTheme="minorEastAsia" w:hAnsiTheme="minorEastAsia" w:eastAsiaTheme="minorEastAsia" w:cstheme="minorEastAsia"/>
                <w:b w:val="0"/>
                <w:bCs w:val="0"/>
              </w:rPr>
            </w:pPr>
          </w:p>
        </w:tc>
        <w:tc>
          <w:tcPr>
            <w:tcW w:w="1276" w:type="dxa"/>
            <w:vAlign w:val="center"/>
          </w:tcPr>
          <w:p w14:paraId="4B3A73A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11A6CBC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月均工资额</w:t>
            </w:r>
          </w:p>
        </w:tc>
        <w:tc>
          <w:tcPr>
            <w:tcW w:w="2891" w:type="dxa"/>
            <w:vAlign w:val="center"/>
          </w:tcPr>
          <w:p w14:paraId="648F1BE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月均工资额</w:t>
            </w:r>
          </w:p>
        </w:tc>
        <w:tc>
          <w:tcPr>
            <w:tcW w:w="1276" w:type="dxa"/>
            <w:vAlign w:val="center"/>
          </w:tcPr>
          <w:p w14:paraId="7C9B9EC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≤1.5万元</w:t>
            </w:r>
          </w:p>
        </w:tc>
        <w:tc>
          <w:tcPr>
            <w:tcW w:w="1843" w:type="dxa"/>
            <w:vAlign w:val="center"/>
          </w:tcPr>
          <w:p w14:paraId="176285E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47384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22E0D">
            <w:pPr>
              <w:rPr>
                <w:rFonts w:hint="eastAsia" w:asciiTheme="minorEastAsia" w:hAnsiTheme="minorEastAsia" w:eastAsiaTheme="minorEastAsia" w:cstheme="minorEastAsia"/>
                <w:b w:val="0"/>
                <w:bCs w:val="0"/>
              </w:rPr>
            </w:pPr>
          </w:p>
        </w:tc>
        <w:tc>
          <w:tcPr>
            <w:tcW w:w="1276" w:type="dxa"/>
            <w:vAlign w:val="center"/>
          </w:tcPr>
          <w:p w14:paraId="5F77AAF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309242D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511F60D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5ADC873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327EC9A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6EA7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F5DC4">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4C6B581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504D98A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保障学院工作正常稳定</w:t>
            </w:r>
          </w:p>
        </w:tc>
        <w:tc>
          <w:tcPr>
            <w:tcW w:w="2891" w:type="dxa"/>
            <w:vAlign w:val="center"/>
          </w:tcPr>
          <w:p w14:paraId="41B8115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保障学院工作正常稳定</w:t>
            </w:r>
          </w:p>
        </w:tc>
        <w:tc>
          <w:tcPr>
            <w:tcW w:w="1276" w:type="dxa"/>
            <w:vAlign w:val="center"/>
          </w:tcPr>
          <w:p w14:paraId="2DBEF46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有效保障</w:t>
            </w:r>
          </w:p>
        </w:tc>
        <w:tc>
          <w:tcPr>
            <w:tcW w:w="1843" w:type="dxa"/>
            <w:vAlign w:val="center"/>
          </w:tcPr>
          <w:p w14:paraId="6548A9F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1F378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B05BF3">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0BB9CF4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7F112DD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29D6B3A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22EEF80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7111D72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6B7D07F8">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06A38139">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7E39C6E8">
      <w:pPr>
        <w:spacing w:before="0" w:after="0"/>
        <w:ind w:firstLine="560"/>
        <w:jc w:val="left"/>
        <w:outlineLvl w:val="3"/>
        <w:rPr>
          <w:rFonts w:hint="eastAsia" w:asciiTheme="minorEastAsia" w:hAnsiTheme="minorEastAsia" w:eastAsiaTheme="minorEastAsia" w:cstheme="minorEastAsia"/>
          <w:b w:val="0"/>
          <w:bCs w:val="0"/>
        </w:rPr>
      </w:pPr>
      <w:bookmarkStart w:id="18" w:name="_Toc_4_4_0000000019"/>
      <w:r>
        <w:rPr>
          <w:rFonts w:hint="eastAsia" w:asciiTheme="minorEastAsia" w:hAnsiTheme="minorEastAsia" w:eastAsiaTheme="minorEastAsia" w:cstheme="minorEastAsia"/>
          <w:b w:val="0"/>
          <w:bCs w:val="0"/>
          <w:color w:val="000000"/>
          <w:sz w:val="28"/>
        </w:rPr>
        <w:t>16.其他交通费绩效目标表</w:t>
      </w:r>
      <w:bookmarkEnd w:id="1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500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ED851EE">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405004唐山市科技干部进修学院</w:t>
            </w:r>
          </w:p>
        </w:tc>
        <w:tc>
          <w:tcPr>
            <w:tcW w:w="1843" w:type="dxa"/>
            <w:tcBorders>
              <w:top w:val="single" w:color="FFFFFF" w:sz="6" w:space="0"/>
              <w:left w:val="single" w:color="FFFFFF" w:sz="6" w:space="0"/>
              <w:right w:val="single" w:color="FFFFFF" w:sz="6" w:space="0"/>
            </w:tcBorders>
            <w:vAlign w:val="center"/>
          </w:tcPr>
          <w:p w14:paraId="0F3C7393">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0914A2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5A32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002E2FD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13020025P0000CD100049</w:t>
            </w:r>
          </w:p>
        </w:tc>
        <w:tc>
          <w:tcPr>
            <w:tcW w:w="1587" w:type="dxa"/>
            <w:vAlign w:val="center"/>
          </w:tcPr>
          <w:p w14:paraId="3AFF6D5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339F2FB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其他交通费</w:t>
            </w:r>
          </w:p>
        </w:tc>
      </w:tr>
      <w:tr w14:paraId="19565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5CD4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7F17E9B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7815B7A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1.28</w:t>
            </w:r>
          </w:p>
        </w:tc>
        <w:tc>
          <w:tcPr>
            <w:tcW w:w="1587" w:type="dxa"/>
            <w:vAlign w:val="center"/>
          </w:tcPr>
          <w:p w14:paraId="45BA397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5C7AFC4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1.28</w:t>
            </w:r>
          </w:p>
        </w:tc>
        <w:tc>
          <w:tcPr>
            <w:tcW w:w="1276" w:type="dxa"/>
            <w:vAlign w:val="center"/>
          </w:tcPr>
          <w:p w14:paraId="5471002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19449C6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2834C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F526C">
            <w:pPr>
              <w:rPr>
                <w:rFonts w:hint="eastAsia" w:asciiTheme="minorEastAsia" w:hAnsiTheme="minorEastAsia" w:eastAsiaTheme="minorEastAsia" w:cstheme="minorEastAsia"/>
                <w:b w:val="0"/>
                <w:bCs w:val="0"/>
              </w:rPr>
            </w:pPr>
          </w:p>
        </w:tc>
        <w:tc>
          <w:tcPr>
            <w:tcW w:w="8618" w:type="dxa"/>
            <w:gridSpan w:val="6"/>
            <w:vAlign w:val="center"/>
          </w:tcPr>
          <w:p w14:paraId="69A968D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事业单位公车改革，公务用车取消，增列其他交通费，用于调研用车、市内交通费等。</w:t>
            </w:r>
          </w:p>
        </w:tc>
      </w:tr>
      <w:tr w14:paraId="3FFBF1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BFBC1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21DCB7C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7B3A1AA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0FD6387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65F1B03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4643E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87D074">
            <w:pPr>
              <w:rPr>
                <w:rFonts w:hint="eastAsia" w:asciiTheme="minorEastAsia" w:hAnsiTheme="minorEastAsia" w:eastAsiaTheme="minorEastAsia" w:cstheme="minorEastAsia"/>
                <w:b w:val="0"/>
                <w:bCs w:val="0"/>
              </w:rPr>
            </w:pPr>
          </w:p>
        </w:tc>
        <w:tc>
          <w:tcPr>
            <w:tcW w:w="2608" w:type="dxa"/>
            <w:gridSpan w:val="2"/>
            <w:vAlign w:val="center"/>
          </w:tcPr>
          <w:p w14:paraId="4A9E3024">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240947D0">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79822EBE">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3DD5ED68">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117F4B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A831E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6B28E61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1.事业单位公车改革，公务用车取消，增列其他交通费，用于调研用车、市内交通费等。</w:t>
            </w:r>
          </w:p>
        </w:tc>
      </w:tr>
    </w:tbl>
    <w:p w14:paraId="7EB7BAD1">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8CF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58AB9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06AD1AC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789D419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22CABDD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5CA4B8F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5B32E00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1F6A6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8D8C1">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52F418B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2F4EC3F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使用人次</w:t>
            </w:r>
          </w:p>
        </w:tc>
        <w:tc>
          <w:tcPr>
            <w:tcW w:w="2891" w:type="dxa"/>
            <w:vAlign w:val="center"/>
          </w:tcPr>
          <w:p w14:paraId="41D579D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使用人次</w:t>
            </w:r>
          </w:p>
        </w:tc>
        <w:tc>
          <w:tcPr>
            <w:tcW w:w="1276" w:type="dxa"/>
            <w:vAlign w:val="center"/>
          </w:tcPr>
          <w:p w14:paraId="17538EF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≥8次</w:t>
            </w:r>
          </w:p>
        </w:tc>
        <w:tc>
          <w:tcPr>
            <w:tcW w:w="1843" w:type="dxa"/>
            <w:vAlign w:val="center"/>
          </w:tcPr>
          <w:p w14:paraId="48BBBB6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40A4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6E8C9">
            <w:pPr>
              <w:rPr>
                <w:rFonts w:hint="eastAsia" w:asciiTheme="minorEastAsia" w:hAnsiTheme="minorEastAsia" w:eastAsiaTheme="minorEastAsia" w:cstheme="minorEastAsia"/>
                <w:b w:val="0"/>
                <w:bCs w:val="0"/>
              </w:rPr>
            </w:pPr>
          </w:p>
        </w:tc>
        <w:tc>
          <w:tcPr>
            <w:tcW w:w="1276" w:type="dxa"/>
            <w:vAlign w:val="center"/>
          </w:tcPr>
          <w:p w14:paraId="02C5E92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58DF7AA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合格率</w:t>
            </w:r>
          </w:p>
        </w:tc>
        <w:tc>
          <w:tcPr>
            <w:tcW w:w="2891" w:type="dxa"/>
            <w:vAlign w:val="center"/>
          </w:tcPr>
          <w:p w14:paraId="1260E0A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合格率</w:t>
            </w:r>
          </w:p>
        </w:tc>
        <w:tc>
          <w:tcPr>
            <w:tcW w:w="1276" w:type="dxa"/>
            <w:vAlign w:val="center"/>
          </w:tcPr>
          <w:p w14:paraId="4381683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13E10A1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618FE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EBC222">
            <w:pPr>
              <w:rPr>
                <w:rFonts w:hint="eastAsia" w:asciiTheme="minorEastAsia" w:hAnsiTheme="minorEastAsia" w:eastAsiaTheme="minorEastAsia" w:cstheme="minorEastAsia"/>
                <w:b w:val="0"/>
                <w:bCs w:val="0"/>
              </w:rPr>
            </w:pPr>
          </w:p>
        </w:tc>
        <w:tc>
          <w:tcPr>
            <w:tcW w:w="1276" w:type="dxa"/>
            <w:vAlign w:val="center"/>
          </w:tcPr>
          <w:p w14:paraId="0881261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2F1B7C7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2891" w:type="dxa"/>
            <w:vAlign w:val="center"/>
          </w:tcPr>
          <w:p w14:paraId="29CD688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1276" w:type="dxa"/>
            <w:vAlign w:val="center"/>
          </w:tcPr>
          <w:p w14:paraId="6348CB8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≤0.16万元</w:t>
            </w:r>
          </w:p>
        </w:tc>
        <w:tc>
          <w:tcPr>
            <w:tcW w:w="1843" w:type="dxa"/>
            <w:vAlign w:val="center"/>
          </w:tcPr>
          <w:p w14:paraId="610F3E1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9947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81E8CE">
            <w:pPr>
              <w:rPr>
                <w:rFonts w:hint="eastAsia" w:asciiTheme="minorEastAsia" w:hAnsiTheme="minorEastAsia" w:eastAsiaTheme="minorEastAsia" w:cstheme="minorEastAsia"/>
                <w:b w:val="0"/>
                <w:bCs w:val="0"/>
              </w:rPr>
            </w:pPr>
          </w:p>
        </w:tc>
        <w:tc>
          <w:tcPr>
            <w:tcW w:w="1276" w:type="dxa"/>
            <w:vAlign w:val="center"/>
          </w:tcPr>
          <w:p w14:paraId="7E2B5D3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1E31FAA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730B1FC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6015344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3C0549B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F3B5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E0FF30">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0130D06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340A1BC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保障工作正常开展</w:t>
            </w:r>
          </w:p>
        </w:tc>
        <w:tc>
          <w:tcPr>
            <w:tcW w:w="2891" w:type="dxa"/>
            <w:vAlign w:val="center"/>
          </w:tcPr>
          <w:p w14:paraId="1EA993E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保障工作人员外出办公、调研等</w:t>
            </w:r>
          </w:p>
        </w:tc>
        <w:tc>
          <w:tcPr>
            <w:tcW w:w="1276" w:type="dxa"/>
            <w:vAlign w:val="center"/>
          </w:tcPr>
          <w:p w14:paraId="198B24C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有效保障</w:t>
            </w:r>
          </w:p>
        </w:tc>
        <w:tc>
          <w:tcPr>
            <w:tcW w:w="1843" w:type="dxa"/>
            <w:vAlign w:val="center"/>
          </w:tcPr>
          <w:p w14:paraId="686A0B2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6B25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4DB7C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0F6D3C5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46590E7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3E2B765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5A840C4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235F397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12FF151A">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613FD8AE">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78F2A9F8">
      <w:pPr>
        <w:spacing w:before="0" w:after="0"/>
        <w:ind w:firstLine="560"/>
        <w:jc w:val="left"/>
        <w:outlineLvl w:val="3"/>
        <w:rPr>
          <w:rFonts w:hint="eastAsia" w:asciiTheme="minorEastAsia" w:hAnsiTheme="minorEastAsia" w:eastAsiaTheme="minorEastAsia" w:cstheme="minorEastAsia"/>
          <w:b w:val="0"/>
          <w:bCs w:val="0"/>
        </w:rPr>
      </w:pPr>
      <w:bookmarkStart w:id="19" w:name="_Toc_4_4_0000000020"/>
      <w:r>
        <w:rPr>
          <w:rFonts w:hint="eastAsia" w:asciiTheme="minorEastAsia" w:hAnsiTheme="minorEastAsia" w:eastAsiaTheme="minorEastAsia" w:cstheme="minorEastAsia"/>
          <w:b w:val="0"/>
          <w:bCs w:val="0"/>
          <w:color w:val="000000"/>
          <w:sz w:val="28"/>
        </w:rPr>
        <w:t>17.其他商品和服务支出绩效目标表</w:t>
      </w:r>
      <w:bookmarkEnd w:id="1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C812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2BC9C1">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405004唐山市科技干部进修学院</w:t>
            </w:r>
          </w:p>
        </w:tc>
        <w:tc>
          <w:tcPr>
            <w:tcW w:w="1843" w:type="dxa"/>
            <w:tcBorders>
              <w:top w:val="single" w:color="FFFFFF" w:sz="6" w:space="0"/>
              <w:left w:val="single" w:color="FFFFFF" w:sz="6" w:space="0"/>
              <w:right w:val="single" w:color="FFFFFF" w:sz="6" w:space="0"/>
            </w:tcBorders>
            <w:vAlign w:val="center"/>
          </w:tcPr>
          <w:p w14:paraId="5A970295">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24F52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10940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50DA155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13020025P00888810003Y</w:t>
            </w:r>
          </w:p>
        </w:tc>
        <w:tc>
          <w:tcPr>
            <w:tcW w:w="1587" w:type="dxa"/>
            <w:vAlign w:val="center"/>
          </w:tcPr>
          <w:p w14:paraId="6A9F59A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7311075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其他商品和服务支出</w:t>
            </w:r>
          </w:p>
        </w:tc>
      </w:tr>
      <w:tr w14:paraId="26FDFD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954F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56D2EA1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3EC875F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0.80</w:t>
            </w:r>
          </w:p>
        </w:tc>
        <w:tc>
          <w:tcPr>
            <w:tcW w:w="1587" w:type="dxa"/>
            <w:vAlign w:val="center"/>
          </w:tcPr>
          <w:p w14:paraId="595BCB2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6F9D779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0.80</w:t>
            </w:r>
          </w:p>
        </w:tc>
        <w:tc>
          <w:tcPr>
            <w:tcW w:w="1276" w:type="dxa"/>
            <w:vAlign w:val="center"/>
          </w:tcPr>
          <w:p w14:paraId="03EAE16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3B977FF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1B584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40D41">
            <w:pPr>
              <w:rPr>
                <w:rFonts w:hint="eastAsia" w:asciiTheme="minorEastAsia" w:hAnsiTheme="minorEastAsia" w:eastAsiaTheme="minorEastAsia" w:cstheme="minorEastAsia"/>
                <w:b w:val="0"/>
                <w:bCs w:val="0"/>
              </w:rPr>
            </w:pPr>
          </w:p>
        </w:tc>
        <w:tc>
          <w:tcPr>
            <w:tcW w:w="8618" w:type="dxa"/>
            <w:gridSpan w:val="6"/>
            <w:vAlign w:val="center"/>
          </w:tcPr>
          <w:p w14:paraId="1B2BFB7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用于学院的其他正常运转支出。</w:t>
            </w:r>
          </w:p>
        </w:tc>
      </w:tr>
      <w:tr w14:paraId="6DE36E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558F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662B271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0F282B2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0FF4E57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1E81F33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0D7AE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BC4475">
            <w:pPr>
              <w:rPr>
                <w:rFonts w:hint="eastAsia" w:asciiTheme="minorEastAsia" w:hAnsiTheme="minorEastAsia" w:eastAsiaTheme="minorEastAsia" w:cstheme="minorEastAsia"/>
                <w:b w:val="0"/>
                <w:bCs w:val="0"/>
              </w:rPr>
            </w:pPr>
          </w:p>
        </w:tc>
        <w:tc>
          <w:tcPr>
            <w:tcW w:w="2608" w:type="dxa"/>
            <w:gridSpan w:val="2"/>
            <w:vAlign w:val="center"/>
          </w:tcPr>
          <w:p w14:paraId="20632C4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148AB5CE">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0CF093AA">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4AD1B6E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31DE1C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A345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4AF0C28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1.用于学院的其他正常运转支出。</w:t>
            </w:r>
          </w:p>
        </w:tc>
      </w:tr>
    </w:tbl>
    <w:p w14:paraId="0E7A6E2B">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A7B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F4BE0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2D8C01C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772EA40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6314F3D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247812E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523D4EE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7D87D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7BCF21">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65EAF72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73D0832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使用次数</w:t>
            </w:r>
          </w:p>
        </w:tc>
        <w:tc>
          <w:tcPr>
            <w:tcW w:w="2891" w:type="dxa"/>
            <w:vAlign w:val="center"/>
          </w:tcPr>
          <w:p w14:paraId="41D88D9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使用次数</w:t>
            </w:r>
          </w:p>
        </w:tc>
        <w:tc>
          <w:tcPr>
            <w:tcW w:w="1276" w:type="dxa"/>
            <w:vAlign w:val="center"/>
          </w:tcPr>
          <w:p w14:paraId="38C9F52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≥1次</w:t>
            </w:r>
          </w:p>
        </w:tc>
        <w:tc>
          <w:tcPr>
            <w:tcW w:w="1843" w:type="dxa"/>
            <w:vAlign w:val="center"/>
          </w:tcPr>
          <w:p w14:paraId="6F6C64B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2934D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88C242">
            <w:pPr>
              <w:rPr>
                <w:rFonts w:hint="eastAsia" w:asciiTheme="minorEastAsia" w:hAnsiTheme="minorEastAsia" w:eastAsiaTheme="minorEastAsia" w:cstheme="minorEastAsia"/>
                <w:b w:val="0"/>
                <w:bCs w:val="0"/>
              </w:rPr>
            </w:pPr>
          </w:p>
        </w:tc>
        <w:tc>
          <w:tcPr>
            <w:tcW w:w="1276" w:type="dxa"/>
            <w:vAlign w:val="center"/>
          </w:tcPr>
          <w:p w14:paraId="04D1EDD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5BD6CB5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63E4C18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4FA45C4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5889FE3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0F120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448854">
            <w:pPr>
              <w:rPr>
                <w:rFonts w:hint="eastAsia" w:asciiTheme="minorEastAsia" w:hAnsiTheme="minorEastAsia" w:eastAsiaTheme="minorEastAsia" w:cstheme="minorEastAsia"/>
                <w:b w:val="0"/>
                <w:bCs w:val="0"/>
              </w:rPr>
            </w:pPr>
          </w:p>
        </w:tc>
        <w:tc>
          <w:tcPr>
            <w:tcW w:w="1276" w:type="dxa"/>
            <w:vAlign w:val="center"/>
          </w:tcPr>
          <w:p w14:paraId="489AA72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6BD497C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2891" w:type="dxa"/>
            <w:vAlign w:val="center"/>
          </w:tcPr>
          <w:p w14:paraId="3233978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1276" w:type="dxa"/>
            <w:vAlign w:val="center"/>
          </w:tcPr>
          <w:p w14:paraId="7A01024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≤0.8万</w:t>
            </w:r>
          </w:p>
        </w:tc>
        <w:tc>
          <w:tcPr>
            <w:tcW w:w="1843" w:type="dxa"/>
            <w:vAlign w:val="center"/>
          </w:tcPr>
          <w:p w14:paraId="10864D0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0E732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E22DCA">
            <w:pPr>
              <w:rPr>
                <w:rFonts w:hint="eastAsia" w:asciiTheme="minorEastAsia" w:hAnsiTheme="minorEastAsia" w:eastAsiaTheme="minorEastAsia" w:cstheme="minorEastAsia"/>
                <w:b w:val="0"/>
                <w:bCs w:val="0"/>
              </w:rPr>
            </w:pPr>
          </w:p>
        </w:tc>
        <w:tc>
          <w:tcPr>
            <w:tcW w:w="1276" w:type="dxa"/>
            <w:vAlign w:val="center"/>
          </w:tcPr>
          <w:p w14:paraId="1AE907F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0865239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3F054F9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6DA3E8B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20D1017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0AAC8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0F4670">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40991D1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507EAB9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保障学院正常办公</w:t>
            </w:r>
          </w:p>
        </w:tc>
        <w:tc>
          <w:tcPr>
            <w:tcW w:w="2891" w:type="dxa"/>
            <w:vAlign w:val="center"/>
          </w:tcPr>
          <w:p w14:paraId="381A7F3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保障学院正常办公</w:t>
            </w:r>
          </w:p>
        </w:tc>
        <w:tc>
          <w:tcPr>
            <w:tcW w:w="1276" w:type="dxa"/>
            <w:vAlign w:val="center"/>
          </w:tcPr>
          <w:p w14:paraId="2706810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有效保障</w:t>
            </w:r>
          </w:p>
        </w:tc>
        <w:tc>
          <w:tcPr>
            <w:tcW w:w="1843" w:type="dxa"/>
            <w:vAlign w:val="center"/>
          </w:tcPr>
          <w:p w14:paraId="2B57F9D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24A3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BD7D0">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612BF3D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467607C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7CCE78A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7F178A4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4C01325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4C1F9590">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47A72791">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39CE1776">
      <w:pPr>
        <w:spacing w:before="0" w:after="0"/>
        <w:ind w:firstLine="560"/>
        <w:jc w:val="left"/>
        <w:outlineLvl w:val="3"/>
        <w:rPr>
          <w:rFonts w:hint="eastAsia" w:asciiTheme="minorEastAsia" w:hAnsiTheme="minorEastAsia" w:eastAsiaTheme="minorEastAsia" w:cstheme="minorEastAsia"/>
          <w:b w:val="0"/>
          <w:bCs w:val="0"/>
        </w:rPr>
      </w:pPr>
      <w:bookmarkStart w:id="20" w:name="_Toc_4_4_0000000021"/>
      <w:r>
        <w:rPr>
          <w:rFonts w:hint="eastAsia" w:asciiTheme="minorEastAsia" w:hAnsiTheme="minorEastAsia" w:eastAsiaTheme="minorEastAsia" w:cstheme="minorEastAsia"/>
          <w:b w:val="0"/>
          <w:bCs w:val="0"/>
          <w:color w:val="000000"/>
          <w:sz w:val="28"/>
        </w:rPr>
        <w:t>18.委托业务费绩效目标表</w:t>
      </w:r>
      <w:bookmarkEnd w:id="2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FB5D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95A5C9">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405004唐山市科技干部进修学院</w:t>
            </w:r>
          </w:p>
        </w:tc>
        <w:tc>
          <w:tcPr>
            <w:tcW w:w="1843" w:type="dxa"/>
            <w:tcBorders>
              <w:top w:val="single" w:color="FFFFFF" w:sz="6" w:space="0"/>
              <w:left w:val="single" w:color="FFFFFF" w:sz="6" w:space="0"/>
              <w:right w:val="single" w:color="FFFFFF" w:sz="6" w:space="0"/>
            </w:tcBorders>
            <w:vAlign w:val="center"/>
          </w:tcPr>
          <w:p w14:paraId="734B3D38">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5A9A8A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03555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6B3F7EE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13020025P00PJ6010007M</w:t>
            </w:r>
          </w:p>
        </w:tc>
        <w:tc>
          <w:tcPr>
            <w:tcW w:w="1587" w:type="dxa"/>
            <w:vAlign w:val="center"/>
          </w:tcPr>
          <w:p w14:paraId="33930B6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4819990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委托业务费</w:t>
            </w:r>
          </w:p>
        </w:tc>
      </w:tr>
      <w:tr w14:paraId="788E5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4AFD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43FA2EB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24D00EB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80.00</w:t>
            </w:r>
          </w:p>
        </w:tc>
        <w:tc>
          <w:tcPr>
            <w:tcW w:w="1587" w:type="dxa"/>
            <w:vAlign w:val="center"/>
          </w:tcPr>
          <w:p w14:paraId="2181C93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4307CAE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80.00</w:t>
            </w:r>
          </w:p>
        </w:tc>
        <w:tc>
          <w:tcPr>
            <w:tcW w:w="1276" w:type="dxa"/>
            <w:vAlign w:val="center"/>
          </w:tcPr>
          <w:p w14:paraId="44BA78D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31D0C46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7E50C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49CB5F">
            <w:pPr>
              <w:rPr>
                <w:rFonts w:hint="eastAsia" w:asciiTheme="minorEastAsia" w:hAnsiTheme="minorEastAsia" w:eastAsiaTheme="minorEastAsia" w:cstheme="minorEastAsia"/>
                <w:b w:val="0"/>
                <w:bCs w:val="0"/>
              </w:rPr>
            </w:pPr>
          </w:p>
        </w:tc>
        <w:tc>
          <w:tcPr>
            <w:tcW w:w="8618" w:type="dxa"/>
            <w:gridSpan w:val="6"/>
            <w:vAlign w:val="center"/>
          </w:tcPr>
          <w:p w14:paraId="47AF548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河北科技大学函授站联合办学。</w:t>
            </w:r>
          </w:p>
        </w:tc>
      </w:tr>
      <w:tr w14:paraId="33601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CBF1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5C727B2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38D50F3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2012D80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0FFD595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02282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B7E074">
            <w:pPr>
              <w:rPr>
                <w:rFonts w:hint="eastAsia" w:asciiTheme="minorEastAsia" w:hAnsiTheme="minorEastAsia" w:eastAsiaTheme="minorEastAsia" w:cstheme="minorEastAsia"/>
                <w:b w:val="0"/>
                <w:bCs w:val="0"/>
              </w:rPr>
            </w:pPr>
          </w:p>
        </w:tc>
        <w:tc>
          <w:tcPr>
            <w:tcW w:w="2608" w:type="dxa"/>
            <w:gridSpan w:val="2"/>
            <w:vAlign w:val="center"/>
          </w:tcPr>
          <w:p w14:paraId="316835C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7FFAB813">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5D62B0F7">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0860D09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3E171B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80C2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514D4AB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1.河北科技大学函授站联合办学。</w:t>
            </w:r>
          </w:p>
        </w:tc>
      </w:tr>
    </w:tbl>
    <w:p w14:paraId="3614DCE0">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788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702CB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6DAFC4E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691A5BD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72264AA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4F9A0A2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7D940B3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0D6ED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717F1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53C05BE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556A05E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联合办学次数</w:t>
            </w:r>
          </w:p>
        </w:tc>
        <w:tc>
          <w:tcPr>
            <w:tcW w:w="2891" w:type="dxa"/>
            <w:vAlign w:val="center"/>
          </w:tcPr>
          <w:p w14:paraId="60925EA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联合办学次数</w:t>
            </w:r>
          </w:p>
        </w:tc>
        <w:tc>
          <w:tcPr>
            <w:tcW w:w="1276" w:type="dxa"/>
            <w:vAlign w:val="center"/>
          </w:tcPr>
          <w:p w14:paraId="6A2F051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≥1次</w:t>
            </w:r>
          </w:p>
        </w:tc>
        <w:tc>
          <w:tcPr>
            <w:tcW w:w="1843" w:type="dxa"/>
            <w:vAlign w:val="center"/>
          </w:tcPr>
          <w:p w14:paraId="400E4A6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39FB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452BA">
            <w:pPr>
              <w:rPr>
                <w:rFonts w:hint="eastAsia" w:asciiTheme="minorEastAsia" w:hAnsiTheme="minorEastAsia" w:eastAsiaTheme="minorEastAsia" w:cstheme="minorEastAsia"/>
                <w:b w:val="0"/>
                <w:bCs w:val="0"/>
              </w:rPr>
            </w:pPr>
          </w:p>
        </w:tc>
        <w:tc>
          <w:tcPr>
            <w:tcW w:w="1276" w:type="dxa"/>
            <w:vAlign w:val="center"/>
          </w:tcPr>
          <w:p w14:paraId="5F004C6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1514143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6951850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369EFA0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777D175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2E98B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7851F1">
            <w:pPr>
              <w:rPr>
                <w:rFonts w:hint="eastAsia" w:asciiTheme="minorEastAsia" w:hAnsiTheme="minorEastAsia" w:eastAsiaTheme="minorEastAsia" w:cstheme="minorEastAsia"/>
                <w:b w:val="0"/>
                <w:bCs w:val="0"/>
              </w:rPr>
            </w:pPr>
          </w:p>
        </w:tc>
        <w:tc>
          <w:tcPr>
            <w:tcW w:w="1276" w:type="dxa"/>
            <w:vAlign w:val="center"/>
          </w:tcPr>
          <w:p w14:paraId="185D1DC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6B0EBF6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2891" w:type="dxa"/>
            <w:vAlign w:val="center"/>
          </w:tcPr>
          <w:p w14:paraId="31E6A5E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1276" w:type="dxa"/>
            <w:vAlign w:val="center"/>
          </w:tcPr>
          <w:p w14:paraId="39098EB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≤80万元</w:t>
            </w:r>
          </w:p>
        </w:tc>
        <w:tc>
          <w:tcPr>
            <w:tcW w:w="1843" w:type="dxa"/>
            <w:vAlign w:val="center"/>
          </w:tcPr>
          <w:p w14:paraId="4F9435D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13176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2C3D9C">
            <w:pPr>
              <w:rPr>
                <w:rFonts w:hint="eastAsia" w:asciiTheme="minorEastAsia" w:hAnsiTheme="minorEastAsia" w:eastAsiaTheme="minorEastAsia" w:cstheme="minorEastAsia"/>
                <w:b w:val="0"/>
                <w:bCs w:val="0"/>
              </w:rPr>
            </w:pPr>
          </w:p>
        </w:tc>
        <w:tc>
          <w:tcPr>
            <w:tcW w:w="1276" w:type="dxa"/>
            <w:vAlign w:val="center"/>
          </w:tcPr>
          <w:p w14:paraId="30D1058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29B884C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6CB2CA6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50B8432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763344C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961A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9458F3">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32DF286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03C2FCC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社会影响力</w:t>
            </w:r>
          </w:p>
        </w:tc>
        <w:tc>
          <w:tcPr>
            <w:tcW w:w="2891" w:type="dxa"/>
            <w:vAlign w:val="center"/>
          </w:tcPr>
          <w:p w14:paraId="10F984D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社会影响力</w:t>
            </w:r>
          </w:p>
        </w:tc>
        <w:tc>
          <w:tcPr>
            <w:tcW w:w="1276" w:type="dxa"/>
            <w:vAlign w:val="center"/>
          </w:tcPr>
          <w:p w14:paraId="09210A7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20DCB43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2A2E7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6ACA0B">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09C56B1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4ED2828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7383011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318B3A4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1EA899E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494E3FA4">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031C41FC">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5EE51182">
      <w:pPr>
        <w:spacing w:before="0" w:after="0"/>
        <w:ind w:firstLine="560"/>
        <w:jc w:val="left"/>
        <w:outlineLvl w:val="3"/>
        <w:rPr>
          <w:rFonts w:hint="eastAsia" w:asciiTheme="minorEastAsia" w:hAnsiTheme="minorEastAsia" w:eastAsiaTheme="minorEastAsia" w:cstheme="minorEastAsia"/>
          <w:b w:val="0"/>
          <w:bCs w:val="0"/>
        </w:rPr>
      </w:pPr>
      <w:bookmarkStart w:id="21" w:name="_Toc_4_4_0000000022"/>
      <w:r>
        <w:rPr>
          <w:rFonts w:hint="eastAsia" w:asciiTheme="minorEastAsia" w:hAnsiTheme="minorEastAsia" w:eastAsiaTheme="minorEastAsia" w:cstheme="minorEastAsia"/>
          <w:b w:val="0"/>
          <w:bCs w:val="0"/>
          <w:color w:val="000000"/>
          <w:sz w:val="28"/>
        </w:rPr>
        <w:t>19.邮电费绩效目标表</w:t>
      </w:r>
      <w:bookmarkEnd w:id="2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6091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053E71">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405004唐山市科技干部进修学院</w:t>
            </w:r>
          </w:p>
        </w:tc>
        <w:tc>
          <w:tcPr>
            <w:tcW w:w="1843" w:type="dxa"/>
            <w:tcBorders>
              <w:top w:val="single" w:color="FFFFFF" w:sz="6" w:space="0"/>
              <w:left w:val="single" w:color="FFFFFF" w:sz="6" w:space="0"/>
              <w:right w:val="single" w:color="FFFFFF" w:sz="6" w:space="0"/>
            </w:tcBorders>
            <w:vAlign w:val="center"/>
          </w:tcPr>
          <w:p w14:paraId="3ECF6EEE">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02510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8171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4D39F7A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13020025P00P0JJ10004C</w:t>
            </w:r>
          </w:p>
        </w:tc>
        <w:tc>
          <w:tcPr>
            <w:tcW w:w="1587" w:type="dxa"/>
            <w:vAlign w:val="center"/>
          </w:tcPr>
          <w:p w14:paraId="080898A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144F123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邮电费</w:t>
            </w:r>
          </w:p>
        </w:tc>
      </w:tr>
      <w:tr w14:paraId="23EC3C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753B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790E662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37F0EF4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1.20</w:t>
            </w:r>
          </w:p>
        </w:tc>
        <w:tc>
          <w:tcPr>
            <w:tcW w:w="1587" w:type="dxa"/>
            <w:vAlign w:val="center"/>
          </w:tcPr>
          <w:p w14:paraId="2B200D6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2E272A1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1.20</w:t>
            </w:r>
          </w:p>
        </w:tc>
        <w:tc>
          <w:tcPr>
            <w:tcW w:w="1276" w:type="dxa"/>
            <w:vAlign w:val="center"/>
          </w:tcPr>
          <w:p w14:paraId="3336B9E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5BB24B3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46CE76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161CC8">
            <w:pPr>
              <w:rPr>
                <w:rFonts w:hint="eastAsia" w:asciiTheme="minorEastAsia" w:hAnsiTheme="minorEastAsia" w:eastAsiaTheme="minorEastAsia" w:cstheme="minorEastAsia"/>
                <w:b w:val="0"/>
                <w:bCs w:val="0"/>
              </w:rPr>
            </w:pPr>
          </w:p>
        </w:tc>
        <w:tc>
          <w:tcPr>
            <w:tcW w:w="8618" w:type="dxa"/>
            <w:gridSpan w:val="6"/>
            <w:vAlign w:val="center"/>
          </w:tcPr>
          <w:p w14:paraId="04F6202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用于支付宽带网费和电话费。</w:t>
            </w:r>
          </w:p>
        </w:tc>
      </w:tr>
      <w:tr w14:paraId="416E24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4F94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06A6E82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0539A85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540A06C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7DFD876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423C3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2E0FF7">
            <w:pPr>
              <w:rPr>
                <w:rFonts w:hint="eastAsia" w:asciiTheme="minorEastAsia" w:hAnsiTheme="minorEastAsia" w:eastAsiaTheme="minorEastAsia" w:cstheme="minorEastAsia"/>
                <w:b w:val="0"/>
                <w:bCs w:val="0"/>
              </w:rPr>
            </w:pPr>
          </w:p>
        </w:tc>
        <w:tc>
          <w:tcPr>
            <w:tcW w:w="2608" w:type="dxa"/>
            <w:gridSpan w:val="2"/>
            <w:vAlign w:val="center"/>
          </w:tcPr>
          <w:p w14:paraId="597337F7">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2FFF5941">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24816733">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2F77523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31F4ED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B8E8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70B955D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1.用于支付宽带网费和电话费。</w:t>
            </w:r>
          </w:p>
        </w:tc>
      </w:tr>
    </w:tbl>
    <w:p w14:paraId="022BE89B">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4C43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ABE42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0360E8F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758AE69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278CD7D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1BB1A5E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73FDC80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7E3F1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DD21F">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0DC282E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1A63C94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使用次数</w:t>
            </w:r>
          </w:p>
        </w:tc>
        <w:tc>
          <w:tcPr>
            <w:tcW w:w="2891" w:type="dxa"/>
            <w:vAlign w:val="center"/>
          </w:tcPr>
          <w:p w14:paraId="2B3810D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使用次数</w:t>
            </w:r>
          </w:p>
        </w:tc>
        <w:tc>
          <w:tcPr>
            <w:tcW w:w="1276" w:type="dxa"/>
            <w:vAlign w:val="center"/>
          </w:tcPr>
          <w:p w14:paraId="7501150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≥1次</w:t>
            </w:r>
          </w:p>
        </w:tc>
        <w:tc>
          <w:tcPr>
            <w:tcW w:w="1843" w:type="dxa"/>
            <w:vAlign w:val="center"/>
          </w:tcPr>
          <w:p w14:paraId="69507D0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0DF6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34E909">
            <w:pPr>
              <w:rPr>
                <w:rFonts w:hint="eastAsia" w:asciiTheme="minorEastAsia" w:hAnsiTheme="minorEastAsia" w:eastAsiaTheme="minorEastAsia" w:cstheme="minorEastAsia"/>
                <w:b w:val="0"/>
                <w:bCs w:val="0"/>
              </w:rPr>
            </w:pPr>
          </w:p>
        </w:tc>
        <w:tc>
          <w:tcPr>
            <w:tcW w:w="1276" w:type="dxa"/>
            <w:vAlign w:val="center"/>
          </w:tcPr>
          <w:p w14:paraId="2BC36BF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120C178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53B955F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76914F6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0DCE40D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604E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E72048">
            <w:pPr>
              <w:rPr>
                <w:rFonts w:hint="eastAsia" w:asciiTheme="minorEastAsia" w:hAnsiTheme="minorEastAsia" w:eastAsiaTheme="minorEastAsia" w:cstheme="minorEastAsia"/>
                <w:b w:val="0"/>
                <w:bCs w:val="0"/>
              </w:rPr>
            </w:pPr>
          </w:p>
        </w:tc>
        <w:tc>
          <w:tcPr>
            <w:tcW w:w="1276" w:type="dxa"/>
            <w:vAlign w:val="center"/>
          </w:tcPr>
          <w:p w14:paraId="4C7DA0A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5530671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2891" w:type="dxa"/>
            <w:vAlign w:val="center"/>
          </w:tcPr>
          <w:p w14:paraId="78B98B2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1276" w:type="dxa"/>
            <w:vAlign w:val="center"/>
          </w:tcPr>
          <w:p w14:paraId="5378E16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≤1.2万元</w:t>
            </w:r>
          </w:p>
        </w:tc>
        <w:tc>
          <w:tcPr>
            <w:tcW w:w="1843" w:type="dxa"/>
            <w:vAlign w:val="center"/>
          </w:tcPr>
          <w:p w14:paraId="3CDA501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3FDD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B58C1">
            <w:pPr>
              <w:rPr>
                <w:rFonts w:hint="eastAsia" w:asciiTheme="minorEastAsia" w:hAnsiTheme="minorEastAsia" w:eastAsiaTheme="minorEastAsia" w:cstheme="minorEastAsia"/>
                <w:b w:val="0"/>
                <w:bCs w:val="0"/>
              </w:rPr>
            </w:pPr>
          </w:p>
        </w:tc>
        <w:tc>
          <w:tcPr>
            <w:tcW w:w="1276" w:type="dxa"/>
            <w:vAlign w:val="center"/>
          </w:tcPr>
          <w:p w14:paraId="0FE622C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5D7FD88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1FB0352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2201A7D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5AE2D68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0FCB8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FDBC7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3F9D029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0682761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保障日常办公正常运转</w:t>
            </w:r>
          </w:p>
        </w:tc>
        <w:tc>
          <w:tcPr>
            <w:tcW w:w="2891" w:type="dxa"/>
            <w:vAlign w:val="center"/>
          </w:tcPr>
          <w:p w14:paraId="1032D75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保障日常办公正常运转</w:t>
            </w:r>
          </w:p>
        </w:tc>
        <w:tc>
          <w:tcPr>
            <w:tcW w:w="1276" w:type="dxa"/>
            <w:vAlign w:val="center"/>
          </w:tcPr>
          <w:p w14:paraId="25E6316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有效保障</w:t>
            </w:r>
          </w:p>
        </w:tc>
        <w:tc>
          <w:tcPr>
            <w:tcW w:w="1843" w:type="dxa"/>
            <w:vAlign w:val="center"/>
          </w:tcPr>
          <w:p w14:paraId="0104E97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7F6F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AF55F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0883AB9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5768644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07D3447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7625CFB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7D9F161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5E042E21">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1DAA542C">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0DA0C4E9">
      <w:pPr>
        <w:spacing w:before="0" w:after="0"/>
        <w:ind w:firstLine="560"/>
        <w:jc w:val="left"/>
        <w:outlineLvl w:val="3"/>
        <w:rPr>
          <w:rFonts w:hint="eastAsia" w:asciiTheme="minorEastAsia" w:hAnsiTheme="minorEastAsia" w:eastAsiaTheme="minorEastAsia" w:cstheme="minorEastAsia"/>
          <w:b w:val="0"/>
          <w:bCs w:val="0"/>
        </w:rPr>
      </w:pPr>
      <w:bookmarkStart w:id="22" w:name="_Toc_4_4_0000000023"/>
      <w:r>
        <w:rPr>
          <w:rFonts w:hint="eastAsia" w:asciiTheme="minorEastAsia" w:hAnsiTheme="minorEastAsia" w:eastAsiaTheme="minorEastAsia" w:cstheme="minorEastAsia"/>
          <w:b w:val="0"/>
          <w:bCs w:val="0"/>
          <w:color w:val="000000"/>
          <w:sz w:val="28"/>
        </w:rPr>
        <w:t>20.其他交通费绩效目标表</w:t>
      </w:r>
      <w:bookmarkEnd w:id="2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79B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A35D84">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405005唐山科技馆</w:t>
            </w:r>
          </w:p>
        </w:tc>
        <w:tc>
          <w:tcPr>
            <w:tcW w:w="1843" w:type="dxa"/>
            <w:tcBorders>
              <w:top w:val="single" w:color="FFFFFF" w:sz="6" w:space="0"/>
              <w:left w:val="single" w:color="FFFFFF" w:sz="6" w:space="0"/>
              <w:right w:val="single" w:color="FFFFFF" w:sz="6" w:space="0"/>
            </w:tcBorders>
            <w:vAlign w:val="center"/>
          </w:tcPr>
          <w:p w14:paraId="5294B24F">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6FF5EE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F978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5BF0A7E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13020025P0000CD10005W</w:t>
            </w:r>
          </w:p>
        </w:tc>
        <w:tc>
          <w:tcPr>
            <w:tcW w:w="1587" w:type="dxa"/>
            <w:vAlign w:val="center"/>
          </w:tcPr>
          <w:p w14:paraId="4C62723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4993B36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其他交通费</w:t>
            </w:r>
          </w:p>
        </w:tc>
      </w:tr>
      <w:tr w14:paraId="0B3163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C60F4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3D5A1DD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5C4845A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1.28</w:t>
            </w:r>
          </w:p>
        </w:tc>
        <w:tc>
          <w:tcPr>
            <w:tcW w:w="1587" w:type="dxa"/>
            <w:vAlign w:val="center"/>
          </w:tcPr>
          <w:p w14:paraId="2039D55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262C5C7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1.28</w:t>
            </w:r>
          </w:p>
        </w:tc>
        <w:tc>
          <w:tcPr>
            <w:tcW w:w="1276" w:type="dxa"/>
            <w:vAlign w:val="center"/>
          </w:tcPr>
          <w:p w14:paraId="38D4C32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35F8924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32C32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C3A079">
            <w:pPr>
              <w:rPr>
                <w:rFonts w:hint="eastAsia" w:asciiTheme="minorEastAsia" w:hAnsiTheme="minorEastAsia" w:eastAsiaTheme="minorEastAsia" w:cstheme="minorEastAsia"/>
                <w:b w:val="0"/>
                <w:bCs w:val="0"/>
              </w:rPr>
            </w:pPr>
          </w:p>
        </w:tc>
        <w:tc>
          <w:tcPr>
            <w:tcW w:w="8618" w:type="dxa"/>
            <w:gridSpan w:val="6"/>
            <w:vAlign w:val="center"/>
          </w:tcPr>
          <w:p w14:paraId="3677A43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事业单位公车改革，公务用车取消，增列其他交通费，用于调研用车、市内交通费等。</w:t>
            </w:r>
          </w:p>
        </w:tc>
      </w:tr>
      <w:tr w14:paraId="7079B4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7937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197C3AB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71FC684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03DC76F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738178E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18747D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3567B">
            <w:pPr>
              <w:rPr>
                <w:rFonts w:hint="eastAsia" w:asciiTheme="minorEastAsia" w:hAnsiTheme="minorEastAsia" w:eastAsiaTheme="minorEastAsia" w:cstheme="minorEastAsia"/>
                <w:b w:val="0"/>
                <w:bCs w:val="0"/>
              </w:rPr>
            </w:pPr>
          </w:p>
        </w:tc>
        <w:tc>
          <w:tcPr>
            <w:tcW w:w="2608" w:type="dxa"/>
            <w:gridSpan w:val="2"/>
            <w:vAlign w:val="center"/>
          </w:tcPr>
          <w:p w14:paraId="006F67F1">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7D1C2F7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49EA45D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5D39FDFB">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632FE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392B5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7F16C89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1.事业单位公车改革，公务用车取消，增列其他交通费，用于调研用车、市内交通费等。</w:t>
            </w:r>
          </w:p>
        </w:tc>
      </w:tr>
    </w:tbl>
    <w:p w14:paraId="4A032F2F">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3F1B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9D050">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7F3E53C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4DC6A2A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22FB728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3273630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33E9148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7C43E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B92D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17B9D21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4F8377D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使用人次</w:t>
            </w:r>
          </w:p>
        </w:tc>
        <w:tc>
          <w:tcPr>
            <w:tcW w:w="2891" w:type="dxa"/>
            <w:vAlign w:val="center"/>
          </w:tcPr>
          <w:p w14:paraId="1AB5713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使用人次</w:t>
            </w:r>
          </w:p>
        </w:tc>
        <w:tc>
          <w:tcPr>
            <w:tcW w:w="1276" w:type="dxa"/>
            <w:vAlign w:val="center"/>
          </w:tcPr>
          <w:p w14:paraId="46C72C2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≥18次</w:t>
            </w:r>
          </w:p>
        </w:tc>
        <w:tc>
          <w:tcPr>
            <w:tcW w:w="1843" w:type="dxa"/>
            <w:vAlign w:val="center"/>
          </w:tcPr>
          <w:p w14:paraId="3D23FF7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00C20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5814D">
            <w:pPr>
              <w:rPr>
                <w:rFonts w:hint="eastAsia" w:asciiTheme="minorEastAsia" w:hAnsiTheme="minorEastAsia" w:eastAsiaTheme="minorEastAsia" w:cstheme="minorEastAsia"/>
                <w:b w:val="0"/>
                <w:bCs w:val="0"/>
              </w:rPr>
            </w:pPr>
          </w:p>
        </w:tc>
        <w:tc>
          <w:tcPr>
            <w:tcW w:w="1276" w:type="dxa"/>
            <w:vAlign w:val="center"/>
          </w:tcPr>
          <w:p w14:paraId="004CA87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4400808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合格率</w:t>
            </w:r>
          </w:p>
        </w:tc>
        <w:tc>
          <w:tcPr>
            <w:tcW w:w="2891" w:type="dxa"/>
            <w:vAlign w:val="center"/>
          </w:tcPr>
          <w:p w14:paraId="6B068F8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合格率</w:t>
            </w:r>
          </w:p>
        </w:tc>
        <w:tc>
          <w:tcPr>
            <w:tcW w:w="1276" w:type="dxa"/>
            <w:vAlign w:val="center"/>
          </w:tcPr>
          <w:p w14:paraId="2EB4317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50FFCEB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7C3CA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1FCD3">
            <w:pPr>
              <w:rPr>
                <w:rFonts w:hint="eastAsia" w:asciiTheme="minorEastAsia" w:hAnsiTheme="minorEastAsia" w:eastAsiaTheme="minorEastAsia" w:cstheme="minorEastAsia"/>
                <w:b w:val="0"/>
                <w:bCs w:val="0"/>
              </w:rPr>
            </w:pPr>
          </w:p>
        </w:tc>
        <w:tc>
          <w:tcPr>
            <w:tcW w:w="1276" w:type="dxa"/>
            <w:vAlign w:val="center"/>
          </w:tcPr>
          <w:p w14:paraId="7228F39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65B97D9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2891" w:type="dxa"/>
            <w:vAlign w:val="center"/>
          </w:tcPr>
          <w:p w14:paraId="34A3724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平均成本</w:t>
            </w:r>
          </w:p>
        </w:tc>
        <w:tc>
          <w:tcPr>
            <w:tcW w:w="1276" w:type="dxa"/>
            <w:vAlign w:val="center"/>
          </w:tcPr>
          <w:p w14:paraId="4FBFA1E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≤0.08万元</w:t>
            </w:r>
          </w:p>
        </w:tc>
        <w:tc>
          <w:tcPr>
            <w:tcW w:w="1843" w:type="dxa"/>
            <w:vAlign w:val="center"/>
          </w:tcPr>
          <w:p w14:paraId="302378E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275BA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57D694">
            <w:pPr>
              <w:rPr>
                <w:rFonts w:hint="eastAsia" w:asciiTheme="minorEastAsia" w:hAnsiTheme="minorEastAsia" w:eastAsiaTheme="minorEastAsia" w:cstheme="minorEastAsia"/>
                <w:b w:val="0"/>
                <w:bCs w:val="0"/>
              </w:rPr>
            </w:pPr>
          </w:p>
        </w:tc>
        <w:tc>
          <w:tcPr>
            <w:tcW w:w="1276" w:type="dxa"/>
            <w:vAlign w:val="center"/>
          </w:tcPr>
          <w:p w14:paraId="57F1D35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6F80BD8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14F35F2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001B116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3FC424E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0112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FFF9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5CB0775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636EC62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保障工作正常开展</w:t>
            </w:r>
          </w:p>
        </w:tc>
        <w:tc>
          <w:tcPr>
            <w:tcW w:w="2891" w:type="dxa"/>
            <w:vAlign w:val="center"/>
          </w:tcPr>
          <w:p w14:paraId="052A141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保障工作人员外出办公、调研等</w:t>
            </w:r>
          </w:p>
        </w:tc>
        <w:tc>
          <w:tcPr>
            <w:tcW w:w="1276" w:type="dxa"/>
            <w:vAlign w:val="center"/>
          </w:tcPr>
          <w:p w14:paraId="668BE13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有效保障</w:t>
            </w:r>
          </w:p>
        </w:tc>
        <w:tc>
          <w:tcPr>
            <w:tcW w:w="1843" w:type="dxa"/>
            <w:vAlign w:val="center"/>
          </w:tcPr>
          <w:p w14:paraId="00C41F8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6D40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C8167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342E853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1DFC83C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72C0333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15C74FE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034FEDF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0B1D3050">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21854557">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776A91D9">
      <w:pPr>
        <w:spacing w:before="0" w:after="0"/>
        <w:ind w:firstLine="560"/>
        <w:jc w:val="left"/>
        <w:outlineLvl w:val="3"/>
        <w:rPr>
          <w:rFonts w:hint="eastAsia" w:asciiTheme="minorEastAsia" w:hAnsiTheme="minorEastAsia" w:eastAsiaTheme="minorEastAsia" w:cstheme="minorEastAsia"/>
          <w:b w:val="0"/>
          <w:bCs w:val="0"/>
        </w:rPr>
      </w:pPr>
      <w:bookmarkStart w:id="23" w:name="_Toc_4_4_0000000024"/>
      <w:r>
        <w:rPr>
          <w:rFonts w:hint="eastAsia" w:asciiTheme="minorEastAsia" w:hAnsiTheme="minorEastAsia" w:eastAsiaTheme="minorEastAsia" w:cstheme="minorEastAsia"/>
          <w:b w:val="0"/>
          <w:bCs w:val="0"/>
          <w:color w:val="000000"/>
          <w:sz w:val="28"/>
        </w:rPr>
        <w:t>21.2025年科技馆免费开放中央补助资金绩效目标表</w:t>
      </w:r>
      <w:bookmarkEnd w:id="2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6D5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7B13AB">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405005唐山科技馆</w:t>
            </w:r>
          </w:p>
        </w:tc>
        <w:tc>
          <w:tcPr>
            <w:tcW w:w="1843" w:type="dxa"/>
            <w:tcBorders>
              <w:top w:val="single" w:color="FFFFFF" w:sz="6" w:space="0"/>
              <w:left w:val="single" w:color="FFFFFF" w:sz="6" w:space="0"/>
              <w:right w:val="single" w:color="FFFFFF" w:sz="6" w:space="0"/>
            </w:tcBorders>
            <w:vAlign w:val="center"/>
          </w:tcPr>
          <w:p w14:paraId="439F035D">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710242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8835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00153D9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13020025P00671010009P</w:t>
            </w:r>
          </w:p>
        </w:tc>
        <w:tc>
          <w:tcPr>
            <w:tcW w:w="1587" w:type="dxa"/>
            <w:vAlign w:val="center"/>
          </w:tcPr>
          <w:p w14:paraId="1E87AC4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36BC5AE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2025年科技馆免费开放中央补助资金</w:t>
            </w:r>
          </w:p>
        </w:tc>
      </w:tr>
      <w:tr w14:paraId="47ACB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4F4F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7C72B9F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27BC04E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535.00</w:t>
            </w:r>
          </w:p>
        </w:tc>
        <w:tc>
          <w:tcPr>
            <w:tcW w:w="1587" w:type="dxa"/>
            <w:vAlign w:val="center"/>
          </w:tcPr>
          <w:p w14:paraId="73016E7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6696662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535.00</w:t>
            </w:r>
          </w:p>
        </w:tc>
        <w:tc>
          <w:tcPr>
            <w:tcW w:w="1276" w:type="dxa"/>
            <w:vAlign w:val="center"/>
          </w:tcPr>
          <w:p w14:paraId="583E85A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76C1F91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086744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4CC946">
            <w:pPr>
              <w:rPr>
                <w:rFonts w:hint="eastAsia" w:asciiTheme="minorEastAsia" w:hAnsiTheme="minorEastAsia" w:eastAsiaTheme="minorEastAsia" w:cstheme="minorEastAsia"/>
                <w:b w:val="0"/>
                <w:bCs w:val="0"/>
              </w:rPr>
            </w:pPr>
          </w:p>
        </w:tc>
        <w:tc>
          <w:tcPr>
            <w:tcW w:w="8618" w:type="dxa"/>
            <w:gridSpan w:val="6"/>
            <w:vAlign w:val="center"/>
          </w:tcPr>
          <w:p w14:paraId="2276E20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保障科技馆安全有效运行，加强科普宣传，保障高水平服务科技创新，打造青少年科技教育创新品牌，加强科普阵地建设，设施设备完好。</w:t>
            </w:r>
          </w:p>
        </w:tc>
      </w:tr>
      <w:tr w14:paraId="5E7F52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2307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75409B9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272B83D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2290EE3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0EA9DB1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3F5C41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FBB574">
            <w:pPr>
              <w:rPr>
                <w:rFonts w:hint="eastAsia" w:asciiTheme="minorEastAsia" w:hAnsiTheme="minorEastAsia" w:eastAsiaTheme="minorEastAsia" w:cstheme="minorEastAsia"/>
                <w:b w:val="0"/>
                <w:bCs w:val="0"/>
              </w:rPr>
            </w:pPr>
          </w:p>
        </w:tc>
        <w:tc>
          <w:tcPr>
            <w:tcW w:w="2608" w:type="dxa"/>
            <w:gridSpan w:val="2"/>
            <w:vAlign w:val="center"/>
          </w:tcPr>
          <w:p w14:paraId="75C5B1A3">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7DC0345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31F972E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0418404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45FF1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9CF5E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2599343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1.保障科技馆安全有效运行，加强科普宣传，保障高水平服务科技创新，打造青少年科技教育创新品牌，加强科普阵地建设，设施设备完好。</w:t>
            </w:r>
          </w:p>
        </w:tc>
      </w:tr>
    </w:tbl>
    <w:p w14:paraId="113656B6">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14A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5E87C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1287445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590414F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2269D9A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46CE91F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411197F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40BE3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776A9">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5367066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35B9F35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工作完成率</w:t>
            </w:r>
          </w:p>
        </w:tc>
        <w:tc>
          <w:tcPr>
            <w:tcW w:w="2891" w:type="dxa"/>
            <w:vAlign w:val="center"/>
          </w:tcPr>
          <w:p w14:paraId="7ECC120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工作完成率</w:t>
            </w:r>
          </w:p>
        </w:tc>
        <w:tc>
          <w:tcPr>
            <w:tcW w:w="1276" w:type="dxa"/>
            <w:vAlign w:val="center"/>
          </w:tcPr>
          <w:p w14:paraId="4D127D1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0B2B8DA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运营考评办法</w:t>
            </w:r>
          </w:p>
        </w:tc>
      </w:tr>
      <w:tr w14:paraId="4B353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F45DE8">
            <w:pPr>
              <w:rPr>
                <w:rFonts w:hint="eastAsia" w:asciiTheme="minorEastAsia" w:hAnsiTheme="minorEastAsia" w:eastAsiaTheme="minorEastAsia" w:cstheme="minorEastAsia"/>
                <w:b w:val="0"/>
                <w:bCs w:val="0"/>
              </w:rPr>
            </w:pPr>
          </w:p>
        </w:tc>
        <w:tc>
          <w:tcPr>
            <w:tcW w:w="1276" w:type="dxa"/>
            <w:vAlign w:val="center"/>
          </w:tcPr>
          <w:p w14:paraId="0BF399E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6F88F98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3AA7C57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12DE84D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4F848CB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运营考评办法</w:t>
            </w:r>
          </w:p>
        </w:tc>
      </w:tr>
      <w:tr w14:paraId="76451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3AE163">
            <w:pPr>
              <w:rPr>
                <w:rFonts w:hint="eastAsia" w:asciiTheme="minorEastAsia" w:hAnsiTheme="minorEastAsia" w:eastAsiaTheme="minorEastAsia" w:cstheme="minorEastAsia"/>
                <w:b w:val="0"/>
                <w:bCs w:val="0"/>
              </w:rPr>
            </w:pPr>
          </w:p>
        </w:tc>
        <w:tc>
          <w:tcPr>
            <w:tcW w:w="1276" w:type="dxa"/>
            <w:vAlign w:val="center"/>
          </w:tcPr>
          <w:p w14:paraId="2C62F7B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3057B88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项目总成本</w:t>
            </w:r>
          </w:p>
        </w:tc>
        <w:tc>
          <w:tcPr>
            <w:tcW w:w="2891" w:type="dxa"/>
            <w:vAlign w:val="center"/>
          </w:tcPr>
          <w:p w14:paraId="728C0CB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项目总成本</w:t>
            </w:r>
          </w:p>
        </w:tc>
        <w:tc>
          <w:tcPr>
            <w:tcW w:w="1276" w:type="dxa"/>
            <w:vAlign w:val="center"/>
          </w:tcPr>
          <w:p w14:paraId="7DAC86A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535万元</w:t>
            </w:r>
          </w:p>
        </w:tc>
        <w:tc>
          <w:tcPr>
            <w:tcW w:w="1843" w:type="dxa"/>
            <w:vAlign w:val="center"/>
          </w:tcPr>
          <w:p w14:paraId="0D8A070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唐财教复〔2024〕73号</w:t>
            </w:r>
          </w:p>
        </w:tc>
      </w:tr>
      <w:tr w14:paraId="3788F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A8CE3">
            <w:pPr>
              <w:rPr>
                <w:rFonts w:hint="eastAsia" w:asciiTheme="minorEastAsia" w:hAnsiTheme="minorEastAsia" w:eastAsiaTheme="minorEastAsia" w:cstheme="minorEastAsia"/>
                <w:b w:val="0"/>
                <w:bCs w:val="0"/>
              </w:rPr>
            </w:pPr>
          </w:p>
        </w:tc>
        <w:tc>
          <w:tcPr>
            <w:tcW w:w="1276" w:type="dxa"/>
            <w:vAlign w:val="center"/>
          </w:tcPr>
          <w:p w14:paraId="339B2C0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7D8FD14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1C13F6B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6A62EC3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273722F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294F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2942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1978F03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4851016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科技馆网站年访问量</w:t>
            </w:r>
          </w:p>
        </w:tc>
        <w:tc>
          <w:tcPr>
            <w:tcW w:w="2891" w:type="dxa"/>
            <w:vAlign w:val="center"/>
          </w:tcPr>
          <w:p w14:paraId="6081F29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通过科技馆网站提升青少年儿童科学思维</w:t>
            </w:r>
          </w:p>
        </w:tc>
        <w:tc>
          <w:tcPr>
            <w:tcW w:w="1276" w:type="dxa"/>
            <w:vAlign w:val="center"/>
          </w:tcPr>
          <w:p w14:paraId="6EFBF60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≥2万人</w:t>
            </w:r>
          </w:p>
        </w:tc>
        <w:tc>
          <w:tcPr>
            <w:tcW w:w="1843" w:type="dxa"/>
            <w:vAlign w:val="center"/>
          </w:tcPr>
          <w:p w14:paraId="5989532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科技馆运营管理合同、运营考评办法</w:t>
            </w:r>
          </w:p>
        </w:tc>
      </w:tr>
      <w:tr w14:paraId="17325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BF2624">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5DF702C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3A589F4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科技馆参观人员满意度</w:t>
            </w:r>
          </w:p>
        </w:tc>
        <w:tc>
          <w:tcPr>
            <w:tcW w:w="2891" w:type="dxa"/>
            <w:vAlign w:val="center"/>
          </w:tcPr>
          <w:p w14:paraId="708DDB1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科技馆参观人员满意度</w:t>
            </w:r>
          </w:p>
        </w:tc>
        <w:tc>
          <w:tcPr>
            <w:tcW w:w="1276" w:type="dxa"/>
            <w:vAlign w:val="center"/>
          </w:tcPr>
          <w:p w14:paraId="7A53E2F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4CF244F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科技馆运营管理合同、运营考评办法</w:t>
            </w:r>
          </w:p>
        </w:tc>
      </w:tr>
    </w:tbl>
    <w:p w14:paraId="3940F261">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2FF3C6FB">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21AC5A05">
      <w:pPr>
        <w:spacing w:before="0" w:after="0"/>
        <w:ind w:firstLine="560"/>
        <w:jc w:val="left"/>
        <w:outlineLvl w:val="3"/>
        <w:rPr>
          <w:rFonts w:hint="eastAsia" w:asciiTheme="minorEastAsia" w:hAnsiTheme="minorEastAsia" w:eastAsiaTheme="minorEastAsia" w:cstheme="minorEastAsia"/>
          <w:b w:val="0"/>
          <w:bCs w:val="0"/>
        </w:rPr>
      </w:pPr>
      <w:bookmarkStart w:id="24" w:name="_Toc_4_4_0000000025"/>
      <w:r>
        <w:rPr>
          <w:rFonts w:hint="eastAsia" w:asciiTheme="minorEastAsia" w:hAnsiTheme="minorEastAsia" w:eastAsiaTheme="minorEastAsia" w:cstheme="minorEastAsia"/>
          <w:b w:val="0"/>
          <w:bCs w:val="0"/>
          <w:color w:val="000000"/>
          <w:sz w:val="28"/>
        </w:rPr>
        <w:t>22.唐山科技馆装修布展工程绩效目标表</w:t>
      </w:r>
      <w:bookmarkEnd w:id="2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A45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E7F7176">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405005唐山科技馆</w:t>
            </w:r>
          </w:p>
        </w:tc>
        <w:tc>
          <w:tcPr>
            <w:tcW w:w="1843" w:type="dxa"/>
            <w:tcBorders>
              <w:top w:val="single" w:color="FFFFFF" w:sz="6" w:space="0"/>
              <w:left w:val="single" w:color="FFFFFF" w:sz="6" w:space="0"/>
              <w:right w:val="single" w:color="FFFFFF" w:sz="6" w:space="0"/>
            </w:tcBorders>
            <w:vAlign w:val="center"/>
          </w:tcPr>
          <w:p w14:paraId="4D11F0F3">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08B24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08915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5DEB921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13020025P007099100208</w:t>
            </w:r>
          </w:p>
        </w:tc>
        <w:tc>
          <w:tcPr>
            <w:tcW w:w="1587" w:type="dxa"/>
            <w:vAlign w:val="center"/>
          </w:tcPr>
          <w:p w14:paraId="6C85DA8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41190DD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唐山科技馆装修布展工程</w:t>
            </w:r>
          </w:p>
        </w:tc>
      </w:tr>
      <w:tr w14:paraId="6AE792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D561F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7165396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1BF5CA7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453.52</w:t>
            </w:r>
          </w:p>
        </w:tc>
        <w:tc>
          <w:tcPr>
            <w:tcW w:w="1587" w:type="dxa"/>
            <w:vAlign w:val="center"/>
          </w:tcPr>
          <w:p w14:paraId="651CAA0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51DE8C9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453.52</w:t>
            </w:r>
          </w:p>
        </w:tc>
        <w:tc>
          <w:tcPr>
            <w:tcW w:w="1276" w:type="dxa"/>
            <w:vAlign w:val="center"/>
          </w:tcPr>
          <w:p w14:paraId="774480E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2CB1D47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6B13D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71C76C">
            <w:pPr>
              <w:rPr>
                <w:rFonts w:hint="eastAsia" w:asciiTheme="minorEastAsia" w:hAnsiTheme="minorEastAsia" w:eastAsiaTheme="minorEastAsia" w:cstheme="minorEastAsia"/>
                <w:b w:val="0"/>
                <w:bCs w:val="0"/>
              </w:rPr>
            </w:pPr>
          </w:p>
        </w:tc>
        <w:tc>
          <w:tcPr>
            <w:tcW w:w="8618" w:type="dxa"/>
            <w:gridSpan w:val="6"/>
            <w:vAlign w:val="center"/>
          </w:tcPr>
          <w:p w14:paraId="077B38D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按照唐山科技馆装修布展工程C包诉讼判决书内容，需支付工程款、造价咨询费、设计费、部分案件受理费等。</w:t>
            </w:r>
          </w:p>
        </w:tc>
      </w:tr>
      <w:tr w14:paraId="368514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F0DA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7D1B132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41EE4A3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6CB0CA2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7D612FCA">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2FE46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74833F">
            <w:pPr>
              <w:rPr>
                <w:rFonts w:hint="eastAsia" w:asciiTheme="minorEastAsia" w:hAnsiTheme="minorEastAsia" w:eastAsiaTheme="minorEastAsia" w:cstheme="minorEastAsia"/>
                <w:b w:val="0"/>
                <w:bCs w:val="0"/>
              </w:rPr>
            </w:pPr>
          </w:p>
        </w:tc>
        <w:tc>
          <w:tcPr>
            <w:tcW w:w="2608" w:type="dxa"/>
            <w:gridSpan w:val="2"/>
            <w:vAlign w:val="center"/>
          </w:tcPr>
          <w:p w14:paraId="6B9DD748">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20CC2350">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3371028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28FC1187">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32E4C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E2F7F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3D2CD4E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1.按照唐山科技馆装修布展工程C包诉讼判决书内容，需支付工程款、造价咨询费、设计费、部分案件受理费等。</w:t>
            </w:r>
          </w:p>
        </w:tc>
      </w:tr>
    </w:tbl>
    <w:p w14:paraId="0DA771CF">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29F6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1A4F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541D13C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5EFE09C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75C29CA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6B1022F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5C75B01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42D56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B7B3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19026BC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3DD6B5A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装修科技馆数量</w:t>
            </w:r>
          </w:p>
        </w:tc>
        <w:tc>
          <w:tcPr>
            <w:tcW w:w="2891" w:type="dxa"/>
            <w:vAlign w:val="center"/>
          </w:tcPr>
          <w:p w14:paraId="33D4A65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装修科技馆数量</w:t>
            </w:r>
          </w:p>
        </w:tc>
        <w:tc>
          <w:tcPr>
            <w:tcW w:w="1276" w:type="dxa"/>
            <w:vAlign w:val="center"/>
          </w:tcPr>
          <w:p w14:paraId="7B70423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1个</w:t>
            </w:r>
          </w:p>
        </w:tc>
        <w:tc>
          <w:tcPr>
            <w:tcW w:w="1843" w:type="dxa"/>
            <w:vAlign w:val="center"/>
          </w:tcPr>
          <w:p w14:paraId="045F17F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4532C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812AE7">
            <w:pPr>
              <w:rPr>
                <w:rFonts w:hint="eastAsia" w:asciiTheme="minorEastAsia" w:hAnsiTheme="minorEastAsia" w:eastAsiaTheme="minorEastAsia" w:cstheme="minorEastAsia"/>
                <w:b w:val="0"/>
                <w:bCs w:val="0"/>
              </w:rPr>
            </w:pPr>
          </w:p>
        </w:tc>
        <w:tc>
          <w:tcPr>
            <w:tcW w:w="1276" w:type="dxa"/>
            <w:vAlign w:val="center"/>
          </w:tcPr>
          <w:p w14:paraId="6514E0A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512D1EE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科技馆装修布展的质量</w:t>
            </w:r>
          </w:p>
        </w:tc>
        <w:tc>
          <w:tcPr>
            <w:tcW w:w="2891" w:type="dxa"/>
            <w:vAlign w:val="center"/>
          </w:tcPr>
          <w:p w14:paraId="5FFB2C7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科技馆装修布展的质量</w:t>
            </w:r>
          </w:p>
        </w:tc>
        <w:tc>
          <w:tcPr>
            <w:tcW w:w="1276" w:type="dxa"/>
            <w:vAlign w:val="center"/>
          </w:tcPr>
          <w:p w14:paraId="5947701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4D80E7D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5B7A9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C8FD2">
            <w:pPr>
              <w:rPr>
                <w:rFonts w:hint="eastAsia" w:asciiTheme="minorEastAsia" w:hAnsiTheme="minorEastAsia" w:eastAsiaTheme="minorEastAsia" w:cstheme="minorEastAsia"/>
                <w:b w:val="0"/>
                <w:bCs w:val="0"/>
              </w:rPr>
            </w:pPr>
          </w:p>
        </w:tc>
        <w:tc>
          <w:tcPr>
            <w:tcW w:w="1276" w:type="dxa"/>
            <w:vAlign w:val="center"/>
          </w:tcPr>
          <w:p w14:paraId="0DB4EF3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3882C45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单项成本</w:t>
            </w:r>
          </w:p>
        </w:tc>
        <w:tc>
          <w:tcPr>
            <w:tcW w:w="2891" w:type="dxa"/>
            <w:vAlign w:val="center"/>
          </w:tcPr>
          <w:p w14:paraId="46D54E6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设计费</w:t>
            </w:r>
          </w:p>
        </w:tc>
        <w:tc>
          <w:tcPr>
            <w:tcW w:w="1276" w:type="dxa"/>
            <w:vAlign w:val="center"/>
          </w:tcPr>
          <w:p w14:paraId="1BCCA5D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2.56万元</w:t>
            </w:r>
          </w:p>
        </w:tc>
        <w:tc>
          <w:tcPr>
            <w:tcW w:w="1843" w:type="dxa"/>
            <w:vAlign w:val="center"/>
          </w:tcPr>
          <w:p w14:paraId="1540E2F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实际支出</w:t>
            </w:r>
          </w:p>
        </w:tc>
      </w:tr>
      <w:tr w14:paraId="40DC1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73C80">
            <w:pPr>
              <w:rPr>
                <w:rFonts w:hint="eastAsia" w:asciiTheme="minorEastAsia" w:hAnsiTheme="minorEastAsia" w:eastAsiaTheme="minorEastAsia" w:cstheme="minorEastAsia"/>
                <w:b w:val="0"/>
                <w:bCs w:val="0"/>
              </w:rPr>
            </w:pPr>
          </w:p>
        </w:tc>
        <w:tc>
          <w:tcPr>
            <w:tcW w:w="1276" w:type="dxa"/>
            <w:vAlign w:val="center"/>
          </w:tcPr>
          <w:p w14:paraId="67651CB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215BDF1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单项成本</w:t>
            </w:r>
          </w:p>
        </w:tc>
        <w:tc>
          <w:tcPr>
            <w:tcW w:w="2891" w:type="dxa"/>
            <w:vAlign w:val="center"/>
          </w:tcPr>
          <w:p w14:paraId="5A10742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造价咨询费</w:t>
            </w:r>
          </w:p>
        </w:tc>
        <w:tc>
          <w:tcPr>
            <w:tcW w:w="1276" w:type="dxa"/>
            <w:vAlign w:val="center"/>
          </w:tcPr>
          <w:p w14:paraId="4640251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2.4万元</w:t>
            </w:r>
          </w:p>
        </w:tc>
        <w:tc>
          <w:tcPr>
            <w:tcW w:w="1843" w:type="dxa"/>
            <w:vAlign w:val="center"/>
          </w:tcPr>
          <w:p w14:paraId="6E54E6E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实际支出</w:t>
            </w:r>
          </w:p>
        </w:tc>
      </w:tr>
      <w:tr w14:paraId="69E94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B6637B">
            <w:pPr>
              <w:rPr>
                <w:rFonts w:hint="eastAsia" w:asciiTheme="minorEastAsia" w:hAnsiTheme="minorEastAsia" w:eastAsiaTheme="minorEastAsia" w:cstheme="minorEastAsia"/>
                <w:b w:val="0"/>
                <w:bCs w:val="0"/>
              </w:rPr>
            </w:pPr>
          </w:p>
        </w:tc>
        <w:tc>
          <w:tcPr>
            <w:tcW w:w="1276" w:type="dxa"/>
            <w:vAlign w:val="center"/>
          </w:tcPr>
          <w:p w14:paraId="35DDDF5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5DABAA0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单项成本</w:t>
            </w:r>
          </w:p>
        </w:tc>
        <w:tc>
          <w:tcPr>
            <w:tcW w:w="2891" w:type="dxa"/>
            <w:vAlign w:val="center"/>
          </w:tcPr>
          <w:p w14:paraId="38CAF98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工程款</w:t>
            </w:r>
          </w:p>
        </w:tc>
        <w:tc>
          <w:tcPr>
            <w:tcW w:w="1276" w:type="dxa"/>
            <w:vAlign w:val="center"/>
          </w:tcPr>
          <w:p w14:paraId="58CE086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423.29万元</w:t>
            </w:r>
          </w:p>
        </w:tc>
        <w:tc>
          <w:tcPr>
            <w:tcW w:w="1843" w:type="dxa"/>
            <w:vAlign w:val="center"/>
          </w:tcPr>
          <w:p w14:paraId="5BA75A1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实际支出</w:t>
            </w:r>
          </w:p>
        </w:tc>
      </w:tr>
      <w:tr w14:paraId="78DF5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34FC50">
            <w:pPr>
              <w:rPr>
                <w:rFonts w:hint="eastAsia" w:asciiTheme="minorEastAsia" w:hAnsiTheme="minorEastAsia" w:eastAsiaTheme="minorEastAsia" w:cstheme="minorEastAsia"/>
                <w:b w:val="0"/>
                <w:bCs w:val="0"/>
              </w:rPr>
            </w:pPr>
          </w:p>
        </w:tc>
        <w:tc>
          <w:tcPr>
            <w:tcW w:w="1276" w:type="dxa"/>
            <w:vAlign w:val="center"/>
          </w:tcPr>
          <w:p w14:paraId="0146414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28377EB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01897E1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69226D9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55E0FAD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4F783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602414">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434BC90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可持续影响指标</w:t>
            </w:r>
          </w:p>
        </w:tc>
        <w:tc>
          <w:tcPr>
            <w:tcW w:w="1332" w:type="dxa"/>
            <w:vAlign w:val="center"/>
          </w:tcPr>
          <w:p w14:paraId="7559261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基础设施完好率（%）</w:t>
            </w:r>
          </w:p>
          <w:p w14:paraId="392FD905">
            <w:pPr>
              <w:pStyle w:val="15"/>
              <w:rPr>
                <w:rFonts w:hint="eastAsia" w:asciiTheme="minorEastAsia" w:hAnsiTheme="minorEastAsia" w:eastAsiaTheme="minorEastAsia" w:cstheme="minorEastAsia"/>
                <w:b w:val="0"/>
                <w:bCs w:val="0"/>
              </w:rPr>
            </w:pPr>
          </w:p>
        </w:tc>
        <w:tc>
          <w:tcPr>
            <w:tcW w:w="2891" w:type="dxa"/>
            <w:vAlign w:val="center"/>
          </w:tcPr>
          <w:p w14:paraId="77BED60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装修布展工程设施完好率</w:t>
            </w:r>
          </w:p>
        </w:tc>
        <w:tc>
          <w:tcPr>
            <w:tcW w:w="1276" w:type="dxa"/>
            <w:vAlign w:val="center"/>
          </w:tcPr>
          <w:p w14:paraId="0B79FDA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3DF665A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r w14:paraId="3DDAE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5344E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173C9B8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617569A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26351B3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26DC6D7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22518CD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单位工作计划</w:t>
            </w:r>
          </w:p>
        </w:tc>
      </w:tr>
    </w:tbl>
    <w:p w14:paraId="12D18887">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319874B6">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3204CD70">
      <w:pPr>
        <w:spacing w:before="0" w:after="0"/>
        <w:ind w:firstLine="560"/>
        <w:jc w:val="left"/>
        <w:outlineLvl w:val="3"/>
        <w:rPr>
          <w:rFonts w:hint="eastAsia" w:asciiTheme="minorEastAsia" w:hAnsiTheme="minorEastAsia" w:eastAsiaTheme="minorEastAsia" w:cstheme="minorEastAsia"/>
          <w:b w:val="0"/>
          <w:bCs w:val="0"/>
        </w:rPr>
      </w:pPr>
      <w:bookmarkStart w:id="25" w:name="_Toc_4_4_0000000026"/>
      <w:r>
        <w:rPr>
          <w:rFonts w:hint="eastAsia" w:asciiTheme="minorEastAsia" w:hAnsiTheme="minorEastAsia" w:eastAsiaTheme="minorEastAsia" w:cstheme="minorEastAsia"/>
          <w:b w:val="0"/>
          <w:bCs w:val="0"/>
          <w:color w:val="000000"/>
          <w:sz w:val="28"/>
        </w:rPr>
        <w:t>23.中央-科技馆免费开放补助第二批绩效目标表</w:t>
      </w:r>
      <w:bookmarkEnd w:id="2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06B1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3E68C7">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405005唐山科技馆</w:t>
            </w:r>
          </w:p>
        </w:tc>
        <w:tc>
          <w:tcPr>
            <w:tcW w:w="1843" w:type="dxa"/>
            <w:tcBorders>
              <w:top w:val="single" w:color="FFFFFF" w:sz="6" w:space="0"/>
              <w:left w:val="single" w:color="FFFFFF" w:sz="6" w:space="0"/>
              <w:right w:val="single" w:color="FFFFFF" w:sz="6" w:space="0"/>
            </w:tcBorders>
            <w:vAlign w:val="center"/>
          </w:tcPr>
          <w:p w14:paraId="4B260F39">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16B6AE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7AFB0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7ED77FC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13020024P00671010008M</w:t>
            </w:r>
          </w:p>
        </w:tc>
        <w:tc>
          <w:tcPr>
            <w:tcW w:w="1587" w:type="dxa"/>
            <w:vAlign w:val="center"/>
          </w:tcPr>
          <w:p w14:paraId="665DF5F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3FBA742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中央-科技馆免费开放补助第二批</w:t>
            </w:r>
          </w:p>
        </w:tc>
      </w:tr>
      <w:tr w14:paraId="4E1268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BBB7C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6CA6017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58C5764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2.31</w:t>
            </w:r>
          </w:p>
        </w:tc>
        <w:tc>
          <w:tcPr>
            <w:tcW w:w="1587" w:type="dxa"/>
            <w:vAlign w:val="center"/>
          </w:tcPr>
          <w:p w14:paraId="2310690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1089DB5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2.31</w:t>
            </w:r>
          </w:p>
        </w:tc>
        <w:tc>
          <w:tcPr>
            <w:tcW w:w="1276" w:type="dxa"/>
            <w:vAlign w:val="center"/>
          </w:tcPr>
          <w:p w14:paraId="2AE0782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25196BA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64BEF6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9022B2">
            <w:pPr>
              <w:rPr>
                <w:rFonts w:hint="eastAsia" w:asciiTheme="minorEastAsia" w:hAnsiTheme="minorEastAsia" w:eastAsiaTheme="minorEastAsia" w:cstheme="minorEastAsia"/>
                <w:b w:val="0"/>
                <w:bCs w:val="0"/>
              </w:rPr>
            </w:pPr>
          </w:p>
        </w:tc>
        <w:tc>
          <w:tcPr>
            <w:tcW w:w="8618" w:type="dxa"/>
            <w:gridSpan w:val="6"/>
            <w:vAlign w:val="center"/>
          </w:tcPr>
          <w:p w14:paraId="6E2D5692">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保障科技馆安全有效运行，加强科普宣传，保障设施设备完好。全力推进科技馆高质量运营，高水平服务科技创新，打造青少年科技教育创新品牌，加强科普阵地建设。</w:t>
            </w:r>
          </w:p>
        </w:tc>
      </w:tr>
      <w:tr w14:paraId="323D1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5DFA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3CE85DA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679D9C4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2C4AE61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47315C3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174C2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136E5">
            <w:pPr>
              <w:rPr>
                <w:rFonts w:hint="eastAsia" w:asciiTheme="minorEastAsia" w:hAnsiTheme="minorEastAsia" w:eastAsiaTheme="minorEastAsia" w:cstheme="minorEastAsia"/>
                <w:b w:val="0"/>
                <w:bCs w:val="0"/>
              </w:rPr>
            </w:pPr>
          </w:p>
        </w:tc>
        <w:tc>
          <w:tcPr>
            <w:tcW w:w="2608" w:type="dxa"/>
            <w:gridSpan w:val="2"/>
            <w:vAlign w:val="center"/>
          </w:tcPr>
          <w:p w14:paraId="3076AE88">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17D913E0">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193D4735">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2600160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37830D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8BFF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12A3F39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1.保障科技馆安全有效运行，加强科普宣传，保障设施设备完好。全力推进科技馆高质量运营，高水平服务科技创新，打造青少年科技教育创新品牌，加强科普阵地建设。</w:t>
            </w:r>
          </w:p>
        </w:tc>
      </w:tr>
    </w:tbl>
    <w:p w14:paraId="3B9D45A2">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6F5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D52448">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61813E9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2B25F485">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33730F0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09B7FBF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2624228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07B8A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62EA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20C8F4F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796AD82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维修完成率</w:t>
            </w:r>
          </w:p>
        </w:tc>
        <w:tc>
          <w:tcPr>
            <w:tcW w:w="2891" w:type="dxa"/>
            <w:vAlign w:val="center"/>
          </w:tcPr>
          <w:p w14:paraId="79D0EDB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维修馆内基础设施完成率</w:t>
            </w:r>
          </w:p>
        </w:tc>
        <w:tc>
          <w:tcPr>
            <w:tcW w:w="1276" w:type="dxa"/>
            <w:vAlign w:val="center"/>
          </w:tcPr>
          <w:p w14:paraId="4D3A99B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74F7D63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工作安排</w:t>
            </w:r>
          </w:p>
        </w:tc>
      </w:tr>
      <w:tr w14:paraId="37182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0A5823">
            <w:pPr>
              <w:rPr>
                <w:rFonts w:hint="eastAsia" w:asciiTheme="minorEastAsia" w:hAnsiTheme="minorEastAsia" w:eastAsiaTheme="minorEastAsia" w:cstheme="minorEastAsia"/>
                <w:b w:val="0"/>
                <w:bCs w:val="0"/>
              </w:rPr>
            </w:pPr>
          </w:p>
        </w:tc>
        <w:tc>
          <w:tcPr>
            <w:tcW w:w="1276" w:type="dxa"/>
            <w:vAlign w:val="center"/>
          </w:tcPr>
          <w:p w14:paraId="5528CB7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75D3430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39764F68">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4119515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6D72CBF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运营考评办法</w:t>
            </w:r>
          </w:p>
        </w:tc>
      </w:tr>
      <w:tr w14:paraId="3DA88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078C31">
            <w:pPr>
              <w:rPr>
                <w:rFonts w:hint="eastAsia" w:asciiTheme="minorEastAsia" w:hAnsiTheme="minorEastAsia" w:eastAsiaTheme="minorEastAsia" w:cstheme="minorEastAsia"/>
                <w:b w:val="0"/>
                <w:bCs w:val="0"/>
              </w:rPr>
            </w:pPr>
          </w:p>
        </w:tc>
        <w:tc>
          <w:tcPr>
            <w:tcW w:w="1276" w:type="dxa"/>
            <w:vAlign w:val="center"/>
          </w:tcPr>
          <w:p w14:paraId="1AE95DE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509209A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维修成本</w:t>
            </w:r>
          </w:p>
        </w:tc>
        <w:tc>
          <w:tcPr>
            <w:tcW w:w="2891" w:type="dxa"/>
            <w:vAlign w:val="center"/>
          </w:tcPr>
          <w:p w14:paraId="1327C6DC">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维修馆内基础设施预算</w:t>
            </w:r>
          </w:p>
        </w:tc>
        <w:tc>
          <w:tcPr>
            <w:tcW w:w="1276" w:type="dxa"/>
            <w:vAlign w:val="center"/>
          </w:tcPr>
          <w:p w14:paraId="7319598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≤2.32万元</w:t>
            </w:r>
          </w:p>
        </w:tc>
        <w:tc>
          <w:tcPr>
            <w:tcW w:w="1843" w:type="dxa"/>
            <w:vAlign w:val="center"/>
          </w:tcPr>
          <w:p w14:paraId="37602B8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工作安排</w:t>
            </w:r>
          </w:p>
        </w:tc>
      </w:tr>
      <w:tr w14:paraId="34231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82386">
            <w:pPr>
              <w:rPr>
                <w:rFonts w:hint="eastAsia" w:asciiTheme="minorEastAsia" w:hAnsiTheme="minorEastAsia" w:eastAsiaTheme="minorEastAsia" w:cstheme="minorEastAsia"/>
                <w:b w:val="0"/>
                <w:bCs w:val="0"/>
              </w:rPr>
            </w:pPr>
          </w:p>
        </w:tc>
        <w:tc>
          <w:tcPr>
            <w:tcW w:w="1276" w:type="dxa"/>
            <w:vAlign w:val="center"/>
          </w:tcPr>
          <w:p w14:paraId="3A3236F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4B1AEB8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77FAE79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0A90E86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44E0F87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工作安排</w:t>
            </w:r>
          </w:p>
        </w:tc>
      </w:tr>
      <w:tr w14:paraId="7C9B40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9EA3C">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7013728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60C52D7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科技馆基础设施完好率</w:t>
            </w:r>
          </w:p>
        </w:tc>
        <w:tc>
          <w:tcPr>
            <w:tcW w:w="2891" w:type="dxa"/>
            <w:vAlign w:val="center"/>
          </w:tcPr>
          <w:p w14:paraId="4B76938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保障科技馆基础设施完好</w:t>
            </w:r>
          </w:p>
        </w:tc>
        <w:tc>
          <w:tcPr>
            <w:tcW w:w="1276" w:type="dxa"/>
            <w:vAlign w:val="center"/>
          </w:tcPr>
          <w:p w14:paraId="5499BB5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79B50A6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工作安排</w:t>
            </w:r>
          </w:p>
        </w:tc>
      </w:tr>
      <w:tr w14:paraId="6D261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98982">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717E8FF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38F6092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158E93F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072C32F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052626A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运营考评办法</w:t>
            </w:r>
          </w:p>
        </w:tc>
      </w:tr>
    </w:tbl>
    <w:p w14:paraId="40BA1FD7">
      <w:pPr>
        <w:rPr>
          <w:rFonts w:hint="eastAsia" w:asciiTheme="minorEastAsia" w:hAnsiTheme="minorEastAsia" w:eastAsiaTheme="minorEastAsia" w:cstheme="minorEastAsia"/>
          <w:b w:val="0"/>
          <w:bCs w:val="0"/>
        </w:rPr>
        <w:sectPr>
          <w:pgSz w:w="11900" w:h="16840"/>
          <w:pgMar w:top="1984" w:right="1304" w:bottom="1134" w:left="1304" w:header="720" w:footer="720" w:gutter="0"/>
          <w:pgNumType w:fmt="decimal"/>
          <w:cols w:space="720" w:num="1"/>
        </w:sectPr>
      </w:pPr>
    </w:p>
    <w:p w14:paraId="0B989EF1">
      <w:pPr>
        <w:spacing w:before="0" w:after="0" w:line="240" w:lineRule="auto"/>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8"/>
        </w:rPr>
        <w:t xml:space="preserve"> </w:t>
      </w:r>
    </w:p>
    <w:p w14:paraId="3C73C8C5">
      <w:pPr>
        <w:spacing w:before="0" w:after="0"/>
        <w:ind w:firstLine="560"/>
        <w:jc w:val="left"/>
        <w:outlineLvl w:val="3"/>
        <w:rPr>
          <w:rFonts w:hint="eastAsia" w:asciiTheme="minorEastAsia" w:hAnsiTheme="minorEastAsia" w:eastAsiaTheme="minorEastAsia" w:cstheme="minorEastAsia"/>
          <w:b w:val="0"/>
          <w:bCs w:val="0"/>
        </w:rPr>
      </w:pPr>
      <w:bookmarkStart w:id="26" w:name="_Toc_4_4_0000000027"/>
      <w:r>
        <w:rPr>
          <w:rFonts w:hint="eastAsia" w:asciiTheme="minorEastAsia" w:hAnsiTheme="minorEastAsia" w:eastAsiaTheme="minorEastAsia" w:cstheme="minorEastAsia"/>
          <w:b w:val="0"/>
          <w:bCs w:val="0"/>
          <w:color w:val="000000"/>
          <w:sz w:val="28"/>
        </w:rPr>
        <w:t>24.中央-科技馆免费开放补助资金绩效目标表</w:t>
      </w:r>
      <w:bookmarkEnd w:id="2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5768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155C028">
            <w:pPr>
              <w:pStyle w:val="14"/>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405005唐山科技馆</w:t>
            </w:r>
          </w:p>
        </w:tc>
        <w:tc>
          <w:tcPr>
            <w:tcW w:w="1843" w:type="dxa"/>
            <w:tcBorders>
              <w:top w:val="single" w:color="FFFFFF" w:sz="6" w:space="0"/>
              <w:left w:val="single" w:color="FFFFFF" w:sz="6" w:space="0"/>
              <w:right w:val="single" w:color="FFFFFF" w:sz="6" w:space="0"/>
            </w:tcBorders>
            <w:vAlign w:val="center"/>
          </w:tcPr>
          <w:p w14:paraId="12F93939">
            <w:pPr>
              <w:pStyle w:val="13"/>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单位：万元</w:t>
            </w:r>
          </w:p>
        </w:tc>
      </w:tr>
      <w:tr w14:paraId="39BBFF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D7FAC3">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项目编码</w:t>
            </w:r>
          </w:p>
        </w:tc>
        <w:tc>
          <w:tcPr>
            <w:tcW w:w="2608" w:type="dxa"/>
            <w:gridSpan w:val="2"/>
            <w:vAlign w:val="center"/>
          </w:tcPr>
          <w:p w14:paraId="5B6F57D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13020024P00671010006E</w:t>
            </w:r>
          </w:p>
        </w:tc>
        <w:tc>
          <w:tcPr>
            <w:tcW w:w="1587" w:type="dxa"/>
            <w:vAlign w:val="center"/>
          </w:tcPr>
          <w:p w14:paraId="5F7D2D34">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423" w:type="dxa"/>
            <w:gridSpan w:val="3"/>
            <w:vAlign w:val="center"/>
          </w:tcPr>
          <w:p w14:paraId="4F61E18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中央-科技馆免费开放补助资金</w:t>
            </w:r>
          </w:p>
        </w:tc>
      </w:tr>
      <w:tr w14:paraId="6EEC5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A4F6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预算规模及资金用途</w:t>
            </w:r>
          </w:p>
        </w:tc>
        <w:tc>
          <w:tcPr>
            <w:tcW w:w="1276" w:type="dxa"/>
            <w:vAlign w:val="center"/>
          </w:tcPr>
          <w:p w14:paraId="39BAABE9">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预算数</w:t>
            </w:r>
          </w:p>
        </w:tc>
        <w:tc>
          <w:tcPr>
            <w:tcW w:w="1332" w:type="dxa"/>
            <w:vAlign w:val="center"/>
          </w:tcPr>
          <w:p w14:paraId="186AC59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203.57</w:t>
            </w:r>
          </w:p>
        </w:tc>
        <w:tc>
          <w:tcPr>
            <w:tcW w:w="1587" w:type="dxa"/>
            <w:vAlign w:val="center"/>
          </w:tcPr>
          <w:p w14:paraId="57E9D32D">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其中：财政    资金</w:t>
            </w:r>
          </w:p>
        </w:tc>
        <w:tc>
          <w:tcPr>
            <w:tcW w:w="1304" w:type="dxa"/>
            <w:vAlign w:val="center"/>
          </w:tcPr>
          <w:p w14:paraId="2934142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203.57</w:t>
            </w:r>
          </w:p>
        </w:tc>
        <w:tc>
          <w:tcPr>
            <w:tcW w:w="1276" w:type="dxa"/>
            <w:vAlign w:val="center"/>
          </w:tcPr>
          <w:p w14:paraId="1567CFF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其他资金</w:t>
            </w:r>
          </w:p>
        </w:tc>
        <w:tc>
          <w:tcPr>
            <w:tcW w:w="1843" w:type="dxa"/>
            <w:vAlign w:val="center"/>
          </w:tcPr>
          <w:p w14:paraId="171526D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r>
      <w:tr w14:paraId="7611D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12836">
            <w:pPr>
              <w:rPr>
                <w:rFonts w:hint="eastAsia" w:asciiTheme="minorEastAsia" w:hAnsiTheme="minorEastAsia" w:eastAsiaTheme="minorEastAsia" w:cstheme="minorEastAsia"/>
                <w:b w:val="0"/>
                <w:bCs w:val="0"/>
              </w:rPr>
            </w:pPr>
          </w:p>
        </w:tc>
        <w:tc>
          <w:tcPr>
            <w:tcW w:w="8618" w:type="dxa"/>
            <w:gridSpan w:val="6"/>
            <w:vAlign w:val="center"/>
          </w:tcPr>
          <w:p w14:paraId="62938CD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保障科技馆安全有效运行，加强科普宣传，保障高水平服务科技创新，打造青少年科技教育创新品牌，加强科普阵地建设，设施设备完好。</w:t>
            </w:r>
          </w:p>
        </w:tc>
      </w:tr>
      <w:tr w14:paraId="71E77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815E2E">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资金支出计划（%）</w:t>
            </w:r>
          </w:p>
        </w:tc>
        <w:tc>
          <w:tcPr>
            <w:tcW w:w="2608" w:type="dxa"/>
            <w:gridSpan w:val="2"/>
            <w:vAlign w:val="center"/>
          </w:tcPr>
          <w:p w14:paraId="0BA14311">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3月底</w:t>
            </w:r>
          </w:p>
        </w:tc>
        <w:tc>
          <w:tcPr>
            <w:tcW w:w="1587" w:type="dxa"/>
            <w:vAlign w:val="center"/>
          </w:tcPr>
          <w:p w14:paraId="71B23B8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6月底</w:t>
            </w:r>
          </w:p>
        </w:tc>
        <w:tc>
          <w:tcPr>
            <w:tcW w:w="1304" w:type="dxa"/>
            <w:vAlign w:val="center"/>
          </w:tcPr>
          <w:p w14:paraId="1D7CB0B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10月底</w:t>
            </w:r>
          </w:p>
        </w:tc>
        <w:tc>
          <w:tcPr>
            <w:tcW w:w="3119" w:type="dxa"/>
            <w:gridSpan w:val="2"/>
            <w:vAlign w:val="center"/>
          </w:tcPr>
          <w:p w14:paraId="5A5CCEB2">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12月底</w:t>
            </w:r>
          </w:p>
        </w:tc>
      </w:tr>
      <w:tr w14:paraId="144F1E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9C017">
            <w:pPr>
              <w:rPr>
                <w:rFonts w:hint="eastAsia" w:asciiTheme="minorEastAsia" w:hAnsiTheme="minorEastAsia" w:eastAsiaTheme="minorEastAsia" w:cstheme="minorEastAsia"/>
                <w:b w:val="0"/>
                <w:bCs w:val="0"/>
              </w:rPr>
            </w:pPr>
          </w:p>
        </w:tc>
        <w:tc>
          <w:tcPr>
            <w:tcW w:w="2608" w:type="dxa"/>
            <w:gridSpan w:val="2"/>
            <w:vAlign w:val="center"/>
          </w:tcPr>
          <w:p w14:paraId="2AABC9A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587" w:type="dxa"/>
            <w:vAlign w:val="center"/>
          </w:tcPr>
          <w:p w14:paraId="1A83059D">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1304" w:type="dxa"/>
            <w:vAlign w:val="center"/>
          </w:tcPr>
          <w:p w14:paraId="3502FF68">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 xml:space="preserve"> </w:t>
            </w:r>
          </w:p>
        </w:tc>
        <w:tc>
          <w:tcPr>
            <w:tcW w:w="3119" w:type="dxa"/>
            <w:gridSpan w:val="2"/>
            <w:vAlign w:val="center"/>
          </w:tcPr>
          <w:p w14:paraId="39F43970">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r>
      <w:tr w14:paraId="1EBAD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B1F44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8618" w:type="dxa"/>
            <w:gridSpan w:val="6"/>
            <w:vAlign w:val="center"/>
          </w:tcPr>
          <w:p w14:paraId="7C3F417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1.保障科技馆安全有效运行，加强科普宣传，保障高水平服务科技创新，打造青少年科技教育创新品牌，加强科普阵地建设，设施设备完好。</w:t>
            </w:r>
          </w:p>
        </w:tc>
      </w:tr>
    </w:tbl>
    <w:p w14:paraId="538B7FDF">
      <w:pPr>
        <w:spacing w:before="0" w:after="0" w:line="2" w:lineRule="exact"/>
        <w:ind w:firstLine="0"/>
        <w:jc w:val="center"/>
        <w:outlineLvl w:val="9"/>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6EF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F229F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一级指标</w:t>
            </w:r>
          </w:p>
        </w:tc>
        <w:tc>
          <w:tcPr>
            <w:tcW w:w="1276" w:type="dxa"/>
            <w:vAlign w:val="center"/>
          </w:tcPr>
          <w:p w14:paraId="1BDA1FD7">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二级指标</w:t>
            </w:r>
          </w:p>
        </w:tc>
        <w:tc>
          <w:tcPr>
            <w:tcW w:w="1332" w:type="dxa"/>
            <w:vAlign w:val="center"/>
          </w:tcPr>
          <w:p w14:paraId="2A75333F">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三级指标</w:t>
            </w:r>
          </w:p>
        </w:tc>
        <w:tc>
          <w:tcPr>
            <w:tcW w:w="2891" w:type="dxa"/>
            <w:vAlign w:val="center"/>
          </w:tcPr>
          <w:p w14:paraId="707E3F66">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绩效指标描述</w:t>
            </w:r>
          </w:p>
        </w:tc>
        <w:tc>
          <w:tcPr>
            <w:tcW w:w="1276" w:type="dxa"/>
            <w:vAlign w:val="center"/>
          </w:tcPr>
          <w:p w14:paraId="443734DB">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w:t>
            </w:r>
          </w:p>
        </w:tc>
        <w:tc>
          <w:tcPr>
            <w:tcW w:w="1843" w:type="dxa"/>
            <w:vAlign w:val="center"/>
          </w:tcPr>
          <w:p w14:paraId="4FA5484C">
            <w:pPr>
              <w:pStyle w:val="16"/>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指标值确定依据</w:t>
            </w:r>
          </w:p>
        </w:tc>
      </w:tr>
      <w:tr w14:paraId="505D50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AC8A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产出指标</w:t>
            </w:r>
          </w:p>
        </w:tc>
        <w:tc>
          <w:tcPr>
            <w:tcW w:w="1276" w:type="dxa"/>
            <w:vAlign w:val="center"/>
          </w:tcPr>
          <w:p w14:paraId="6A18C35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数量指标</w:t>
            </w:r>
          </w:p>
        </w:tc>
        <w:tc>
          <w:tcPr>
            <w:tcW w:w="1332" w:type="dxa"/>
            <w:vAlign w:val="center"/>
          </w:tcPr>
          <w:p w14:paraId="15A5503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工作完成率</w:t>
            </w:r>
          </w:p>
        </w:tc>
        <w:tc>
          <w:tcPr>
            <w:tcW w:w="2891" w:type="dxa"/>
            <w:vAlign w:val="center"/>
          </w:tcPr>
          <w:p w14:paraId="6967A04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工作完成率</w:t>
            </w:r>
          </w:p>
        </w:tc>
        <w:tc>
          <w:tcPr>
            <w:tcW w:w="1276" w:type="dxa"/>
            <w:vAlign w:val="center"/>
          </w:tcPr>
          <w:p w14:paraId="23B4D14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236C898D">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科技馆运营管理合同</w:t>
            </w:r>
          </w:p>
        </w:tc>
      </w:tr>
      <w:tr w14:paraId="368ED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F8A81">
            <w:pPr>
              <w:rPr>
                <w:rFonts w:hint="eastAsia" w:asciiTheme="minorEastAsia" w:hAnsiTheme="minorEastAsia" w:eastAsiaTheme="minorEastAsia" w:cstheme="minorEastAsia"/>
                <w:b w:val="0"/>
                <w:bCs w:val="0"/>
              </w:rPr>
            </w:pPr>
          </w:p>
        </w:tc>
        <w:tc>
          <w:tcPr>
            <w:tcW w:w="1276" w:type="dxa"/>
            <w:vAlign w:val="center"/>
          </w:tcPr>
          <w:p w14:paraId="1A9217D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质量指标</w:t>
            </w:r>
          </w:p>
        </w:tc>
        <w:tc>
          <w:tcPr>
            <w:tcW w:w="1332" w:type="dxa"/>
            <w:vAlign w:val="center"/>
          </w:tcPr>
          <w:p w14:paraId="37007BE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2891" w:type="dxa"/>
            <w:vAlign w:val="center"/>
          </w:tcPr>
          <w:p w14:paraId="1BF04C0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工作合格率</w:t>
            </w:r>
          </w:p>
        </w:tc>
        <w:tc>
          <w:tcPr>
            <w:tcW w:w="1276" w:type="dxa"/>
            <w:vAlign w:val="center"/>
          </w:tcPr>
          <w:p w14:paraId="4CFA44D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1843" w:type="dxa"/>
            <w:vAlign w:val="center"/>
          </w:tcPr>
          <w:p w14:paraId="4D5D532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运营考评办法</w:t>
            </w:r>
          </w:p>
        </w:tc>
      </w:tr>
      <w:tr w14:paraId="5719E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9232CA">
            <w:pPr>
              <w:rPr>
                <w:rFonts w:hint="eastAsia" w:asciiTheme="minorEastAsia" w:hAnsiTheme="minorEastAsia" w:eastAsiaTheme="minorEastAsia" w:cstheme="minorEastAsia"/>
                <w:b w:val="0"/>
                <w:bCs w:val="0"/>
              </w:rPr>
            </w:pPr>
          </w:p>
        </w:tc>
        <w:tc>
          <w:tcPr>
            <w:tcW w:w="1276" w:type="dxa"/>
            <w:vAlign w:val="center"/>
          </w:tcPr>
          <w:p w14:paraId="0CBC5E8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成本指标</w:t>
            </w:r>
          </w:p>
        </w:tc>
        <w:tc>
          <w:tcPr>
            <w:tcW w:w="1332" w:type="dxa"/>
            <w:vAlign w:val="center"/>
          </w:tcPr>
          <w:p w14:paraId="0DB4DB15">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预算金额</w:t>
            </w:r>
          </w:p>
        </w:tc>
        <w:tc>
          <w:tcPr>
            <w:tcW w:w="2891" w:type="dxa"/>
            <w:vAlign w:val="center"/>
          </w:tcPr>
          <w:p w14:paraId="2F7D682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预算金额</w:t>
            </w:r>
          </w:p>
        </w:tc>
        <w:tc>
          <w:tcPr>
            <w:tcW w:w="1276" w:type="dxa"/>
            <w:vAlign w:val="center"/>
          </w:tcPr>
          <w:p w14:paraId="6417016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≤203.56万</w:t>
            </w:r>
          </w:p>
        </w:tc>
        <w:tc>
          <w:tcPr>
            <w:tcW w:w="1843" w:type="dxa"/>
            <w:vAlign w:val="center"/>
          </w:tcPr>
          <w:p w14:paraId="10C6202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工作安排</w:t>
            </w:r>
          </w:p>
        </w:tc>
      </w:tr>
      <w:tr w14:paraId="445B2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3AA008">
            <w:pPr>
              <w:rPr>
                <w:rFonts w:hint="eastAsia" w:asciiTheme="minorEastAsia" w:hAnsiTheme="minorEastAsia" w:eastAsiaTheme="minorEastAsia" w:cstheme="minorEastAsia"/>
                <w:b w:val="0"/>
                <w:bCs w:val="0"/>
              </w:rPr>
            </w:pPr>
          </w:p>
        </w:tc>
        <w:tc>
          <w:tcPr>
            <w:tcW w:w="1276" w:type="dxa"/>
            <w:vAlign w:val="center"/>
          </w:tcPr>
          <w:p w14:paraId="547C7EA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时效指标</w:t>
            </w:r>
          </w:p>
        </w:tc>
        <w:tc>
          <w:tcPr>
            <w:tcW w:w="1332" w:type="dxa"/>
            <w:vAlign w:val="center"/>
          </w:tcPr>
          <w:p w14:paraId="45B7504F">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2891" w:type="dxa"/>
            <w:vAlign w:val="center"/>
          </w:tcPr>
          <w:p w14:paraId="3796A6E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完成时限</w:t>
            </w:r>
          </w:p>
        </w:tc>
        <w:tc>
          <w:tcPr>
            <w:tcW w:w="1276" w:type="dxa"/>
            <w:vAlign w:val="center"/>
          </w:tcPr>
          <w:p w14:paraId="51C1A02E">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2025年12月31日</w:t>
            </w:r>
          </w:p>
        </w:tc>
        <w:tc>
          <w:tcPr>
            <w:tcW w:w="1843" w:type="dxa"/>
            <w:vAlign w:val="center"/>
          </w:tcPr>
          <w:p w14:paraId="3ECA522B">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运营合同及运营考评办法</w:t>
            </w:r>
          </w:p>
        </w:tc>
      </w:tr>
      <w:tr w14:paraId="5C5F6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4B5526">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效益指标</w:t>
            </w:r>
          </w:p>
        </w:tc>
        <w:tc>
          <w:tcPr>
            <w:tcW w:w="1276" w:type="dxa"/>
            <w:vAlign w:val="center"/>
          </w:tcPr>
          <w:p w14:paraId="1B2D555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社会效益指标</w:t>
            </w:r>
          </w:p>
        </w:tc>
        <w:tc>
          <w:tcPr>
            <w:tcW w:w="1332" w:type="dxa"/>
            <w:vAlign w:val="center"/>
          </w:tcPr>
          <w:p w14:paraId="512778D6">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科普宣传</w:t>
            </w:r>
            <w:r>
              <w:rPr>
                <w:rFonts w:hint="eastAsia" w:asciiTheme="minorEastAsia" w:hAnsiTheme="minorEastAsia" w:eastAsiaTheme="minorEastAsia" w:cstheme="minorEastAsia"/>
                <w:b w:val="0"/>
                <w:bCs w:val="0"/>
                <w:lang w:eastAsia="zh-CN"/>
              </w:rPr>
              <w:t>报道</w:t>
            </w:r>
            <w:r>
              <w:rPr>
                <w:rFonts w:hint="eastAsia" w:asciiTheme="minorEastAsia" w:hAnsiTheme="minorEastAsia" w:eastAsiaTheme="minorEastAsia" w:cstheme="minorEastAsia"/>
                <w:b w:val="0"/>
                <w:bCs w:val="0"/>
              </w:rPr>
              <w:t>次数</w:t>
            </w:r>
          </w:p>
        </w:tc>
        <w:tc>
          <w:tcPr>
            <w:tcW w:w="2891" w:type="dxa"/>
            <w:vAlign w:val="center"/>
          </w:tcPr>
          <w:p w14:paraId="3119DFB1">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提升青少年儿童科学思维</w:t>
            </w:r>
          </w:p>
        </w:tc>
        <w:tc>
          <w:tcPr>
            <w:tcW w:w="1276" w:type="dxa"/>
            <w:vAlign w:val="center"/>
          </w:tcPr>
          <w:p w14:paraId="4EE09ED4">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≥2次</w:t>
            </w:r>
          </w:p>
        </w:tc>
        <w:tc>
          <w:tcPr>
            <w:tcW w:w="1843" w:type="dxa"/>
            <w:vAlign w:val="center"/>
          </w:tcPr>
          <w:p w14:paraId="347DD49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工作安排</w:t>
            </w:r>
          </w:p>
        </w:tc>
      </w:tr>
      <w:tr w14:paraId="2F469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1A9DC7">
            <w:pPr>
              <w:pStyle w:val="17"/>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满意度指标</w:t>
            </w:r>
          </w:p>
        </w:tc>
        <w:tc>
          <w:tcPr>
            <w:tcW w:w="1276" w:type="dxa"/>
            <w:vAlign w:val="center"/>
          </w:tcPr>
          <w:p w14:paraId="72D967E3">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服务对象满意度指标</w:t>
            </w:r>
          </w:p>
        </w:tc>
        <w:tc>
          <w:tcPr>
            <w:tcW w:w="1332" w:type="dxa"/>
            <w:vAlign w:val="center"/>
          </w:tcPr>
          <w:p w14:paraId="75E9F750">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2891" w:type="dxa"/>
            <w:vAlign w:val="center"/>
          </w:tcPr>
          <w:p w14:paraId="479B0E1A">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服务对象满意度</w:t>
            </w:r>
          </w:p>
        </w:tc>
        <w:tc>
          <w:tcPr>
            <w:tcW w:w="1276" w:type="dxa"/>
            <w:vAlign w:val="center"/>
          </w:tcPr>
          <w:p w14:paraId="455A2747">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≥90%</w:t>
            </w:r>
          </w:p>
        </w:tc>
        <w:tc>
          <w:tcPr>
            <w:tcW w:w="1843" w:type="dxa"/>
            <w:vAlign w:val="center"/>
          </w:tcPr>
          <w:p w14:paraId="649D0149">
            <w:pPr>
              <w:pStyle w:val="15"/>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工作安排</w:t>
            </w:r>
          </w:p>
        </w:tc>
      </w:tr>
    </w:tbl>
    <w:p w14:paraId="46851902">
      <w:pPr>
        <w:rPr>
          <w:rFonts w:hint="eastAsia" w:asciiTheme="minorEastAsia" w:hAnsiTheme="minorEastAsia" w:eastAsiaTheme="minorEastAsia" w:cstheme="minorEastAsia"/>
          <w:b w:val="0"/>
          <w:bCs w:val="0"/>
        </w:rPr>
      </w:pPr>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B35FE">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67FC96A">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4D857">
    <w:pPr>
      <w:jc w:val="left"/>
    </w:pPr>
    <w:r>
      <w:rPr>
        <w:sz w:val="24"/>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ADDDB8C">
                <w:pPr>
                  <w:pStyle w:val="2"/>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042E5C67"/>
    <w:rsid w:val="1C70204A"/>
    <w:rsid w:val="1F7F71CD"/>
    <w:rsid w:val="292033F4"/>
    <w:rsid w:val="441E52F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10914</Words>
  <Characters>12059</Characters>
  <TotalTime>7</TotalTime>
  <ScaleCrop>false</ScaleCrop>
  <LinksUpToDate>false</LinksUpToDate>
  <CharactersWithSpaces>12312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2025-01-02T08:17:00Z</dcterms:created>
  <dc:creator>Administrator</dc:creator>
  <cp:lastModifiedBy>王保国</cp:lastModifiedBy>
  <dcterms:modified xsi:type="dcterms:W3CDTF">2025-02-10T08:38:11Z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eyJoZGlkIjoiY2FhNTcxMWQyOTQyMWI3MGEwOTdjNDZmNjlmYzQzNDkiLCJ1c2VySWQiOiI2MzU3MTQ2OTcifQ==</vt:lpwstr>
  </property>
  <property fmtid="{D5CDD505-2E9C-101B-9397-08002B2CF9AE}" pid="3" name="KSOProductBuildVer">
    <vt:lpwstr>2052-12.1.0.19302</vt:lpwstr>
  </property>
  <property fmtid="{D5CDD505-2E9C-101B-9397-08002B2CF9AE}" pid="4" name="ICV">
    <vt:lpwstr>5AE65797E4344C2BA552A9BC06732D2F_12</vt:lpwstr>
  </property>
</Properties>
</file>