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FB" w:rsidRDefault="00B93717">
      <w:pPr>
        <w:spacing w:line="360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</w:t>
      </w:r>
      <w:r>
        <w:rPr>
          <w:rFonts w:ascii="黑体" w:eastAsia="黑体" w:hAnsi="黑体"/>
          <w:color w:val="000000"/>
          <w:sz w:val="32"/>
          <w:szCs w:val="32"/>
        </w:rPr>
        <w:t>201</w:t>
      </w:r>
      <w:r>
        <w:rPr>
          <w:rFonts w:ascii="黑体" w:eastAsia="黑体" w:hAnsi="黑体" w:hint="eastAsia"/>
          <w:color w:val="000000"/>
          <w:sz w:val="32"/>
          <w:szCs w:val="32"/>
        </w:rPr>
        <w:t>7</w:t>
      </w:r>
      <w:r>
        <w:rPr>
          <w:rFonts w:ascii="黑体" w:eastAsia="黑体" w:hAnsi="黑体" w:hint="eastAsia"/>
          <w:color w:val="000000"/>
          <w:sz w:val="32"/>
          <w:szCs w:val="32"/>
        </w:rPr>
        <w:t>年市本级政府性基金预算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 w:hint="eastAsia"/>
        </w:rPr>
        <w:t>政府性基金预算是对依照法律、行政法规的规定，在一定期限内向特定对象征收、收取或者以其他方式筹集的资金，专项用于特定公共事业发展的收支预算。应当根据基金项目收入情况或实际支出需要，按基金项目编列，做到以收定支。</w:t>
      </w:r>
    </w:p>
    <w:p w:rsidR="003604FB" w:rsidRDefault="00B93717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r>
        <w:rPr>
          <w:rFonts w:ascii="楷体_GB2312" w:eastAsia="楷体_GB2312" w:hAnsi="楷体" w:hint="eastAsia"/>
          <w:b/>
          <w:color w:val="000000"/>
          <w:sz w:val="32"/>
          <w:szCs w:val="32"/>
        </w:rPr>
        <w:t>（一）预算编制基本原则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Style w:val="aa"/>
          <w:rFonts w:ascii="宋体" w:hAnsi="宋体"/>
          <w:bCs/>
        </w:rPr>
        <w:t>1.</w:t>
      </w:r>
      <w:r>
        <w:rPr>
          <w:rStyle w:val="aa"/>
          <w:rFonts w:ascii="宋体" w:hAnsi="宋体" w:hint="eastAsia"/>
          <w:bCs/>
        </w:rPr>
        <w:t>科学完整。</w:t>
      </w:r>
      <w:r>
        <w:rPr>
          <w:rFonts w:ascii="宋体" w:eastAsia="仿宋_GB2312" w:hAnsi="宋体" w:hint="eastAsia"/>
          <w:color w:val="000000"/>
          <w:sz w:val="32"/>
          <w:szCs w:val="32"/>
        </w:rPr>
        <w:t>按照《</w:t>
      </w:r>
      <w:r w:rsidR="005C06AD">
        <w:rPr>
          <w:rFonts w:ascii="宋体" w:eastAsia="仿宋_GB2312" w:hAnsi="宋体" w:hint="eastAsia"/>
          <w:color w:val="000000"/>
          <w:sz w:val="32"/>
          <w:szCs w:val="32"/>
        </w:rPr>
        <w:t>中华人民共和国</w:t>
      </w:r>
      <w:bookmarkStart w:id="0" w:name="_GoBack"/>
      <w:r>
        <w:rPr>
          <w:rFonts w:ascii="宋体" w:eastAsia="仿宋_GB2312" w:hAnsi="宋体" w:hint="eastAsia"/>
          <w:color w:val="000000"/>
          <w:sz w:val="32"/>
          <w:szCs w:val="32"/>
        </w:rPr>
        <w:t>预算法</w:t>
      </w:r>
      <w:bookmarkEnd w:id="0"/>
      <w:r>
        <w:rPr>
          <w:rFonts w:ascii="宋体" w:eastAsia="仿宋_GB2312" w:hAnsi="宋体" w:hint="eastAsia"/>
          <w:color w:val="000000"/>
          <w:sz w:val="32"/>
          <w:szCs w:val="32"/>
        </w:rPr>
        <w:t>》、</w:t>
      </w:r>
      <w:r>
        <w:rPr>
          <w:rFonts w:ascii="宋体" w:eastAsia="仿宋_GB2312" w:hAnsi="宋体" w:hint="eastAsia"/>
          <w:sz w:val="32"/>
          <w:szCs w:val="32"/>
        </w:rPr>
        <w:t>《国务院关于深化预算管理制度改革的决定》及加强财政资金统筹使用的政策精神，将各项政府性基金收入全部纳入预算，按照规定支出范围合理安排相应支出。</w:t>
      </w:r>
    </w:p>
    <w:p w:rsidR="003604FB" w:rsidRDefault="00B93717">
      <w:pPr>
        <w:spacing w:line="360" w:lineRule="auto"/>
        <w:ind w:firstLine="648"/>
        <w:rPr>
          <w:rFonts w:ascii="宋体" w:eastAsia="仿宋" w:hAnsi="宋体"/>
          <w:color w:val="000000"/>
          <w:sz w:val="32"/>
          <w:szCs w:val="32"/>
        </w:rPr>
      </w:pPr>
      <w:r>
        <w:rPr>
          <w:rStyle w:val="aa"/>
          <w:rFonts w:ascii="宋体" w:hAnsi="宋体"/>
          <w:bCs/>
        </w:rPr>
        <w:t>2.</w:t>
      </w:r>
      <w:r>
        <w:rPr>
          <w:rStyle w:val="aa"/>
          <w:rFonts w:ascii="宋体" w:hAnsi="宋体" w:hint="eastAsia"/>
          <w:bCs/>
        </w:rPr>
        <w:t>收支平衡。</w:t>
      </w:r>
      <w:r>
        <w:rPr>
          <w:rFonts w:ascii="宋体" w:eastAsia="仿宋_GB2312" w:hAnsi="宋体" w:hint="eastAsia"/>
          <w:sz w:val="32"/>
          <w:szCs w:val="32"/>
        </w:rPr>
        <w:t>根据基金项目收入情况和实际支出需要，按照基金项目编制，做到以收定支。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Style w:val="aa"/>
          <w:rFonts w:ascii="宋体" w:hAnsi="宋体"/>
          <w:bCs/>
        </w:rPr>
        <w:t>3</w:t>
      </w:r>
      <w:r>
        <w:rPr>
          <w:rStyle w:val="aa"/>
          <w:rFonts w:ascii="宋体" w:hAnsi="宋体" w:hint="eastAsia"/>
          <w:bCs/>
        </w:rPr>
        <w:t>.</w:t>
      </w:r>
      <w:r>
        <w:rPr>
          <w:rStyle w:val="aa"/>
          <w:rFonts w:ascii="宋体" w:hAnsi="宋体" w:hint="eastAsia"/>
          <w:bCs/>
        </w:rPr>
        <w:t>盘活存量。</w:t>
      </w:r>
      <w:r>
        <w:rPr>
          <w:rFonts w:ascii="宋体" w:eastAsia="仿宋_GB2312" w:hAnsi="宋体" w:hint="eastAsia"/>
          <w:sz w:val="32"/>
          <w:szCs w:val="32"/>
        </w:rPr>
        <w:t>严控结转规模，对政府性基金结转资金规模超过该项基金当年收入</w:t>
      </w:r>
      <w:r>
        <w:rPr>
          <w:rFonts w:ascii="宋体" w:eastAsia="仿宋_GB2312" w:hAnsi="宋体"/>
          <w:sz w:val="32"/>
          <w:szCs w:val="32"/>
        </w:rPr>
        <w:t>30%</w:t>
      </w:r>
      <w:r>
        <w:rPr>
          <w:rFonts w:ascii="宋体" w:eastAsia="仿宋_GB2312" w:hAnsi="宋体" w:hint="eastAsia"/>
          <w:sz w:val="32"/>
          <w:szCs w:val="32"/>
        </w:rPr>
        <w:t>的部分，应补充预算稳定调节基金统筹使用。</w:t>
      </w:r>
    </w:p>
    <w:p w:rsidR="003604FB" w:rsidRDefault="00B93717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r>
        <w:rPr>
          <w:rFonts w:ascii="楷体_GB2312" w:eastAsia="楷体_GB2312" w:hAnsi="楷体" w:hint="eastAsia"/>
          <w:b/>
          <w:color w:val="000000"/>
          <w:sz w:val="32"/>
          <w:szCs w:val="32"/>
        </w:rPr>
        <w:t>（二）收入预算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 w:hint="eastAsia"/>
        </w:rPr>
        <w:t>市本级收入预算总计</w:t>
      </w:r>
      <w:r>
        <w:rPr>
          <w:rFonts w:ascii="宋体" w:hAnsi="宋体" w:hint="eastAsia"/>
        </w:rPr>
        <w:t>533313</w:t>
      </w:r>
      <w:r>
        <w:rPr>
          <w:rFonts w:ascii="宋体" w:hAnsi="宋体" w:hint="eastAsia"/>
        </w:rPr>
        <w:t>万元。包括市本级政府性基金收入</w:t>
      </w:r>
      <w:r>
        <w:rPr>
          <w:rFonts w:ascii="宋体" w:hAnsi="宋体" w:hint="eastAsia"/>
        </w:rPr>
        <w:t>499786</w:t>
      </w:r>
      <w:r>
        <w:rPr>
          <w:rFonts w:ascii="宋体" w:hAnsi="宋体" w:hint="eastAsia"/>
        </w:rPr>
        <w:t>万元，下级上解收入</w:t>
      </w:r>
      <w:r>
        <w:rPr>
          <w:rFonts w:ascii="宋体" w:hAnsi="宋体" w:hint="eastAsia"/>
        </w:rPr>
        <w:t>3000</w:t>
      </w:r>
      <w:r>
        <w:rPr>
          <w:rFonts w:ascii="宋体" w:hAnsi="宋体" w:hint="eastAsia"/>
        </w:rPr>
        <w:t>万元，上级提前下达转移支付</w:t>
      </w:r>
      <w:r>
        <w:rPr>
          <w:rFonts w:ascii="宋体" w:hAnsi="宋体" w:hint="eastAsia"/>
        </w:rPr>
        <w:t>30527</w:t>
      </w:r>
      <w:r>
        <w:rPr>
          <w:rFonts w:ascii="宋体" w:hAnsi="宋体" w:hint="eastAsia"/>
        </w:rPr>
        <w:t>万元。其中：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1.</w:t>
      </w:r>
      <w:r>
        <w:rPr>
          <w:rFonts w:ascii="宋体" w:hAnsi="宋体" w:hint="eastAsia"/>
        </w:rPr>
        <w:t>散装水泥专项收入</w:t>
      </w:r>
      <w:r>
        <w:rPr>
          <w:rFonts w:ascii="宋体" w:hAnsi="宋体"/>
        </w:rPr>
        <w:t>56</w:t>
      </w:r>
      <w:r>
        <w:rPr>
          <w:rFonts w:ascii="宋体" w:hAnsi="宋体" w:hint="eastAsia"/>
        </w:rPr>
        <w:t>万元。对水泥生产企业销售袋装水泥，按照不超过每吨</w:t>
      </w:r>
      <w:r>
        <w:rPr>
          <w:rFonts w:ascii="宋体" w:hAnsi="宋体"/>
        </w:rPr>
        <w:t xml:space="preserve"> 1</w:t>
      </w:r>
      <w:r>
        <w:rPr>
          <w:rFonts w:ascii="宋体" w:hAnsi="宋体" w:hint="eastAsia"/>
        </w:rPr>
        <w:t>元标准征收；对使用袋装水泥的单位按</w:t>
      </w:r>
      <w:r>
        <w:rPr>
          <w:rFonts w:ascii="宋体" w:hAnsi="宋体" w:hint="eastAsia"/>
        </w:rPr>
        <w:lastRenderedPageBreak/>
        <w:t>照不超过每吨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元标准征收。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新型墙</w:t>
      </w:r>
      <w:proofErr w:type="gramStart"/>
      <w:r>
        <w:rPr>
          <w:rFonts w:ascii="宋体" w:hAnsi="宋体" w:hint="eastAsia"/>
        </w:rPr>
        <w:t>体材</w:t>
      </w:r>
      <w:proofErr w:type="gramEnd"/>
      <w:r>
        <w:rPr>
          <w:rFonts w:ascii="宋体" w:hAnsi="宋体" w:hint="eastAsia"/>
        </w:rPr>
        <w:t>料专项基金收入</w:t>
      </w:r>
      <w:r>
        <w:rPr>
          <w:rFonts w:ascii="宋体" w:hAnsi="宋体"/>
        </w:rPr>
        <w:t>560</w:t>
      </w:r>
      <w:r>
        <w:rPr>
          <w:rFonts w:ascii="宋体" w:hAnsi="宋体" w:hint="eastAsia"/>
        </w:rPr>
        <w:t>万元。未使用新型墙</w:t>
      </w:r>
      <w:proofErr w:type="gramStart"/>
      <w:r>
        <w:rPr>
          <w:rFonts w:ascii="宋体" w:hAnsi="宋体" w:hint="eastAsia"/>
        </w:rPr>
        <w:t>体材</w:t>
      </w:r>
      <w:proofErr w:type="gramEnd"/>
      <w:r>
        <w:rPr>
          <w:rFonts w:ascii="宋体" w:hAnsi="宋体" w:hint="eastAsia"/>
        </w:rPr>
        <w:t>料的建筑工程，按照规划审批确定的建筑面积，以每平米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元的标准预缴专项资金。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3.</w:t>
      </w:r>
      <w:r>
        <w:rPr>
          <w:rFonts w:ascii="宋体" w:hAnsi="宋体" w:hint="eastAsia"/>
        </w:rPr>
        <w:t>城市公用事业附加收入</w:t>
      </w:r>
      <w:r>
        <w:rPr>
          <w:rFonts w:ascii="宋体" w:hAnsi="宋体" w:hint="eastAsia"/>
        </w:rPr>
        <w:t>7400</w:t>
      </w:r>
      <w:r>
        <w:rPr>
          <w:rFonts w:ascii="宋体" w:hAnsi="宋体" w:hint="eastAsia"/>
        </w:rPr>
        <w:t>万元。按《征收城市公用事业附加的几项规定》征收的公用事业附加收入</w:t>
      </w:r>
      <w:r>
        <w:rPr>
          <w:rFonts w:ascii="宋体" w:hAnsi="宋体" w:hint="eastAsia"/>
        </w:rPr>
        <w:t>（待国家正式出台文件后调整）</w:t>
      </w:r>
      <w:r>
        <w:rPr>
          <w:rFonts w:ascii="宋体" w:hAnsi="宋体" w:hint="eastAsia"/>
        </w:rPr>
        <w:t>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4.</w:t>
      </w:r>
      <w:r>
        <w:rPr>
          <w:rFonts w:ascii="宋体" w:hAnsi="宋体" w:hint="eastAsia"/>
        </w:rPr>
        <w:t>城市基础设施配套费收入</w:t>
      </w:r>
      <w:r>
        <w:rPr>
          <w:rFonts w:ascii="宋体" w:hAnsi="宋体" w:hint="eastAsia"/>
        </w:rPr>
        <w:t>3395</w:t>
      </w:r>
      <w:r>
        <w:rPr>
          <w:rFonts w:ascii="宋体" w:hAnsi="宋体" w:hint="eastAsia"/>
        </w:rPr>
        <w:t>万元。按照《财政部关于城市基础设施配套费性质的批复》规定，经财政部批准征收的城市基础设施配套费。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5.</w:t>
      </w:r>
      <w:r>
        <w:rPr>
          <w:rFonts w:ascii="宋体" w:hAnsi="宋体" w:hint="eastAsia"/>
        </w:rPr>
        <w:t>国有土地使用权出让收入</w:t>
      </w:r>
      <w:r>
        <w:rPr>
          <w:rFonts w:ascii="宋体" w:hAnsi="宋体" w:hint="eastAsia"/>
        </w:rPr>
        <w:t>345300</w:t>
      </w:r>
      <w:r>
        <w:rPr>
          <w:rFonts w:ascii="宋体" w:hAnsi="宋体" w:hint="eastAsia"/>
        </w:rPr>
        <w:t>万元。包括土地价款收入（以</w:t>
      </w:r>
      <w:proofErr w:type="gramStart"/>
      <w:r>
        <w:rPr>
          <w:rFonts w:ascii="宋体" w:hAnsi="宋体" w:hint="eastAsia"/>
        </w:rPr>
        <w:t>招拍挂和</w:t>
      </w:r>
      <w:proofErr w:type="gramEnd"/>
      <w:r>
        <w:rPr>
          <w:rFonts w:ascii="宋体" w:hAnsi="宋体" w:hint="eastAsia"/>
        </w:rPr>
        <w:t>协议方式出让国有土地使用权所确定的成交价款，扣除已</w:t>
      </w:r>
      <w:r>
        <w:rPr>
          <w:rFonts w:ascii="宋体" w:hAnsi="宋体" w:hint="eastAsia"/>
        </w:rPr>
        <w:t>划转的国有土地收益基金和农业土地开发资金后的余额）、补缴的土地价款、划拨土地收入、其他土地出让收入。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6.</w:t>
      </w:r>
      <w:r>
        <w:rPr>
          <w:rFonts w:ascii="宋体" w:hAnsi="宋体" w:hint="eastAsia"/>
        </w:rPr>
        <w:t>农业土地开发资金收入</w:t>
      </w:r>
      <w:r>
        <w:rPr>
          <w:rFonts w:ascii="宋体" w:hAnsi="宋体" w:hint="eastAsia"/>
        </w:rPr>
        <w:t>1200</w:t>
      </w:r>
      <w:r>
        <w:rPr>
          <w:rFonts w:ascii="宋体" w:hAnsi="宋体" w:hint="eastAsia"/>
        </w:rPr>
        <w:t>万元。按照土地出让金平均纯收益的</w:t>
      </w:r>
      <w:r>
        <w:rPr>
          <w:rFonts w:ascii="宋体" w:hAnsi="宋体"/>
        </w:rPr>
        <w:t>15%</w:t>
      </w:r>
      <w:r>
        <w:rPr>
          <w:rFonts w:ascii="宋体" w:hAnsi="宋体" w:hint="eastAsia"/>
        </w:rPr>
        <w:t>确定，其中</w:t>
      </w:r>
      <w:r>
        <w:rPr>
          <w:rFonts w:ascii="宋体" w:hAnsi="宋体"/>
        </w:rPr>
        <w:t>70%</w:t>
      </w:r>
      <w:r>
        <w:rPr>
          <w:rFonts w:ascii="宋体" w:hAnsi="宋体" w:hint="eastAsia"/>
        </w:rPr>
        <w:t>缴入市本级。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Fonts w:ascii="宋体" w:eastAsia="仿宋" w:hAnsi="宋体"/>
          <w:color w:val="000000"/>
          <w:spacing w:val="-6"/>
          <w:sz w:val="32"/>
          <w:szCs w:val="32"/>
        </w:rPr>
        <w:t>7.</w:t>
      </w:r>
      <w:r>
        <w:rPr>
          <w:rFonts w:ascii="宋体" w:eastAsia="仿宋_GB2312" w:hAnsi="宋体" w:hint="eastAsia"/>
          <w:sz w:val="32"/>
          <w:szCs w:val="32"/>
        </w:rPr>
        <w:t>国有土地收益基金收入</w:t>
      </w:r>
      <w:r>
        <w:rPr>
          <w:rFonts w:ascii="宋体" w:eastAsia="仿宋_GB2312" w:hAnsi="宋体" w:hint="eastAsia"/>
          <w:sz w:val="32"/>
          <w:szCs w:val="32"/>
        </w:rPr>
        <w:t>18500</w:t>
      </w:r>
      <w:r>
        <w:rPr>
          <w:rFonts w:ascii="宋体" w:eastAsia="仿宋_GB2312" w:hAnsi="宋体" w:hint="eastAsia"/>
          <w:sz w:val="32"/>
          <w:szCs w:val="32"/>
        </w:rPr>
        <w:t>万元。按照缴入地方国库的招、拍、挂和协议方式出让国有土地使用权取得的总成交价款中划出</w:t>
      </w:r>
      <w:r>
        <w:rPr>
          <w:rFonts w:ascii="宋体" w:eastAsia="仿宋_GB2312" w:hAnsi="宋体"/>
          <w:sz w:val="32"/>
          <w:szCs w:val="32"/>
        </w:rPr>
        <w:t>5%</w:t>
      </w:r>
      <w:r>
        <w:rPr>
          <w:rFonts w:ascii="宋体" w:eastAsia="仿宋_GB2312" w:hAnsi="宋体" w:hint="eastAsia"/>
          <w:sz w:val="32"/>
          <w:szCs w:val="32"/>
        </w:rPr>
        <w:t>，用于建立国有土地收益基金，专项用于土地收购储备。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8.</w:t>
      </w:r>
      <w:r>
        <w:rPr>
          <w:rFonts w:ascii="宋体" w:hAnsi="宋体" w:hint="eastAsia"/>
        </w:rPr>
        <w:t>港口建设费收入</w:t>
      </w:r>
      <w:r>
        <w:rPr>
          <w:rFonts w:ascii="宋体" w:hAnsi="宋体" w:hint="eastAsia"/>
        </w:rPr>
        <w:t>47000</w:t>
      </w:r>
      <w:r>
        <w:rPr>
          <w:rFonts w:ascii="宋体" w:hAnsi="宋体" w:hint="eastAsia"/>
        </w:rPr>
        <w:t>万元。按照具体标准和规定货物，</w:t>
      </w:r>
      <w:r>
        <w:rPr>
          <w:rFonts w:ascii="宋体" w:hAnsi="宋体" w:hint="eastAsia"/>
        </w:rPr>
        <w:lastRenderedPageBreak/>
        <w:t>向经曹妃</w:t>
      </w:r>
      <w:proofErr w:type="gramStart"/>
      <w:r>
        <w:rPr>
          <w:rFonts w:ascii="宋体" w:hAnsi="宋体" w:hint="eastAsia"/>
        </w:rPr>
        <w:t>甸</w:t>
      </w:r>
      <w:proofErr w:type="gramEnd"/>
      <w:r>
        <w:rPr>
          <w:rFonts w:ascii="宋体" w:hAnsi="宋体" w:hint="eastAsia"/>
        </w:rPr>
        <w:t>港、京唐港港口辖区内所有码头、锚地、水域装卸货物的托运人或收货人征收</w:t>
      </w:r>
      <w:r>
        <w:rPr>
          <w:rFonts w:ascii="宋体" w:hAnsi="宋体" w:hint="eastAsia"/>
        </w:rPr>
        <w:t>的港口建设费。</w:t>
      </w:r>
    </w:p>
    <w:p w:rsidR="003604FB" w:rsidRDefault="00B93717">
      <w:pPr>
        <w:pStyle w:val="11415"/>
        <w:rPr>
          <w:rFonts w:ascii="宋体" w:hAnsi="宋体"/>
        </w:rPr>
      </w:pPr>
      <w:r>
        <w:rPr>
          <w:rFonts w:ascii="宋体" w:hAnsi="宋体"/>
        </w:rPr>
        <w:t>9.</w:t>
      </w:r>
      <w:r>
        <w:rPr>
          <w:rFonts w:ascii="宋体" w:hAnsi="宋体" w:hint="eastAsia"/>
        </w:rPr>
        <w:t>车辆通行费收入</w:t>
      </w:r>
      <w:r>
        <w:rPr>
          <w:rFonts w:ascii="宋体" w:hAnsi="宋体" w:hint="eastAsia"/>
        </w:rPr>
        <w:t>54320</w:t>
      </w:r>
      <w:r>
        <w:rPr>
          <w:rFonts w:ascii="宋体" w:hAnsi="宋体" w:hint="eastAsia"/>
        </w:rPr>
        <w:t>万元。</w:t>
      </w:r>
      <w:r>
        <w:rPr>
          <w:rFonts w:ascii="宋体" w:hAnsi="宋体" w:hint="eastAsia"/>
        </w:rPr>
        <w:t>根据《中华人民共和国公路法》及《收费公路管理条例》规定，依法向通行收费公路的车辆收取车辆通行费，除必要的管理养护费用外，全部用于偿还贷款。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 w:hint="eastAsia"/>
        </w:rPr>
        <w:t>10.</w:t>
      </w:r>
      <w:r>
        <w:rPr>
          <w:rFonts w:ascii="宋体" w:hAnsi="宋体" w:hint="eastAsia"/>
        </w:rPr>
        <w:t>污水处理费收入</w:t>
      </w:r>
      <w:r>
        <w:rPr>
          <w:rFonts w:ascii="宋体" w:hAnsi="宋体" w:hint="eastAsia"/>
        </w:rPr>
        <w:t>15000</w:t>
      </w:r>
      <w:r>
        <w:rPr>
          <w:rFonts w:ascii="宋体" w:hAnsi="宋体" w:hint="eastAsia"/>
        </w:rPr>
        <w:t>万元。根据省财政厅、省物价局、</w:t>
      </w:r>
      <w:proofErr w:type="gramStart"/>
      <w:r>
        <w:rPr>
          <w:rFonts w:ascii="宋体" w:hAnsi="宋体" w:hint="eastAsia"/>
        </w:rPr>
        <w:t>省住建</w:t>
      </w:r>
      <w:proofErr w:type="gramEnd"/>
      <w:r>
        <w:rPr>
          <w:rFonts w:ascii="宋体" w:hAnsi="宋体" w:hint="eastAsia"/>
        </w:rPr>
        <w:t>厅《河北省城镇污水处理费征收使用实施办法》（冀财税</w:t>
      </w:r>
      <w:r>
        <w:rPr>
          <w:rFonts w:ascii="宋体" w:hAnsi="宋体" w:hint="eastAsia"/>
        </w:rPr>
        <w:t>[2016]95</w:t>
      </w:r>
      <w:r>
        <w:rPr>
          <w:rFonts w:ascii="宋体" w:hAnsi="宋体" w:hint="eastAsia"/>
        </w:rPr>
        <w:t>号）规定，城镇污水处理费纳入地方政府性基金预算管理，实行专款专用，专项用于城镇污水处理设施的建设、运行和污泥处理处置。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体育彩票公益金收入</w:t>
      </w:r>
      <w:r>
        <w:rPr>
          <w:rFonts w:ascii="宋体" w:hAnsi="宋体" w:hint="eastAsia"/>
        </w:rPr>
        <w:t>3527</w:t>
      </w:r>
      <w:r>
        <w:rPr>
          <w:rFonts w:ascii="宋体" w:hAnsi="宋体" w:hint="eastAsia"/>
        </w:rPr>
        <w:t>万元。按照规定比例从体育彩票发行销售</w:t>
      </w:r>
      <w:r>
        <w:rPr>
          <w:rFonts w:ascii="宋体" w:hAnsi="宋体" w:hint="eastAsia"/>
        </w:rPr>
        <w:t>收入中提取。</w:t>
      </w:r>
    </w:p>
    <w:p w:rsidR="003604FB" w:rsidRDefault="00B93717">
      <w:pPr>
        <w:pStyle w:val="11415"/>
        <w:rPr>
          <w:rFonts w:ascii="宋体" w:eastAsia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eastAsia="宋体"/>
        </w:rPr>
        <w:t xml:space="preserve"> </w:t>
      </w:r>
      <w:r>
        <w:rPr>
          <w:rFonts w:ascii="宋体" w:hAnsi="宋体" w:hint="eastAsia"/>
        </w:rPr>
        <w:t>福利彩票公益金收入</w:t>
      </w:r>
      <w:r>
        <w:rPr>
          <w:rFonts w:ascii="宋体" w:hAnsi="宋体" w:hint="eastAsia"/>
        </w:rPr>
        <w:t>352</w:t>
      </w:r>
      <w:r>
        <w:rPr>
          <w:rFonts w:ascii="宋体" w:hAnsi="宋体" w:hint="eastAsia"/>
        </w:rPr>
        <w:t>8</w:t>
      </w:r>
      <w:r>
        <w:rPr>
          <w:rFonts w:ascii="宋体" w:hAnsi="宋体" w:hint="eastAsia"/>
        </w:rPr>
        <w:t>万元。按照规定比例从福利彩票发行销售收入中提取</w:t>
      </w:r>
      <w:r>
        <w:rPr>
          <w:rFonts w:ascii="宋体" w:hAnsi="宋体" w:hint="eastAsia"/>
        </w:rPr>
        <w:t>2583</w:t>
      </w:r>
      <w:r>
        <w:rPr>
          <w:rFonts w:ascii="宋体" w:hAnsi="宋体" w:hint="eastAsia"/>
        </w:rPr>
        <w:t>万元，</w:t>
      </w:r>
      <w:proofErr w:type="gramStart"/>
      <w:r>
        <w:rPr>
          <w:rFonts w:ascii="宋体" w:hAnsi="宋体" w:hint="eastAsia"/>
        </w:rPr>
        <w:t>福彩发行</w:t>
      </w:r>
      <w:proofErr w:type="gramEnd"/>
      <w:r>
        <w:rPr>
          <w:rFonts w:ascii="宋体" w:hAnsi="宋体" w:hint="eastAsia"/>
        </w:rPr>
        <w:t>费收入</w:t>
      </w:r>
      <w:r>
        <w:rPr>
          <w:rFonts w:ascii="宋体" w:hAnsi="宋体" w:hint="eastAsia"/>
        </w:rPr>
        <w:t>94</w:t>
      </w:r>
      <w:r>
        <w:rPr>
          <w:rFonts w:ascii="宋体" w:hAnsi="宋体" w:hint="eastAsia"/>
        </w:rPr>
        <w:t>5</w:t>
      </w:r>
      <w:r>
        <w:rPr>
          <w:rFonts w:ascii="宋体" w:hAnsi="宋体" w:hint="eastAsia"/>
        </w:rPr>
        <w:t>万元。</w:t>
      </w:r>
    </w:p>
    <w:p w:rsidR="003604FB" w:rsidRDefault="00B93717">
      <w:pPr>
        <w:pStyle w:val="11415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 w:hint="eastAsia"/>
        </w:rPr>
        <w:t>3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下级上解国有土地使用权出让收入</w:t>
      </w:r>
      <w:r>
        <w:rPr>
          <w:rFonts w:ascii="宋体" w:hAnsi="宋体" w:hint="eastAsia"/>
        </w:rPr>
        <w:t>3000</w:t>
      </w:r>
      <w:r>
        <w:rPr>
          <w:rFonts w:ascii="宋体" w:hAnsi="宋体" w:hint="eastAsia"/>
        </w:rPr>
        <w:t>万元。</w:t>
      </w:r>
      <w:r>
        <w:rPr>
          <w:rFonts w:ascii="宋体" w:hAnsi="宋体" w:hint="eastAsia"/>
        </w:rPr>
        <w:t>根据《唐山市进一步完善市与县区财政体制实施方案》（唐政函</w:t>
      </w:r>
      <w:r>
        <w:rPr>
          <w:rFonts w:ascii="宋体" w:hAnsi="宋体" w:hint="eastAsia"/>
        </w:rPr>
        <w:t>[2013]99</w:t>
      </w:r>
      <w:r>
        <w:rPr>
          <w:rFonts w:ascii="宋体" w:hAnsi="宋体" w:hint="eastAsia"/>
        </w:rPr>
        <w:t>号</w:t>
      </w:r>
      <w:r>
        <w:rPr>
          <w:rFonts w:ascii="宋体" w:hAnsi="宋体" w:hint="eastAsia"/>
        </w:rPr>
        <w:t>）等相关规定，丰润、丰南、路北韩城土地出让收入</w:t>
      </w:r>
      <w:r>
        <w:rPr>
          <w:rFonts w:ascii="宋体" w:hAnsi="宋体" w:hint="eastAsia"/>
        </w:rPr>
        <w:t>上解市级。</w:t>
      </w:r>
    </w:p>
    <w:p w:rsidR="003604FB" w:rsidRDefault="00B93717">
      <w:pPr>
        <w:pStyle w:val="11415"/>
        <w:rPr>
          <w:rFonts w:eastAsia="仿宋"/>
          <w:color w:val="auto"/>
        </w:rPr>
      </w:pPr>
      <w:r>
        <w:rPr>
          <w:rFonts w:eastAsia="仿宋" w:hint="eastAsia"/>
          <w:color w:val="auto"/>
        </w:rPr>
        <w:t>14.</w:t>
      </w:r>
      <w:r>
        <w:rPr>
          <w:rFonts w:eastAsia="仿宋" w:hint="eastAsia"/>
          <w:color w:val="auto"/>
        </w:rPr>
        <w:t>上级提前下达转移支付</w:t>
      </w:r>
      <w:r>
        <w:rPr>
          <w:rFonts w:eastAsia="仿宋" w:hint="eastAsia"/>
          <w:color w:val="auto"/>
        </w:rPr>
        <w:t>30527</w:t>
      </w:r>
      <w:r>
        <w:rPr>
          <w:rFonts w:eastAsia="仿宋" w:hint="eastAsia"/>
          <w:color w:val="auto"/>
        </w:rPr>
        <w:t>万元。</w:t>
      </w:r>
    </w:p>
    <w:p w:rsidR="003604FB" w:rsidRDefault="00B93717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r>
        <w:rPr>
          <w:rFonts w:ascii="楷体_GB2312" w:eastAsia="楷体_GB2312" w:hAnsi="楷体" w:hint="eastAsia"/>
          <w:b/>
          <w:color w:val="000000"/>
          <w:sz w:val="32"/>
          <w:szCs w:val="32"/>
        </w:rPr>
        <w:t>（三）支出预算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lastRenderedPageBreak/>
        <w:t>市本级支出预算总计</w:t>
      </w:r>
      <w:r>
        <w:rPr>
          <w:rFonts w:ascii="宋体" w:eastAsia="仿宋_GB2312" w:hAnsi="宋体" w:hint="eastAsia"/>
          <w:sz w:val="32"/>
          <w:szCs w:val="32"/>
        </w:rPr>
        <w:t>533313</w:t>
      </w:r>
      <w:r>
        <w:rPr>
          <w:rFonts w:ascii="宋体" w:eastAsia="仿宋_GB2312" w:hAnsi="宋体" w:hint="eastAsia"/>
          <w:sz w:val="32"/>
          <w:szCs w:val="32"/>
        </w:rPr>
        <w:t>万元，包括市本级政府性基金支出</w:t>
      </w:r>
      <w:r>
        <w:rPr>
          <w:rFonts w:ascii="宋体" w:eastAsia="仿宋_GB2312" w:hAnsi="宋体" w:hint="eastAsia"/>
          <w:sz w:val="32"/>
          <w:szCs w:val="32"/>
        </w:rPr>
        <w:t>5</w:t>
      </w:r>
      <w:r>
        <w:rPr>
          <w:rFonts w:ascii="宋体" w:eastAsia="仿宋_GB2312" w:hAnsi="宋体" w:hint="eastAsia"/>
          <w:sz w:val="32"/>
          <w:szCs w:val="32"/>
        </w:rPr>
        <w:t>33201</w:t>
      </w:r>
      <w:r>
        <w:rPr>
          <w:rFonts w:ascii="宋体" w:eastAsia="仿宋_GB2312" w:hAnsi="宋体" w:hint="eastAsia"/>
          <w:sz w:val="32"/>
          <w:szCs w:val="32"/>
        </w:rPr>
        <w:t>万元，</w:t>
      </w:r>
      <w:r>
        <w:rPr>
          <w:rFonts w:ascii="宋体" w:eastAsia="仿宋_GB2312" w:hAnsi="宋体" w:hint="eastAsia"/>
          <w:sz w:val="32"/>
          <w:szCs w:val="32"/>
        </w:rPr>
        <w:t>对下转移</w:t>
      </w:r>
      <w:r>
        <w:rPr>
          <w:rFonts w:ascii="宋体" w:eastAsia="仿宋_GB2312" w:hAnsi="宋体" w:hint="eastAsia"/>
          <w:sz w:val="32"/>
          <w:szCs w:val="32"/>
        </w:rPr>
        <w:t>支付支出</w:t>
      </w:r>
      <w:r>
        <w:rPr>
          <w:rFonts w:ascii="宋体" w:eastAsia="仿宋_GB2312" w:hAnsi="宋体" w:hint="eastAsia"/>
          <w:sz w:val="32"/>
          <w:szCs w:val="32"/>
        </w:rPr>
        <w:t>112</w:t>
      </w:r>
      <w:r>
        <w:rPr>
          <w:rFonts w:ascii="宋体" w:eastAsia="仿宋_GB2312" w:hAnsi="宋体" w:hint="eastAsia"/>
          <w:sz w:val="32"/>
          <w:szCs w:val="32"/>
        </w:rPr>
        <w:t>万元。其中：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/>
          <w:sz w:val="32"/>
          <w:szCs w:val="32"/>
        </w:rPr>
        <w:t>1.</w:t>
      </w:r>
      <w:r>
        <w:rPr>
          <w:rFonts w:ascii="宋体" w:eastAsia="仿宋_GB2312" w:hAnsi="宋体" w:hint="eastAsia"/>
          <w:sz w:val="32"/>
          <w:szCs w:val="32"/>
        </w:rPr>
        <w:t>基本支出</w:t>
      </w:r>
      <w:r>
        <w:rPr>
          <w:rFonts w:ascii="宋体" w:eastAsia="仿宋_GB2312" w:hAnsi="宋体" w:hint="eastAsia"/>
          <w:sz w:val="32"/>
          <w:szCs w:val="32"/>
        </w:rPr>
        <w:t>18216</w:t>
      </w:r>
      <w:r>
        <w:rPr>
          <w:rFonts w:ascii="宋体" w:eastAsia="仿宋_GB2312" w:hAnsi="宋体" w:hint="eastAsia"/>
          <w:sz w:val="32"/>
          <w:szCs w:val="32"/>
        </w:rPr>
        <w:t>万元。主要安排交通运输方面、福利院等方面人员及公用专项支出。</w:t>
      </w:r>
    </w:p>
    <w:p w:rsidR="003604FB" w:rsidRDefault="00B93717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/>
          <w:sz w:val="32"/>
          <w:szCs w:val="32"/>
        </w:rPr>
        <w:t>2.</w:t>
      </w:r>
      <w:r>
        <w:rPr>
          <w:rFonts w:ascii="宋体" w:eastAsia="仿宋_GB2312" w:hAnsi="宋体" w:hint="eastAsia"/>
          <w:sz w:val="32"/>
          <w:szCs w:val="32"/>
        </w:rPr>
        <w:t>项目支出</w:t>
      </w:r>
      <w:r>
        <w:rPr>
          <w:rFonts w:ascii="宋体" w:eastAsia="仿宋_GB2312" w:hAnsi="宋体" w:hint="eastAsia"/>
          <w:sz w:val="32"/>
          <w:szCs w:val="32"/>
        </w:rPr>
        <w:t>484570</w:t>
      </w:r>
      <w:r>
        <w:rPr>
          <w:rFonts w:ascii="宋体" w:eastAsia="仿宋_GB2312" w:hAnsi="宋体" w:hint="eastAsia"/>
          <w:sz w:val="32"/>
          <w:szCs w:val="32"/>
        </w:rPr>
        <w:t>万元。主要安排征地拆迁补偿、保障房建设等城市建设支出</w:t>
      </w:r>
      <w:r>
        <w:rPr>
          <w:rFonts w:ascii="宋体" w:eastAsia="仿宋_GB2312" w:hAnsi="宋体" w:hint="eastAsia"/>
          <w:sz w:val="32"/>
          <w:szCs w:val="32"/>
        </w:rPr>
        <w:t>345795</w:t>
      </w:r>
      <w:r>
        <w:rPr>
          <w:rFonts w:ascii="宋体" w:eastAsia="仿宋_GB2312" w:hAnsi="宋体" w:hint="eastAsia"/>
          <w:sz w:val="32"/>
          <w:szCs w:val="32"/>
        </w:rPr>
        <w:t>万元；道路养护维修及还贷、港口公共基础设施建设及集装箱运输补贴等交通运输支出</w:t>
      </w:r>
      <w:r>
        <w:rPr>
          <w:rFonts w:ascii="宋体" w:eastAsia="仿宋_GB2312" w:hAnsi="宋体" w:hint="eastAsia"/>
          <w:sz w:val="32"/>
          <w:szCs w:val="32"/>
        </w:rPr>
        <w:t>84901</w:t>
      </w:r>
      <w:r>
        <w:rPr>
          <w:rFonts w:ascii="宋体" w:eastAsia="仿宋_GB2312" w:hAnsi="宋体" w:hint="eastAsia"/>
          <w:sz w:val="32"/>
          <w:szCs w:val="32"/>
        </w:rPr>
        <w:t>万元；债务还本付息支出</w:t>
      </w:r>
      <w:r>
        <w:rPr>
          <w:rFonts w:ascii="宋体" w:eastAsia="仿宋_GB2312" w:hAnsi="宋体" w:hint="eastAsia"/>
          <w:sz w:val="32"/>
          <w:szCs w:val="32"/>
        </w:rPr>
        <w:t>48000</w:t>
      </w:r>
      <w:r>
        <w:rPr>
          <w:rFonts w:ascii="宋体" w:eastAsia="仿宋_GB2312" w:hAnsi="宋体" w:hint="eastAsia"/>
          <w:sz w:val="32"/>
          <w:szCs w:val="32"/>
        </w:rPr>
        <w:t>万元；殡仪馆改扩建、体育赛事补助等其他支出</w:t>
      </w:r>
      <w:r>
        <w:rPr>
          <w:rFonts w:ascii="宋体" w:eastAsia="仿宋_GB2312" w:hAnsi="宋体" w:hint="eastAsia"/>
          <w:sz w:val="32"/>
          <w:szCs w:val="32"/>
        </w:rPr>
        <w:t>5874</w:t>
      </w:r>
      <w:r>
        <w:rPr>
          <w:rFonts w:ascii="宋体" w:eastAsia="仿宋_GB2312" w:hAnsi="宋体" w:hint="eastAsia"/>
          <w:sz w:val="32"/>
          <w:szCs w:val="32"/>
        </w:rPr>
        <w:t>万元。</w:t>
      </w:r>
    </w:p>
    <w:p w:rsidR="003604FB" w:rsidRDefault="00B93717">
      <w:pPr>
        <w:spacing w:line="360" w:lineRule="auto"/>
        <w:ind w:firstLine="648"/>
        <w:rPr>
          <w:rFonts w:ascii="宋体" w:eastAsia="仿宋" w:hAnsi="宋体" w:cs="宋体"/>
          <w:bCs/>
          <w:kern w:val="36"/>
          <w:sz w:val="32"/>
          <w:szCs w:val="32"/>
        </w:rPr>
      </w:pPr>
      <w:r>
        <w:rPr>
          <w:rFonts w:ascii="宋体" w:eastAsia="仿宋_GB2312" w:hAnsi="宋体"/>
          <w:sz w:val="32"/>
          <w:szCs w:val="32"/>
        </w:rPr>
        <w:t>3.</w:t>
      </w:r>
      <w:r>
        <w:rPr>
          <w:rFonts w:ascii="宋体" w:eastAsia="仿宋_GB2312" w:hAnsi="宋体" w:hint="eastAsia"/>
          <w:sz w:val="32"/>
          <w:szCs w:val="32"/>
        </w:rPr>
        <w:t>上级提前下达转移支付</w:t>
      </w:r>
      <w:r>
        <w:rPr>
          <w:rFonts w:ascii="宋体" w:eastAsia="仿宋_GB2312" w:hAnsi="宋体" w:hint="eastAsia"/>
          <w:sz w:val="32"/>
          <w:szCs w:val="32"/>
        </w:rPr>
        <w:t>30527</w:t>
      </w:r>
      <w:r>
        <w:rPr>
          <w:rFonts w:ascii="宋体" w:eastAsia="仿宋_GB2312" w:hAnsi="宋体" w:hint="eastAsia"/>
          <w:sz w:val="32"/>
          <w:szCs w:val="32"/>
        </w:rPr>
        <w:t>万元。专项用于大中型水库移民后期扶持支出、交通运输及城乡社区等方面支出。</w:t>
      </w:r>
    </w:p>
    <w:sectPr w:rsidR="003604FB">
      <w:headerReference w:type="default" r:id="rId7"/>
      <w:footerReference w:type="even" r:id="rId8"/>
      <w:pgSz w:w="11906" w:h="16838"/>
      <w:pgMar w:top="1814" w:right="1587" w:bottom="1814" w:left="1587" w:header="851" w:footer="992" w:gutter="0"/>
      <w:cols w:space="720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17" w:rsidRDefault="00B93717">
      <w:r>
        <w:separator/>
      </w:r>
    </w:p>
  </w:endnote>
  <w:endnote w:type="continuationSeparator" w:id="0">
    <w:p w:rsidR="00B93717" w:rsidRDefault="00B9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FB" w:rsidRDefault="00B9371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3604FB" w:rsidRDefault="003604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17" w:rsidRDefault="00B93717">
      <w:r>
        <w:separator/>
      </w:r>
    </w:p>
  </w:footnote>
  <w:footnote w:type="continuationSeparator" w:id="0">
    <w:p w:rsidR="00B93717" w:rsidRDefault="00B93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FB" w:rsidRDefault="003604FB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4FB"/>
    <w:rsid w:val="003604FB"/>
    <w:rsid w:val="005C06AD"/>
    <w:rsid w:val="00B93717"/>
    <w:rsid w:val="48A07343"/>
    <w:rsid w:val="66A5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A3D9A"/>
  <w15:docId w15:val="{B8BB3A60-685B-4C2B-9B5C-57C94BCE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kern w:val="0"/>
      <w:sz w:val="18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styleId="a9">
    <w:name w:val="page number"/>
    <w:uiPriority w:val="99"/>
    <w:rPr>
      <w:rFonts w:cs="Times New Roman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1415">
    <w:name w:val="样式 (西文) 仿宋 (中文) 仿宋 三号 黑色 首行缩进:  1.14 厘米 行距: 1.5 倍行距"/>
    <w:basedOn w:val="a"/>
    <w:uiPriority w:val="99"/>
    <w:qFormat/>
    <w:pPr>
      <w:spacing w:line="360" w:lineRule="auto"/>
      <w:ind w:firstLine="648"/>
    </w:pPr>
    <w:rPr>
      <w:rFonts w:ascii="仿宋" w:eastAsia="仿宋_GB2312" w:hAnsi="仿宋" w:cs="宋体"/>
      <w:color w:val="000000"/>
      <w:sz w:val="32"/>
      <w:szCs w:val="20"/>
    </w:rPr>
  </w:style>
  <w:style w:type="paragraph" w:customStyle="1" w:styleId="114150">
    <w:name w:val="样式 首行缩进:  1.14 厘米 行距: 1.5 倍行距"/>
    <w:basedOn w:val="a"/>
    <w:uiPriority w:val="99"/>
    <w:qFormat/>
    <w:pPr>
      <w:spacing w:line="360" w:lineRule="auto"/>
      <w:ind w:firstLine="648"/>
    </w:pPr>
    <w:rPr>
      <w:rFonts w:eastAsia="仿宋_GB2312" w:cs="宋体"/>
      <w:szCs w:val="20"/>
    </w:rPr>
  </w:style>
  <w:style w:type="character" w:customStyle="1" w:styleId="a6">
    <w:name w:val="页脚 字符"/>
    <w:link w:val="a5"/>
    <w:uiPriority w:val="99"/>
    <w:qFormat/>
    <w:locked/>
    <w:rPr>
      <w:rFonts w:ascii="Times New Roman" w:eastAsia="宋体" w:hAnsi="Times New Roman"/>
      <w:sz w:val="18"/>
    </w:rPr>
  </w:style>
  <w:style w:type="character" w:customStyle="1" w:styleId="a8">
    <w:name w:val="页眉 字符"/>
    <w:link w:val="a7"/>
    <w:uiPriority w:val="99"/>
    <w:qFormat/>
    <w:locked/>
    <w:rPr>
      <w:rFonts w:ascii="Times New Roman" w:eastAsia="宋体" w:hAnsi="Times New Roman"/>
      <w:sz w:val="18"/>
    </w:rPr>
  </w:style>
  <w:style w:type="character" w:customStyle="1" w:styleId="a4">
    <w:name w:val="批注框文本 字符"/>
    <w:link w:val="a3"/>
    <w:uiPriority w:val="99"/>
    <w:semiHidden/>
    <w:locked/>
    <w:rPr>
      <w:rFonts w:ascii="Times New Roman" w:eastAsia="宋体" w:hAnsi="Times New Roman"/>
      <w:sz w:val="18"/>
    </w:rPr>
  </w:style>
  <w:style w:type="character" w:customStyle="1" w:styleId="aa">
    <w:name w:val="样式 (西文) 仿宋 (中文) 仿宋 三号 加粗 黑色"/>
    <w:uiPriority w:val="99"/>
    <w:rPr>
      <w:rFonts w:ascii="仿宋" w:eastAsia="仿宋_GB2312" w:hAnsi="仿宋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三、2017年市本级政府性基金预算</dc:title>
  <dc:creator>lenovo</dc:creator>
  <cp:lastModifiedBy>China</cp:lastModifiedBy>
  <cp:revision>2</cp:revision>
  <cp:lastPrinted>2017-02-08T03:31:00Z</cp:lastPrinted>
  <dcterms:created xsi:type="dcterms:W3CDTF">2014-12-27T08:49:00Z</dcterms:created>
  <dcterms:modified xsi:type="dcterms:W3CDTF">2024-12-26T00:59:00Z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