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4E" w:rsidRDefault="00463B2D">
      <w:pPr>
        <w:widowControl/>
        <w:jc w:val="left"/>
      </w:pPr>
      <w:r>
        <w:rPr>
          <w:noProof/>
        </w:rP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8"/>
                    <a:stretch>
                      <a:fillRect/>
                    </a:stretch>
                  </pic:blipFill>
                  <pic:spPr>
                    <a:xfrm>
                      <a:off x="0" y="0"/>
                      <a:ext cx="2159000" cy="1310640"/>
                    </a:xfrm>
                    <a:prstGeom prst="rect">
                      <a:avLst/>
                    </a:prstGeom>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a:stretch>
                      <a:fillRect/>
                    </a:stretch>
                  </pic:blipFill>
                  <pic:spPr>
                    <a:xfrm>
                      <a:off x="0" y="0"/>
                      <a:ext cx="2160270" cy="131064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a:stretch>
                      <a:fillRect/>
                    </a:stretch>
                  </pic:blipFill>
                  <pic:spPr>
                    <a:xfrm>
                      <a:off x="0" y="0"/>
                      <a:ext cx="2162810" cy="1310640"/>
                    </a:xfrm>
                    <a:prstGeom prst="rect">
                      <a:avLst/>
                    </a:prstGeom>
                  </pic:spPr>
                </pic:pic>
              </a:graphicData>
            </a:graphic>
          </wp:anchor>
        </w:drawing>
      </w:r>
      <w:r w:rsidR="00FF4E90">
        <w:pict>
          <v:group id="_x0000_s1033" style="position:absolute;margin-left:-219.15pt;margin-top:168.4pt;width:712.85pt;height:113.95pt;z-index:251662336;mso-position-horizontal-relative:text;mso-position-vertical-relative:text" coordorigin="-35,43" coordsize="192,27162" o:gfxdata="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Dp1IfX3QAAAAwBAAAPAAAAAAAAAAEAIAAAACIAAABkcnMvZG93bnJldi54bWxQSwEC&#10;FAAUAAAACACHTuJAeD27DLcDAACBDAAADgAAAAAAAAABACAAAAAsAQAAZHJzL2Uyb0RvYy54bWxQ&#10;SwUGAAAAAAYABgBZAQAAVQcAAAAA&#10;">
            <v:rect id="矩形 19" o:spid="_x0000_s1026" style="position:absolute;left:-3;top:43;width:17;height:25;v-text-anchor:middle"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fillcolor="#0176ab" stroked="f"/>
            <v:shape id="矩形 24" o:spid="_x0000_s1035" style="position:absolute;left:-35;top:69;width:118;height:2" coordsize="7501732,94593" o:spt="100"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adj="0,,0" path="m,l7458720,6350r43012,88243l,94593,,xe" fillcolor="#e5aa57" stroked="f">
              <v:stroke joinstyle="round"/>
              <v:formulas/>
              <v:path o:connecttype="segments" o:connectlocs="0,0;7463453,6619;7506490,98604;0,98604;0,0" o:connectangles="0,0,0,0,0"/>
            </v:shape>
            <v:shape id="矩形 25" o:spid="_x0000_s1034" style="position:absolute;left:83;top:69;width:73;height:2" coordsize="4676187,94594" o:spt="100"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adj="0,,0" path="m,l4676187,r,94594l57510,94594,,xe" fillcolor="#0176ab" stroked="f">
              <v:stroke joinstyle="round"/>
              <v:formulas/>
              <v:path o:connecttype="segments" o:connectlocs="0,0;4679715,0;4679715,98599;57552,98599;0,0" o:connectangles="0,0,0,0,0"/>
            </v:shape>
          </v:group>
        </w:pict>
      </w:r>
      <w:r>
        <w:rPr>
          <w:noProof/>
        </w:rP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FF4E90">
        <w:pict>
          <v:group id="_x0000_s1028" style="position:absolute;margin-left:-22.1pt;margin-top:-24.65pt;width:468.85pt;height:148.45pt;z-index:251661312;mso-position-horizontal-relative:text;mso-position-vertical-relative:text" coordorigin="120,18" coordsize="93,29692"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JUHC8XbAAAACwEAAA8AAAAAAAAAAQAgAAAAIgAAAGRycy9kb3ducmV2LnhtbFBLAQIUABQAAAAI&#10;AIdO4kDzQCTKQAMAAEQJAAAOAAAAAAAAAAEAIAAAACoBAABkcnMvZTJvRG9jLnhtbFBLBQYAAAAA&#10;BgAGAFkBAADcBgAAAAA=&#10;">
            <v:shapetype id="_x0000_t202" coordsize="21600,21600" o:spt="202" path="m,l,21600r21600,l21600,xe">
              <v:stroke joinstyle="miter"/>
              <v:path gradientshapeok="t" o:connecttype="rect"/>
            </v:shapetype>
            <v:shape id="文本框 32" o:spid="_x0000_s1032" type="#_x0000_t202" style="position:absolute;left:133;top:18;width:44;height:13"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filled="f" stroked="f">
              <v:textbox>
                <w:txbxContent>
                  <w:p w:rsidR="0093726C" w:rsidRDefault="0093726C">
                    <w:pPr>
                      <w:jc w:val="distribute"/>
                      <w:rPr>
                        <w:rFonts w:ascii="方正魏碑简体" w:eastAsia="方正魏碑简体" w:hAnsi="Arial" w:cs="Arial"/>
                        <w:color w:val="000000" w:themeColor="text1"/>
                        <w:sz w:val="22"/>
                      </w:rPr>
                    </w:pPr>
                    <w:r>
                      <w:rPr>
                        <w:rFonts w:ascii="方正魏碑简体" w:eastAsia="方正魏碑简体" w:hAnsi="Arial" w:cs="Arial" w:hint="eastAsia"/>
                        <w:color w:val="000000" w:themeColor="text1"/>
                        <w:spacing w:val="60"/>
                        <w:kern w:val="24"/>
                        <w:sz w:val="72"/>
                        <w:szCs w:val="72"/>
                      </w:rPr>
                      <w:t>2023年度</w:t>
                    </w:r>
                  </w:p>
                </w:txbxContent>
              </v:textbox>
            </v:shape>
            <v:group id="_x0000_s1029" style="position:absolute;left:120;top:31;width:94;height:1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v:shape id="文本框 32" o:spid="_x0000_s1031" type="#_x0000_t202" style="position:absolute;left:6119;top:2843;width:9377;height:1421"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filled="f" stroked="f">
                <v:textbox>
                  <w:txbxContent>
                    <w:p w:rsidR="0093726C" w:rsidRDefault="0093726C">
                      <w:pPr>
                        <w:jc w:val="left"/>
                        <w:rPr>
                          <w:rFonts w:ascii="黑体" w:eastAsia="黑体" w:hAnsi="黑体" w:cs="黑体"/>
                          <w:color w:val="000000" w:themeColor="text1"/>
                        </w:rPr>
                      </w:pPr>
                      <w:r>
                        <w:rPr>
                          <w:rFonts w:ascii="黑体" w:eastAsia="黑体" w:hAnsi="黑体" w:cs="黑体" w:hint="eastAsia"/>
                          <w:color w:val="000000" w:themeColor="text1"/>
                          <w:spacing w:val="60"/>
                          <w:kern w:val="24"/>
                          <w:sz w:val="96"/>
                          <w:szCs w:val="96"/>
                        </w:rPr>
                        <w:t>部门决算公开文本</w:t>
                      </w:r>
                    </w:p>
                  </w:txbxContent>
                </v:textbox>
              </v:shape>
              <v:line id="_x0000_s1030" style="position:absolute" from="6226,4450" to="14926,4450" o:gfxdata="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574A&#10;AADaAAAADwAAAAAAAAABACAAAAAiAAAAZHJzL2Rvd25yZXYueG1sUEsBAhQAFAAAAAgAh07iQDMv&#10;BZ47AAAAOQAAABAAAAAAAAAAAQAgAAAADQEAAGRycy9zaGFwZXhtbC54bWxQSwUGAAAAAAYABgBb&#10;AQAAtwMAAAAA&#10;" strokecolor="#325395" strokeweight="2.25pt">
                <v:stroke dashstyle="1 1" joinstyle="miter"/>
              </v:line>
            </v:group>
          </v:group>
        </w:pict>
      </w:r>
      <w:r>
        <w:rPr>
          <w:noProof/>
        </w:rP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extLst>
                        <a:ext uri="{96DAC541-7B7A-43D3-8B79-37D633B846F1}">
                          <asvg:svgBlip xmlns="" xmlns:o="urn:schemas-microsoft-com:office:office" xmlns:v="urn:schemas-microsoft-com:vml" xmlns:w="http://schemas.openxmlformats.org/wordprocessingml/2006/main" xmlns:w10="urn:schemas-microsoft-com:office:word" xmlns:wpsCustomData="http://www.wps.cn/officeDocument/2013/wpsCustomData" xmlns:asvg="http://schemas.microsoft.com/office/drawing/2016/SVG/main" xmlns:ve="http://schemas.openxmlformats.org/markup-compatibility/2006" r:embed="rId19"/>
                        </a:ext>
                      </a:extLst>
                    </a:blip>
                    <a:stretch>
                      <a:fillRect/>
                    </a:stretch>
                  </pic:blipFill>
                  <pic:spPr>
                    <a:xfrm>
                      <a:off x="0" y="0"/>
                      <a:ext cx="506095" cy="506095"/>
                    </a:xfrm>
                    <a:prstGeom prst="rect">
                      <a:avLst/>
                    </a:prstGeom>
                  </pic:spPr>
                </pic:pic>
              </a:graphicData>
            </a:graphic>
          </wp:anchor>
        </w:drawing>
      </w:r>
      <w:r w:rsidR="00FF4E90">
        <w:pict>
          <v:shape id="文本框 33" o:spid="_x0000_s1027" type="#_x0000_t202" style="position:absolute;margin-left:-19.95pt;margin-top:126.9pt;width:432.6pt;height:44.9pt;z-index:251660288;mso-position-horizontal-relative:text;mso-position-vertical-relative:text"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filled="f" stroked="f">
            <v:textbox>
              <w:txbxContent>
                <w:p w:rsidR="0093726C" w:rsidRDefault="0093726C">
                  <w:pPr>
                    <w:jc w:val="distribute"/>
                    <w:rPr>
                      <w:rFonts w:ascii="思源黑体 CN Heavy" w:eastAsia="思源黑体 CN Heavy" w:hAnsi="思源黑体 CN Heavy"/>
                      <w:color w:val="A6A6A6" w:themeColor="background1" w:themeShade="A6"/>
                      <w:sz w:val="40"/>
                      <w:szCs w:val="40"/>
                    </w:rPr>
                  </w:pPr>
                </w:p>
              </w:txbxContent>
            </v:textbox>
          </v:shape>
        </w:pict>
      </w: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B7644E">
      <w:pPr>
        <w:widowControl/>
        <w:jc w:val="left"/>
      </w:pPr>
    </w:p>
    <w:p w:rsidR="00B7644E" w:rsidRDefault="00463B2D">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：317</w:t>
      </w:r>
    </w:p>
    <w:p w:rsidR="00B7644E" w:rsidRDefault="00463B2D">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：唐山市芦台经济技术开发区人民检察院</w:t>
      </w:r>
    </w:p>
    <w:p w:rsidR="00B7644E" w:rsidRDefault="00B7644E">
      <w:pPr>
        <w:spacing w:line="600" w:lineRule="auto"/>
        <w:jc w:val="left"/>
        <w:rPr>
          <w:rFonts w:ascii="楷体_GB2312" w:eastAsia="楷体_GB2312" w:hAnsi="楷体_GB2312" w:cs="楷体_GB2312"/>
          <w:color w:val="000000"/>
          <w:sz w:val="40"/>
          <w:szCs w:val="40"/>
        </w:rPr>
      </w:pPr>
    </w:p>
    <w:p w:rsidR="00B7644E" w:rsidRDefault="00B7644E">
      <w:pPr>
        <w:spacing w:line="600" w:lineRule="auto"/>
        <w:jc w:val="center"/>
        <w:rPr>
          <w:rFonts w:ascii="楷体_GB2312" w:eastAsia="楷体_GB2312" w:hAnsi="楷体_GB2312" w:cs="楷体_GB2312"/>
          <w:color w:val="000000"/>
          <w:sz w:val="40"/>
          <w:szCs w:val="40"/>
        </w:rPr>
      </w:pPr>
    </w:p>
    <w:p w:rsidR="00B7644E" w:rsidRDefault="00B7644E">
      <w:pPr>
        <w:spacing w:line="600" w:lineRule="auto"/>
        <w:jc w:val="center"/>
        <w:rPr>
          <w:rFonts w:ascii="楷体_GB2312" w:eastAsia="楷体_GB2312" w:hAnsi="楷体_GB2312" w:cs="楷体_GB2312"/>
          <w:color w:val="000000"/>
          <w:sz w:val="40"/>
          <w:szCs w:val="40"/>
        </w:rPr>
      </w:pPr>
    </w:p>
    <w:p w:rsidR="00B7644E" w:rsidRDefault="00B7644E">
      <w:pPr>
        <w:spacing w:line="600" w:lineRule="auto"/>
        <w:rPr>
          <w:rFonts w:ascii="楷体_GB2312" w:eastAsia="楷体_GB2312" w:hAnsi="楷体_GB2312" w:cs="楷体_GB2312"/>
          <w:color w:val="000000"/>
          <w:sz w:val="40"/>
          <w:szCs w:val="40"/>
        </w:rPr>
      </w:pPr>
    </w:p>
    <w:p w:rsidR="00B7644E" w:rsidRDefault="00463B2D">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二〇二四年八月</w:t>
      </w:r>
    </w:p>
    <w:p w:rsidR="00B7644E" w:rsidRDefault="00463B2D">
      <w:pP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br w:type="page"/>
      </w:r>
    </w:p>
    <w:p w:rsidR="00B7644E" w:rsidRDefault="00B7644E" w:rsidP="0088676C">
      <w:pPr>
        <w:rPr>
          <w:rFonts w:ascii="黑体" w:eastAsia="黑体" w:hAnsi="黑体" w:cs="黑体"/>
          <w:sz w:val="56"/>
          <w:szCs w:val="72"/>
        </w:rPr>
        <w:sectPr w:rsidR="00B7644E">
          <w:headerReference w:type="even" r:id="rId20"/>
          <w:headerReference w:type="default" r:id="rId21"/>
          <w:footerReference w:type="even" r:id="rId22"/>
          <w:footerReference w:type="default" r:id="rId23"/>
          <w:headerReference w:type="first" r:id="rId24"/>
          <w:footerReference w:type="first" r:id="rId25"/>
          <w:pgSz w:w="11906" w:h="16838"/>
          <w:pgMar w:top="2041" w:right="1531" w:bottom="2041" w:left="1531" w:header="851" w:footer="992" w:gutter="0"/>
          <w:cols w:space="0"/>
          <w:titlePg/>
          <w:docGrid w:type="lines" w:linePitch="312"/>
        </w:sectPr>
      </w:pPr>
    </w:p>
    <w:p w:rsidR="00B7644E" w:rsidRDefault="00B7644E">
      <w:pPr>
        <w:tabs>
          <w:tab w:val="left" w:pos="2728"/>
        </w:tabs>
        <w:jc w:val="center"/>
        <w:rPr>
          <w:rFonts w:ascii="黑体" w:eastAsia="黑体" w:hAnsi="Times New Roman" w:cs="Times New Roman"/>
          <w:sz w:val="48"/>
          <w:szCs w:val="48"/>
        </w:rPr>
      </w:pPr>
    </w:p>
    <w:p w:rsidR="00B7644E" w:rsidRDefault="00463B2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B7644E" w:rsidRDefault="00B7644E">
      <w:pPr>
        <w:widowControl/>
        <w:spacing w:after="160" w:line="580" w:lineRule="exact"/>
        <w:ind w:firstLineChars="200" w:firstLine="640"/>
        <w:rPr>
          <w:rFonts w:ascii="Times New Roman" w:eastAsia="黑体" w:hAnsi="Times New Roman" w:cs="Times New Roman"/>
          <w:sz w:val="32"/>
          <w:szCs w:val="32"/>
        </w:rPr>
      </w:pPr>
    </w:p>
    <w:p w:rsidR="00B7644E" w:rsidRDefault="00463B2D">
      <w:pPr>
        <w:widowControl/>
        <w:spacing w:after="160"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B7644E" w:rsidRDefault="00463B2D" w:rsidP="00463B2D">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B7644E" w:rsidRDefault="00463B2D" w:rsidP="00463B2D">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B7644E" w:rsidRDefault="00463B2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B7644E" w:rsidRDefault="00463B2D">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B7644E" w:rsidRDefault="00463B2D">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B7644E" w:rsidRDefault="00463B2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B7644E" w:rsidRDefault="00463B2D">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B7644E" w:rsidRDefault="00463B2D">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B7644E" w:rsidRDefault="00463B2D">
      <w:pPr>
        <w:widowControl/>
        <w:spacing w:after="160" w:line="580" w:lineRule="exact"/>
        <w:ind w:firstLineChars="200" w:firstLine="640"/>
        <w:rPr>
          <w:rFonts w:ascii="Times New Roman" w:eastAsia="黑体" w:hAnsi="Times New Roman" w:cs="Times New Roman"/>
          <w:sz w:val="32"/>
          <w:szCs w:val="32"/>
        </w:rPr>
        <w:sectPr w:rsidR="00B7644E">
          <w:headerReference w:type="default" r:id="rId26"/>
          <w:footerReference w:type="default" r:id="rId27"/>
          <w:headerReference w:type="first" r:id="rId28"/>
          <w:footerReference w:type="first" r:id="rId29"/>
          <w:pgSz w:w="11906" w:h="16838"/>
          <w:pgMar w:top="1474" w:right="1531" w:bottom="1474" w:left="1531" w:header="851" w:footer="992" w:gutter="0"/>
          <w:cols w:space="0"/>
          <w:titlePg/>
          <w:docGrid w:type="lines" w:linePitch="312"/>
        </w:sect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B7644E" w:rsidRDefault="00B7644E">
      <w:pPr>
        <w:rPr>
          <w:rFonts w:ascii="Arial" w:eastAsia="Arial" w:hAnsi="Arial" w:cs="Arial"/>
          <w:color w:val="000000"/>
          <w:sz w:val="18"/>
          <w:szCs w:val="18"/>
          <w:shd w:val="clear" w:color="auto" w:fill="FFFFFF"/>
        </w:rPr>
      </w:pP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B7644E">
      <w:pPr>
        <w:pStyle w:val="aa"/>
        <w:widowControl/>
        <w:shd w:val="clear" w:color="auto" w:fill="FFFFFF"/>
        <w:spacing w:beforeAutospacing="0" w:afterAutospacing="0"/>
        <w:rPr>
          <w:rFonts w:ascii="Arial" w:eastAsia="Arial" w:hAnsi="Arial" w:cs="Arial"/>
          <w:color w:val="000000"/>
          <w:sz w:val="18"/>
          <w:szCs w:val="18"/>
          <w:shd w:val="clear" w:color="auto" w:fill="FFFFFF"/>
        </w:rPr>
      </w:pPr>
    </w:p>
    <w:p w:rsidR="00B7644E" w:rsidRDefault="00B7644E">
      <w:pPr>
        <w:pStyle w:val="aa"/>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B7644E" w:rsidRDefault="00B7644E">
      <w:pPr>
        <w:pStyle w:val="aa"/>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B7644E" w:rsidRDefault="00B7644E">
      <w:pPr>
        <w:pStyle w:val="aa"/>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黑体" w:eastAsia="黑体" w:hAnsi="宋体" w:cs="黑体" w:hint="eastAsia"/>
          <w:color w:val="000000"/>
          <w:sz w:val="72"/>
          <w:szCs w:val="72"/>
          <w:shd w:val="clear" w:color="auto" w:fill="FFFFFF"/>
        </w:rPr>
        <w:t>第一部分</w:t>
      </w:r>
      <w:r>
        <w:rPr>
          <w:rFonts w:ascii="黑体" w:eastAsia="黑体" w:hAnsi="宋体" w:cs="黑体" w:hint="eastAsia"/>
          <w:color w:val="000000"/>
          <w:sz w:val="72"/>
          <w:szCs w:val="72"/>
          <w:shd w:val="clear" w:color="auto" w:fill="FFFFFF"/>
        </w:rPr>
        <w:t> </w:t>
      </w:r>
      <w:r>
        <w:rPr>
          <w:rFonts w:ascii="黑体" w:eastAsia="黑体" w:hAnsi="宋体" w:cs="黑体" w:hint="eastAsia"/>
          <w:color w:val="000000"/>
          <w:sz w:val="72"/>
          <w:szCs w:val="72"/>
          <w:shd w:val="clear" w:color="auto" w:fill="FFFFFF"/>
        </w:rPr>
        <w:t xml:space="preserve"> 部门概况</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pStyle w:val="aa"/>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463B2D">
      <w:pPr>
        <w:rPr>
          <w:rFonts w:ascii="黑体" w:eastAsia="黑体" w:hAnsi="宋体" w:cs="黑体"/>
          <w:color w:val="000000"/>
          <w:sz w:val="33"/>
          <w:szCs w:val="33"/>
          <w:shd w:val="clear" w:color="auto" w:fill="FFFFFF"/>
        </w:rPr>
      </w:pPr>
      <w:r>
        <w:rPr>
          <w:rFonts w:ascii="黑体" w:eastAsia="黑体" w:hAnsi="宋体" w:cs="黑体" w:hint="eastAsia"/>
          <w:color w:val="000000"/>
          <w:sz w:val="33"/>
          <w:szCs w:val="33"/>
          <w:shd w:val="clear" w:color="auto" w:fill="FFFFFF"/>
        </w:rPr>
        <w:br w:type="page"/>
      </w:r>
    </w:p>
    <w:p w:rsidR="00B7644E" w:rsidRPr="0088676C" w:rsidRDefault="00463B2D" w:rsidP="00237410">
      <w:pPr>
        <w:pStyle w:val="aa"/>
        <w:widowControl/>
        <w:shd w:val="clear" w:color="auto" w:fill="FFFFFF"/>
        <w:spacing w:beforeAutospacing="0" w:afterAutospacing="0"/>
        <w:outlineLvl w:val="1"/>
        <w:rPr>
          <w:rFonts w:ascii="楷体_GB2312" w:eastAsia="楷体_GB2312" w:hAnsi="Arial" w:cs="Arial"/>
          <w:color w:val="000000"/>
          <w:sz w:val="32"/>
          <w:szCs w:val="32"/>
        </w:rPr>
      </w:pPr>
      <w:r w:rsidRPr="0088676C">
        <w:rPr>
          <w:rFonts w:ascii="楷体_GB2312" w:eastAsia="楷体_GB2312" w:hAnsi="宋体" w:cs="黑体" w:hint="eastAsia"/>
          <w:color w:val="000000"/>
          <w:sz w:val="32"/>
          <w:szCs w:val="32"/>
          <w:shd w:val="clear" w:color="auto" w:fill="FFFFFF"/>
        </w:rPr>
        <w:lastRenderedPageBreak/>
        <w:t>一、部门职责</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hAnsi="宋体" w:hint="eastAsia"/>
          <w:sz w:val="32"/>
          <w:szCs w:val="32"/>
        </w:rPr>
        <w:t>（</w:t>
      </w:r>
      <w:r w:rsidRPr="0088676C">
        <w:rPr>
          <w:rFonts w:ascii="楷体_GB2312" w:eastAsia="楷体_GB2312" w:cs="ArialUnicodeMS" w:hint="eastAsia"/>
          <w:sz w:val="32"/>
          <w:szCs w:val="32"/>
        </w:rPr>
        <w:t>一）根据上级</w:t>
      </w:r>
      <w:r w:rsidRPr="0088676C">
        <w:rPr>
          <w:rFonts w:ascii="楷体_GB2312" w:eastAsia="楷体_GB2312" w:hAnsi="宋体" w:hint="eastAsia"/>
          <w:sz w:val="32"/>
          <w:szCs w:val="32"/>
        </w:rPr>
        <w:t>精神</w:t>
      </w:r>
      <w:r w:rsidRPr="0088676C">
        <w:rPr>
          <w:rFonts w:ascii="楷体_GB2312" w:eastAsia="楷体_GB2312" w:hAnsi="___WRD_EMBED_SUB_38" w:cs="___WRD_EMBED_SUB_38" w:hint="eastAsia"/>
          <w:sz w:val="32"/>
          <w:szCs w:val="32"/>
        </w:rPr>
        <w:t>，结合本</w:t>
      </w:r>
      <w:r w:rsidRPr="0088676C">
        <w:rPr>
          <w:rFonts w:ascii="楷体_GB2312" w:eastAsia="楷体_GB2312" w:hAnsi="宋体" w:hint="eastAsia"/>
          <w:sz w:val="32"/>
          <w:szCs w:val="32"/>
        </w:rPr>
        <w:t>区</w:t>
      </w:r>
      <w:r w:rsidRPr="0088676C">
        <w:rPr>
          <w:rFonts w:ascii="楷体_GB2312" w:eastAsia="楷体_GB2312" w:hAnsi="___WRD_EMBED_SUB_38" w:cs="___WRD_EMBED_SUB_38" w:hint="eastAsia"/>
          <w:sz w:val="32"/>
          <w:szCs w:val="32"/>
        </w:rPr>
        <w:t>实际，确定</w:t>
      </w:r>
      <w:r w:rsidRPr="0088676C">
        <w:rPr>
          <w:rFonts w:ascii="楷体_GB2312" w:eastAsia="楷体_GB2312" w:hAnsi="宋体" w:hint="eastAsia"/>
          <w:sz w:val="32"/>
          <w:szCs w:val="32"/>
        </w:rPr>
        <w:t>检察</w:t>
      </w:r>
      <w:r w:rsidRPr="0088676C">
        <w:rPr>
          <w:rFonts w:ascii="楷体_GB2312" w:eastAsia="楷体_GB2312" w:hAnsi="___WRD_EMBED_SUB_38" w:cs="___WRD_EMBED_SUB_38" w:hint="eastAsia"/>
          <w:sz w:val="32"/>
          <w:szCs w:val="32"/>
        </w:rPr>
        <w:t>工作方</w:t>
      </w:r>
      <w:r w:rsidRPr="0088676C">
        <w:rPr>
          <w:rFonts w:ascii="楷体_GB2312" w:eastAsia="楷体_GB2312" w:hAnsi="宋体" w:hint="eastAsia"/>
          <w:sz w:val="32"/>
          <w:szCs w:val="32"/>
        </w:rPr>
        <w:t>针</w:t>
      </w:r>
      <w:r w:rsidRPr="0088676C">
        <w:rPr>
          <w:rFonts w:ascii="楷体_GB2312" w:eastAsia="楷体_GB2312" w:hAnsi="___WRD_EMBED_SUB_38" w:cs="___WRD_EMBED_SUB_38" w:hint="eastAsia"/>
          <w:sz w:val="32"/>
          <w:szCs w:val="32"/>
        </w:rPr>
        <w:t>，</w:t>
      </w:r>
      <w:r w:rsidRPr="0088676C">
        <w:rPr>
          <w:rFonts w:ascii="楷体_GB2312" w:eastAsia="楷体_GB2312" w:cs="ArialUnicodeMS" w:hint="eastAsia"/>
          <w:sz w:val="32"/>
          <w:szCs w:val="32"/>
        </w:rPr>
        <w:t xml:space="preserve"> 部</w:t>
      </w:r>
      <w:r w:rsidRPr="0088676C">
        <w:rPr>
          <w:rFonts w:ascii="楷体_GB2312" w:eastAsia="楷体_GB2312" w:hAnsi="宋体" w:hint="eastAsia"/>
          <w:sz w:val="32"/>
          <w:szCs w:val="32"/>
        </w:rPr>
        <w:t>署检察</w:t>
      </w:r>
      <w:r w:rsidRPr="0088676C">
        <w:rPr>
          <w:rFonts w:ascii="楷体_GB2312" w:eastAsia="楷体_GB2312" w:hAnsi="___WRD_EMBED_SUB_38" w:cs="___WRD_EMBED_SUB_38" w:hint="eastAsia"/>
          <w:sz w:val="32"/>
          <w:szCs w:val="32"/>
        </w:rPr>
        <w:t>工作任务，制定</w:t>
      </w:r>
      <w:r w:rsidRPr="0088676C">
        <w:rPr>
          <w:rFonts w:ascii="楷体_GB2312" w:eastAsia="楷体_GB2312" w:hAnsi="宋体" w:hint="eastAsia"/>
          <w:sz w:val="32"/>
          <w:szCs w:val="32"/>
        </w:rPr>
        <w:t>检察</w:t>
      </w:r>
      <w:r w:rsidRPr="0088676C">
        <w:rPr>
          <w:rFonts w:ascii="楷体_GB2312" w:eastAsia="楷体_GB2312" w:hAnsi="___WRD_EMBED_SUB_38" w:cs="___WRD_EMBED_SUB_38" w:hint="eastAsia"/>
          <w:sz w:val="32"/>
          <w:szCs w:val="32"/>
        </w:rPr>
        <w:t>工作规</w:t>
      </w:r>
      <w:r w:rsidRPr="0088676C">
        <w:rPr>
          <w:rFonts w:ascii="楷体_GB2312" w:eastAsia="楷体_GB2312" w:hAnsi="宋体" w:hint="eastAsia"/>
          <w:sz w:val="32"/>
          <w:szCs w:val="32"/>
        </w:rPr>
        <w:t>划</w:t>
      </w:r>
      <w:r w:rsidRPr="0088676C">
        <w:rPr>
          <w:rFonts w:ascii="楷体_GB2312" w:eastAsia="楷体_GB2312" w:hAnsi="___WRD_EMBED_SUB_38" w:cs="___WRD_EMBED_SUB_38" w:hint="eastAsia"/>
          <w:sz w:val="32"/>
          <w:szCs w:val="32"/>
        </w:rPr>
        <w:t>。</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（二）对</w:t>
      </w:r>
      <w:r w:rsidRPr="0088676C">
        <w:rPr>
          <w:rFonts w:ascii="楷体_GB2312" w:eastAsia="楷体_GB2312" w:hAnsi="宋体" w:hint="eastAsia"/>
          <w:sz w:val="32"/>
          <w:szCs w:val="32"/>
        </w:rPr>
        <w:t>刑</w:t>
      </w:r>
      <w:r w:rsidRPr="0088676C">
        <w:rPr>
          <w:rFonts w:ascii="楷体_GB2312" w:eastAsia="楷体_GB2312" w:hAnsi="___WRD_EMBED_SUB_38" w:cs="___WRD_EMBED_SUB_38" w:hint="eastAsia"/>
          <w:sz w:val="32"/>
          <w:szCs w:val="32"/>
        </w:rPr>
        <w:t>事案件</w:t>
      </w:r>
      <w:r w:rsidRPr="0088676C">
        <w:rPr>
          <w:rFonts w:ascii="楷体_GB2312" w:eastAsia="楷体_GB2312" w:hAnsi="宋体" w:hint="eastAsia"/>
          <w:sz w:val="32"/>
          <w:szCs w:val="32"/>
        </w:rPr>
        <w:t>依</w:t>
      </w:r>
      <w:r w:rsidRPr="0088676C">
        <w:rPr>
          <w:rFonts w:ascii="楷体_GB2312" w:eastAsia="楷体_GB2312" w:hAnsi="___WRD_EMBED_SUB_38" w:cs="___WRD_EMBED_SUB_38" w:hint="eastAsia"/>
          <w:sz w:val="32"/>
          <w:szCs w:val="32"/>
        </w:rPr>
        <w:t>法进行</w:t>
      </w:r>
      <w:r w:rsidRPr="0088676C">
        <w:rPr>
          <w:rFonts w:ascii="楷体_GB2312" w:eastAsia="楷体_GB2312" w:hAnsi="宋体" w:hint="eastAsia"/>
          <w:sz w:val="32"/>
          <w:szCs w:val="32"/>
        </w:rPr>
        <w:t>审查</w:t>
      </w:r>
      <w:r w:rsidRPr="0088676C">
        <w:rPr>
          <w:rFonts w:ascii="楷体_GB2312" w:eastAsia="楷体_GB2312" w:hAnsi="___WRD_EMBED_SUB_38" w:cs="___WRD_EMBED_SUB_38" w:hint="eastAsia"/>
          <w:sz w:val="32"/>
          <w:szCs w:val="32"/>
        </w:rPr>
        <w:t>，批准或决定</w:t>
      </w:r>
      <w:r w:rsidRPr="0088676C">
        <w:rPr>
          <w:rFonts w:ascii="楷体_GB2312" w:eastAsia="楷体_GB2312" w:hAnsi="宋体" w:hint="eastAsia"/>
          <w:sz w:val="32"/>
          <w:szCs w:val="32"/>
        </w:rPr>
        <w:t>逮捕犯罪嫌</w:t>
      </w:r>
      <w:r w:rsidRPr="0088676C">
        <w:rPr>
          <w:rFonts w:ascii="楷体_GB2312" w:eastAsia="楷体_GB2312" w:cs="ArialUnicodeMS" w:hint="eastAsia"/>
          <w:sz w:val="32"/>
          <w:szCs w:val="32"/>
        </w:rPr>
        <w:t xml:space="preserve"> </w:t>
      </w:r>
      <w:proofErr w:type="gramStart"/>
      <w:r w:rsidRPr="0088676C">
        <w:rPr>
          <w:rFonts w:ascii="楷体_GB2312" w:eastAsia="楷体_GB2312" w:hAnsi="宋体" w:hint="eastAsia"/>
          <w:sz w:val="32"/>
          <w:szCs w:val="32"/>
        </w:rPr>
        <w:t>疑</w:t>
      </w:r>
      <w:proofErr w:type="gramEnd"/>
      <w:r w:rsidRPr="0088676C">
        <w:rPr>
          <w:rFonts w:ascii="楷体_GB2312" w:eastAsia="楷体_GB2312" w:hAnsi="___WRD_EMBED_SUB_38" w:cs="___WRD_EMBED_SUB_38" w:hint="eastAsia"/>
          <w:sz w:val="32"/>
          <w:szCs w:val="32"/>
        </w:rPr>
        <w:t>人，提</w:t>
      </w:r>
      <w:r w:rsidRPr="0088676C">
        <w:rPr>
          <w:rFonts w:ascii="楷体_GB2312" w:eastAsia="楷体_GB2312" w:hAnsi="宋体" w:hint="eastAsia"/>
          <w:sz w:val="32"/>
          <w:szCs w:val="32"/>
        </w:rPr>
        <w:t>起</w:t>
      </w:r>
      <w:r w:rsidRPr="0088676C">
        <w:rPr>
          <w:rFonts w:ascii="楷体_GB2312" w:eastAsia="楷体_GB2312" w:hAnsi="___WRD_EMBED_SUB_38" w:cs="___WRD_EMBED_SUB_38" w:hint="eastAsia"/>
          <w:sz w:val="32"/>
          <w:szCs w:val="32"/>
        </w:rPr>
        <w:t>公</w:t>
      </w:r>
      <w:r w:rsidRPr="0088676C">
        <w:rPr>
          <w:rFonts w:ascii="楷体_GB2312" w:eastAsia="楷体_GB2312" w:hAnsi="宋体" w:hint="eastAsia"/>
          <w:sz w:val="32"/>
          <w:szCs w:val="32"/>
        </w:rPr>
        <w:t>诉</w:t>
      </w:r>
      <w:r w:rsidRPr="0088676C">
        <w:rPr>
          <w:rFonts w:ascii="楷体_GB2312" w:eastAsia="楷体_GB2312" w:hAnsi="___WRD_EMBED_SUB_38" w:cs="___WRD_EMBED_SUB_38" w:hint="eastAsia"/>
          <w:sz w:val="32"/>
          <w:szCs w:val="32"/>
        </w:rPr>
        <w:t>。</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（三）对</w:t>
      </w:r>
      <w:r w:rsidRPr="0088676C">
        <w:rPr>
          <w:rFonts w:ascii="楷体_GB2312" w:eastAsia="楷体_GB2312" w:hAnsi="宋体" w:hint="eastAsia"/>
          <w:sz w:val="32"/>
          <w:szCs w:val="32"/>
        </w:rPr>
        <w:t>刑</w:t>
      </w:r>
      <w:r w:rsidRPr="0088676C">
        <w:rPr>
          <w:rFonts w:ascii="楷体_GB2312" w:eastAsia="楷体_GB2312" w:hAnsi="___WRD_EMBED_SUB_38" w:cs="___WRD_EMBED_SUB_38" w:hint="eastAsia"/>
          <w:sz w:val="32"/>
          <w:szCs w:val="32"/>
        </w:rPr>
        <w:t>事</w:t>
      </w:r>
      <w:r w:rsidRPr="0088676C">
        <w:rPr>
          <w:rFonts w:ascii="楷体_GB2312" w:eastAsia="楷体_GB2312" w:hAnsi="宋体" w:hint="eastAsia"/>
          <w:sz w:val="32"/>
          <w:szCs w:val="32"/>
        </w:rPr>
        <w:t>诉讼</w:t>
      </w:r>
      <w:r w:rsidRPr="0088676C">
        <w:rPr>
          <w:rFonts w:ascii="楷体_GB2312" w:eastAsia="楷体_GB2312" w:hAnsi="___WRD_EMBED_SUB_38" w:cs="___WRD_EMBED_SUB_38" w:hint="eastAsia"/>
          <w:sz w:val="32"/>
          <w:szCs w:val="32"/>
        </w:rPr>
        <w:t>、</w:t>
      </w:r>
      <w:r w:rsidRPr="0088676C">
        <w:rPr>
          <w:rFonts w:ascii="楷体_GB2312" w:eastAsia="楷体_GB2312" w:hAnsi="宋体" w:hint="eastAsia"/>
          <w:sz w:val="32"/>
          <w:szCs w:val="32"/>
        </w:rPr>
        <w:t>民</w:t>
      </w:r>
      <w:r w:rsidRPr="0088676C">
        <w:rPr>
          <w:rFonts w:ascii="楷体_GB2312" w:eastAsia="楷体_GB2312" w:hAnsi="___WRD_EMBED_SUB_38" w:cs="___WRD_EMBED_SUB_38" w:hint="eastAsia"/>
          <w:sz w:val="32"/>
          <w:szCs w:val="32"/>
        </w:rPr>
        <w:t>事</w:t>
      </w:r>
      <w:r w:rsidRPr="0088676C">
        <w:rPr>
          <w:rFonts w:ascii="楷体_GB2312" w:eastAsia="楷体_GB2312" w:hAnsi="宋体" w:hint="eastAsia"/>
          <w:sz w:val="32"/>
          <w:szCs w:val="32"/>
        </w:rPr>
        <w:t>审判</w:t>
      </w:r>
      <w:r w:rsidRPr="0088676C">
        <w:rPr>
          <w:rFonts w:ascii="楷体_GB2312" w:eastAsia="楷体_GB2312" w:hAnsi="___WRD_EMBED_SUB_38" w:cs="___WRD_EMBED_SUB_38" w:hint="eastAsia"/>
          <w:sz w:val="32"/>
          <w:szCs w:val="32"/>
        </w:rPr>
        <w:t>和行政</w:t>
      </w:r>
      <w:r w:rsidRPr="0088676C">
        <w:rPr>
          <w:rFonts w:ascii="楷体_GB2312" w:eastAsia="楷体_GB2312" w:hAnsi="宋体" w:hint="eastAsia"/>
          <w:sz w:val="32"/>
          <w:szCs w:val="32"/>
        </w:rPr>
        <w:t>诉讼</w:t>
      </w:r>
      <w:r w:rsidRPr="0088676C">
        <w:rPr>
          <w:rFonts w:ascii="楷体_GB2312" w:eastAsia="楷体_GB2312" w:hAnsi="___WRD_EMBED_SUB_38" w:cs="___WRD_EMBED_SUB_38" w:hint="eastAsia"/>
          <w:sz w:val="32"/>
          <w:szCs w:val="32"/>
        </w:rPr>
        <w:t>实行法</w:t>
      </w:r>
      <w:r w:rsidRPr="0088676C">
        <w:rPr>
          <w:rFonts w:ascii="楷体_GB2312" w:eastAsia="楷体_GB2312" w:hAnsi="宋体" w:hint="eastAsia"/>
          <w:sz w:val="32"/>
          <w:szCs w:val="32"/>
        </w:rPr>
        <w:t>律监督</w:t>
      </w:r>
      <w:r w:rsidRPr="0088676C">
        <w:rPr>
          <w:rFonts w:ascii="楷体_GB2312" w:eastAsia="楷体_GB2312" w:hAnsi="___WRD_EMBED_SUB_38" w:cs="___WRD_EMBED_SUB_38" w:hint="eastAsia"/>
          <w:sz w:val="32"/>
          <w:szCs w:val="32"/>
        </w:rPr>
        <w:t>。</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（四）对执行机关执行</w:t>
      </w:r>
      <w:r w:rsidRPr="0088676C">
        <w:rPr>
          <w:rFonts w:ascii="楷体_GB2312" w:eastAsia="楷体_GB2312" w:hAnsi="宋体" w:hint="eastAsia"/>
          <w:sz w:val="32"/>
          <w:szCs w:val="32"/>
        </w:rPr>
        <w:t>刑罚</w:t>
      </w:r>
      <w:r w:rsidRPr="0088676C">
        <w:rPr>
          <w:rFonts w:ascii="楷体_GB2312" w:eastAsia="楷体_GB2312" w:hAnsi="___WRD_EMBED_SUB_38" w:cs="___WRD_EMBED_SUB_38" w:hint="eastAsia"/>
          <w:sz w:val="32"/>
          <w:szCs w:val="32"/>
        </w:rPr>
        <w:t>的活动是</w:t>
      </w:r>
      <w:r w:rsidRPr="0088676C">
        <w:rPr>
          <w:rFonts w:ascii="楷体_GB2312" w:eastAsia="楷体_GB2312" w:hAnsi="宋体" w:hint="eastAsia"/>
          <w:sz w:val="32"/>
          <w:szCs w:val="32"/>
        </w:rPr>
        <w:t>否</w:t>
      </w:r>
      <w:r w:rsidRPr="0088676C">
        <w:rPr>
          <w:rFonts w:ascii="楷体_GB2312" w:eastAsia="楷体_GB2312" w:hAnsi="___WRD_EMBED_SUB_38" w:cs="___WRD_EMBED_SUB_38" w:hint="eastAsia"/>
          <w:sz w:val="32"/>
          <w:szCs w:val="32"/>
        </w:rPr>
        <w:t>合法实行</w:t>
      </w:r>
      <w:r w:rsidRPr="0088676C">
        <w:rPr>
          <w:rFonts w:ascii="楷体_GB2312" w:eastAsia="楷体_GB2312" w:hAnsi="宋体" w:hint="eastAsia"/>
          <w:sz w:val="32"/>
          <w:szCs w:val="32"/>
        </w:rPr>
        <w:t>监督</w:t>
      </w:r>
      <w:r w:rsidRPr="0088676C">
        <w:rPr>
          <w:rFonts w:ascii="楷体_GB2312" w:eastAsia="楷体_GB2312" w:hAnsi="___WRD_EMBED_SUB_38" w:cs="___WRD_EMBED_SUB_38" w:hint="eastAsia"/>
          <w:sz w:val="32"/>
          <w:szCs w:val="32"/>
        </w:rPr>
        <w:t>。</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（五）对地方人</w:t>
      </w:r>
      <w:r w:rsidRPr="0088676C">
        <w:rPr>
          <w:rFonts w:ascii="楷体_GB2312" w:eastAsia="楷体_GB2312" w:hAnsi="宋体" w:hint="eastAsia"/>
          <w:sz w:val="32"/>
          <w:szCs w:val="32"/>
        </w:rPr>
        <w:t>民</w:t>
      </w:r>
      <w:r w:rsidRPr="0088676C">
        <w:rPr>
          <w:rFonts w:ascii="楷体_GB2312" w:eastAsia="楷体_GB2312" w:hAnsi="___WRD_EMBED_SUB_38" w:cs="___WRD_EMBED_SUB_38" w:hint="eastAsia"/>
          <w:sz w:val="32"/>
          <w:szCs w:val="32"/>
        </w:rPr>
        <w:t>法院确有</w:t>
      </w:r>
      <w:r w:rsidRPr="0088676C">
        <w:rPr>
          <w:rFonts w:ascii="楷体_GB2312" w:eastAsia="楷体_GB2312" w:hAnsi="宋体" w:hint="eastAsia"/>
          <w:sz w:val="32"/>
          <w:szCs w:val="32"/>
        </w:rPr>
        <w:t>错误</w:t>
      </w:r>
      <w:r w:rsidRPr="0088676C">
        <w:rPr>
          <w:rFonts w:ascii="楷体_GB2312" w:eastAsia="楷体_GB2312" w:hAnsi="___WRD_EMBED_SUB_38" w:cs="___WRD_EMBED_SUB_38" w:hint="eastAsia"/>
          <w:sz w:val="32"/>
          <w:szCs w:val="32"/>
        </w:rPr>
        <w:t>的</w:t>
      </w:r>
      <w:r w:rsidRPr="0088676C">
        <w:rPr>
          <w:rFonts w:ascii="楷体_GB2312" w:eastAsia="楷体_GB2312" w:hAnsi="宋体" w:hint="eastAsia"/>
          <w:sz w:val="32"/>
          <w:szCs w:val="32"/>
        </w:rPr>
        <w:t>判</w:t>
      </w:r>
      <w:r w:rsidRPr="0088676C">
        <w:rPr>
          <w:rFonts w:ascii="楷体_GB2312" w:eastAsia="楷体_GB2312" w:hAnsi="___WRD_EMBED_SUB_38" w:cs="___WRD_EMBED_SUB_38" w:hint="eastAsia"/>
          <w:sz w:val="32"/>
          <w:szCs w:val="32"/>
        </w:rPr>
        <w:t>决或</w:t>
      </w:r>
      <w:r w:rsidRPr="0088676C">
        <w:rPr>
          <w:rFonts w:ascii="楷体_GB2312" w:eastAsia="楷体_GB2312" w:hAnsi="宋体" w:hint="eastAsia"/>
          <w:sz w:val="32"/>
          <w:szCs w:val="32"/>
        </w:rPr>
        <w:t>裁</w:t>
      </w:r>
      <w:r w:rsidRPr="0088676C">
        <w:rPr>
          <w:rFonts w:ascii="楷体_GB2312" w:eastAsia="楷体_GB2312" w:hAnsi="___WRD_EMBED_SUB_38" w:cs="___WRD_EMBED_SUB_38" w:hint="eastAsia"/>
          <w:sz w:val="32"/>
          <w:szCs w:val="32"/>
        </w:rPr>
        <w:t>定，</w:t>
      </w:r>
      <w:r w:rsidRPr="0088676C">
        <w:rPr>
          <w:rFonts w:ascii="楷体_GB2312" w:eastAsia="楷体_GB2312" w:hAnsi="宋体" w:hint="eastAsia"/>
          <w:sz w:val="32"/>
          <w:szCs w:val="32"/>
        </w:rPr>
        <w:t>依</w:t>
      </w:r>
      <w:r w:rsidRPr="0088676C">
        <w:rPr>
          <w:rFonts w:ascii="楷体_GB2312" w:eastAsia="楷体_GB2312" w:hAnsi="___WRD_EMBED_SUB_38" w:cs="___WRD_EMBED_SUB_38" w:hint="eastAsia"/>
          <w:sz w:val="32"/>
          <w:szCs w:val="32"/>
        </w:rPr>
        <w:t>法提</w:t>
      </w:r>
      <w:r w:rsidRPr="0088676C">
        <w:rPr>
          <w:rFonts w:ascii="楷体_GB2312" w:eastAsia="楷体_GB2312" w:hAnsi="宋体" w:hint="eastAsia"/>
          <w:sz w:val="32"/>
          <w:szCs w:val="32"/>
        </w:rPr>
        <w:t>起</w:t>
      </w:r>
      <w:r w:rsidRPr="0088676C">
        <w:rPr>
          <w:rFonts w:ascii="楷体_GB2312" w:eastAsia="楷体_GB2312" w:cs="ArialUnicodeMS" w:hint="eastAsia"/>
          <w:sz w:val="32"/>
          <w:szCs w:val="32"/>
        </w:rPr>
        <w:t xml:space="preserve"> （请）</w:t>
      </w:r>
      <w:r w:rsidRPr="0088676C">
        <w:rPr>
          <w:rFonts w:ascii="楷体_GB2312" w:eastAsia="楷体_GB2312" w:hAnsi="宋体" w:hint="eastAsia"/>
          <w:sz w:val="32"/>
          <w:szCs w:val="32"/>
        </w:rPr>
        <w:t>抗诉</w:t>
      </w:r>
      <w:r w:rsidRPr="0088676C">
        <w:rPr>
          <w:rFonts w:ascii="楷体_GB2312" w:eastAsia="楷体_GB2312" w:hAnsi="___WRD_EMBED_SUB_38" w:cs="___WRD_EMBED_SUB_38" w:hint="eastAsia"/>
          <w:sz w:val="32"/>
          <w:szCs w:val="32"/>
        </w:rPr>
        <w:t>。</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（六）</w:t>
      </w:r>
      <w:r w:rsidRPr="0088676C">
        <w:rPr>
          <w:rFonts w:ascii="楷体_GB2312" w:eastAsia="楷体_GB2312" w:hAnsi="宋体" w:hint="eastAsia"/>
          <w:sz w:val="32"/>
          <w:szCs w:val="32"/>
        </w:rPr>
        <w:t>受</w:t>
      </w:r>
      <w:r w:rsidRPr="0088676C">
        <w:rPr>
          <w:rFonts w:ascii="楷体_GB2312" w:eastAsia="楷体_GB2312" w:hAnsi="___WRD_EMBED_SUB_38" w:cs="___WRD_EMBED_SUB_38" w:hint="eastAsia"/>
          <w:sz w:val="32"/>
          <w:szCs w:val="32"/>
        </w:rPr>
        <w:t>理单位和个人的</w:t>
      </w:r>
      <w:r w:rsidRPr="0088676C">
        <w:rPr>
          <w:rFonts w:ascii="楷体_GB2312" w:eastAsia="楷体_GB2312" w:hAnsi="宋体" w:hint="eastAsia"/>
          <w:sz w:val="32"/>
          <w:szCs w:val="32"/>
        </w:rPr>
        <w:t>举</w:t>
      </w:r>
      <w:r w:rsidRPr="0088676C">
        <w:rPr>
          <w:rFonts w:ascii="楷体_GB2312" w:eastAsia="楷体_GB2312" w:hAnsi="___WRD_EMBED_SUB_38" w:cs="___WRD_EMBED_SUB_38" w:hint="eastAsia"/>
          <w:sz w:val="32"/>
          <w:szCs w:val="32"/>
        </w:rPr>
        <w:t>报、控</w:t>
      </w:r>
      <w:r w:rsidRPr="0088676C">
        <w:rPr>
          <w:rFonts w:ascii="楷体_GB2312" w:eastAsia="楷体_GB2312" w:hAnsi="宋体" w:hint="eastAsia"/>
          <w:sz w:val="32"/>
          <w:szCs w:val="32"/>
        </w:rPr>
        <w:t>告</w:t>
      </w:r>
      <w:r w:rsidRPr="0088676C">
        <w:rPr>
          <w:rFonts w:ascii="楷体_GB2312" w:eastAsia="楷体_GB2312" w:hAnsi="___WRD_EMBED_SUB_38" w:cs="___WRD_EMBED_SUB_38" w:hint="eastAsia"/>
          <w:sz w:val="32"/>
          <w:szCs w:val="32"/>
        </w:rPr>
        <w:t>、</w:t>
      </w:r>
      <w:r w:rsidRPr="0088676C">
        <w:rPr>
          <w:rFonts w:ascii="楷体_GB2312" w:eastAsia="楷体_GB2312" w:hAnsi="宋体" w:hint="eastAsia"/>
          <w:sz w:val="32"/>
          <w:szCs w:val="32"/>
        </w:rPr>
        <w:t>申诉</w:t>
      </w:r>
      <w:bookmarkStart w:id="0" w:name="_GoBack"/>
      <w:bookmarkEnd w:id="0"/>
      <w:r w:rsidRPr="0088676C">
        <w:rPr>
          <w:rFonts w:ascii="楷体_GB2312" w:eastAsia="楷体_GB2312" w:hAnsi="___WRD_EMBED_SUB_38" w:cs="___WRD_EMBED_SUB_38" w:hint="eastAsia"/>
          <w:sz w:val="32"/>
          <w:szCs w:val="32"/>
        </w:rPr>
        <w:t>以及</w:t>
      </w:r>
      <w:r w:rsidRPr="0088676C">
        <w:rPr>
          <w:rFonts w:ascii="楷体_GB2312" w:eastAsia="楷体_GB2312" w:hAnsi="宋体" w:hint="eastAsia"/>
          <w:sz w:val="32"/>
          <w:szCs w:val="32"/>
        </w:rPr>
        <w:t>犯罪嫌</w:t>
      </w:r>
      <w:r w:rsidRPr="0088676C">
        <w:rPr>
          <w:rFonts w:ascii="楷体_GB2312" w:eastAsia="楷体_GB2312" w:cs="ArialUnicodeMS" w:hint="eastAsia"/>
          <w:sz w:val="32"/>
          <w:szCs w:val="32"/>
        </w:rPr>
        <w:t xml:space="preserve"> </w:t>
      </w:r>
      <w:r w:rsidRPr="0088676C">
        <w:rPr>
          <w:rFonts w:ascii="楷体_GB2312" w:eastAsia="楷体_GB2312" w:hAnsi="宋体" w:hint="eastAsia"/>
          <w:sz w:val="32"/>
          <w:szCs w:val="32"/>
        </w:rPr>
        <w:t>疑</w:t>
      </w:r>
      <w:r w:rsidRPr="0088676C">
        <w:rPr>
          <w:rFonts w:ascii="楷体_GB2312" w:eastAsia="楷体_GB2312" w:hAnsi="___WRD_EMBED_SUB_38" w:cs="___WRD_EMBED_SUB_38" w:hint="eastAsia"/>
          <w:sz w:val="32"/>
          <w:szCs w:val="32"/>
        </w:rPr>
        <w:t>人的自</w:t>
      </w:r>
      <w:r w:rsidRPr="0088676C">
        <w:rPr>
          <w:rFonts w:ascii="楷体_GB2312" w:eastAsia="楷体_GB2312" w:hAnsi="宋体" w:hint="eastAsia"/>
          <w:sz w:val="32"/>
          <w:szCs w:val="32"/>
        </w:rPr>
        <w:t>首</w:t>
      </w:r>
      <w:r w:rsidRPr="0088676C">
        <w:rPr>
          <w:rFonts w:ascii="楷体_GB2312" w:eastAsia="楷体_GB2312" w:hAnsi="___WRD_EMBED_SUB_38" w:cs="___WRD_EMBED_SUB_38" w:hint="eastAsia"/>
          <w:sz w:val="32"/>
          <w:szCs w:val="32"/>
        </w:rPr>
        <w:t>。</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（七）参与全</w:t>
      </w:r>
      <w:r w:rsidRPr="0088676C">
        <w:rPr>
          <w:rFonts w:ascii="楷体_GB2312" w:eastAsia="楷体_GB2312" w:hAnsi="宋体" w:hint="eastAsia"/>
          <w:sz w:val="32"/>
          <w:szCs w:val="32"/>
        </w:rPr>
        <w:t>区</w:t>
      </w:r>
      <w:r w:rsidRPr="0088676C">
        <w:rPr>
          <w:rFonts w:ascii="楷体_GB2312" w:eastAsia="楷体_GB2312" w:hAnsi="___WRD_EMBED_SUB_38" w:cs="___WRD_EMBED_SUB_38" w:hint="eastAsia"/>
          <w:sz w:val="32"/>
          <w:szCs w:val="32"/>
        </w:rPr>
        <w:t>的社会</w:t>
      </w:r>
      <w:r w:rsidRPr="0088676C">
        <w:rPr>
          <w:rFonts w:ascii="楷体_GB2312" w:eastAsia="楷体_GB2312" w:hAnsi="宋体" w:hint="eastAsia"/>
          <w:sz w:val="32"/>
          <w:szCs w:val="32"/>
        </w:rPr>
        <w:t>治</w:t>
      </w:r>
      <w:r w:rsidRPr="0088676C">
        <w:rPr>
          <w:rFonts w:ascii="楷体_GB2312" w:eastAsia="楷体_GB2312" w:hAnsi="___WRD_EMBED_SUB_38" w:cs="___WRD_EMBED_SUB_38" w:hint="eastAsia"/>
          <w:sz w:val="32"/>
          <w:szCs w:val="32"/>
        </w:rPr>
        <w:t>安</w:t>
      </w:r>
      <w:r w:rsidRPr="0088676C">
        <w:rPr>
          <w:rFonts w:ascii="楷体_GB2312" w:eastAsia="楷体_GB2312" w:hAnsi="宋体" w:hint="eastAsia"/>
          <w:sz w:val="32"/>
          <w:szCs w:val="32"/>
        </w:rPr>
        <w:t>综</w:t>
      </w:r>
      <w:r w:rsidRPr="0088676C">
        <w:rPr>
          <w:rFonts w:ascii="楷体_GB2312" w:eastAsia="楷体_GB2312" w:hAnsi="___WRD_EMBED_SUB_38" w:cs="___WRD_EMBED_SUB_38" w:hint="eastAsia"/>
          <w:sz w:val="32"/>
          <w:szCs w:val="32"/>
        </w:rPr>
        <w:t>合</w:t>
      </w:r>
      <w:r w:rsidRPr="0088676C">
        <w:rPr>
          <w:rFonts w:ascii="楷体_GB2312" w:eastAsia="楷体_GB2312" w:hAnsi="宋体" w:hint="eastAsia"/>
          <w:sz w:val="32"/>
          <w:szCs w:val="32"/>
        </w:rPr>
        <w:t>治</w:t>
      </w:r>
      <w:r w:rsidRPr="0088676C">
        <w:rPr>
          <w:rFonts w:ascii="楷体_GB2312" w:eastAsia="楷体_GB2312" w:hAnsi="___WRD_EMBED_SUB_38" w:cs="___WRD_EMBED_SUB_38" w:hint="eastAsia"/>
          <w:sz w:val="32"/>
          <w:szCs w:val="32"/>
        </w:rPr>
        <w:t>理工作。</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（八）负责</w:t>
      </w:r>
      <w:r w:rsidRPr="0088676C">
        <w:rPr>
          <w:rFonts w:ascii="楷体_GB2312" w:eastAsia="楷体_GB2312" w:hAnsi="宋体" w:hint="eastAsia"/>
          <w:sz w:val="32"/>
          <w:szCs w:val="32"/>
        </w:rPr>
        <w:t>检察队伍</w:t>
      </w:r>
      <w:r w:rsidRPr="0088676C">
        <w:rPr>
          <w:rFonts w:ascii="楷体_GB2312" w:eastAsia="楷体_GB2312" w:hAnsi="___WRD_EMBED_SUB_38" w:cs="___WRD_EMBED_SUB_38" w:hint="eastAsia"/>
          <w:sz w:val="32"/>
          <w:szCs w:val="32"/>
        </w:rPr>
        <w:t>建设和</w:t>
      </w:r>
      <w:r w:rsidRPr="0088676C">
        <w:rPr>
          <w:rFonts w:ascii="楷体_GB2312" w:eastAsia="楷体_GB2312" w:hAnsi="宋体" w:hint="eastAsia"/>
          <w:sz w:val="32"/>
          <w:szCs w:val="32"/>
        </w:rPr>
        <w:t>思想</w:t>
      </w:r>
      <w:r w:rsidRPr="0088676C">
        <w:rPr>
          <w:rFonts w:ascii="楷体_GB2312" w:eastAsia="楷体_GB2312" w:hAnsi="___WRD_EMBED_SUB_38" w:cs="___WRD_EMBED_SUB_38" w:hint="eastAsia"/>
          <w:sz w:val="32"/>
          <w:szCs w:val="32"/>
        </w:rPr>
        <w:t>政</w:t>
      </w:r>
      <w:r w:rsidRPr="0088676C">
        <w:rPr>
          <w:rFonts w:ascii="楷体_GB2312" w:eastAsia="楷体_GB2312" w:hAnsi="宋体" w:hint="eastAsia"/>
          <w:sz w:val="32"/>
          <w:szCs w:val="32"/>
        </w:rPr>
        <w:t>治</w:t>
      </w:r>
      <w:r w:rsidRPr="0088676C">
        <w:rPr>
          <w:rFonts w:ascii="楷体_GB2312" w:eastAsia="楷体_GB2312" w:hAnsi="___WRD_EMBED_SUB_38" w:cs="___WRD_EMBED_SUB_38" w:hint="eastAsia"/>
          <w:sz w:val="32"/>
          <w:szCs w:val="32"/>
        </w:rPr>
        <w:t>工作；</w:t>
      </w:r>
      <w:r w:rsidRPr="0088676C">
        <w:rPr>
          <w:rFonts w:ascii="楷体_GB2312" w:eastAsia="楷体_GB2312" w:hAnsi="宋体" w:hint="eastAsia"/>
          <w:sz w:val="32"/>
          <w:szCs w:val="32"/>
        </w:rPr>
        <w:t>依</w:t>
      </w:r>
      <w:r w:rsidRPr="0088676C">
        <w:rPr>
          <w:rFonts w:ascii="楷体_GB2312" w:eastAsia="楷体_GB2312" w:hAnsi="___WRD_EMBED_SUB_38" w:cs="___WRD_EMBED_SUB_38" w:hint="eastAsia"/>
          <w:sz w:val="32"/>
          <w:szCs w:val="32"/>
        </w:rPr>
        <w:t>法管理</w:t>
      </w:r>
      <w:r w:rsidRPr="0088676C">
        <w:rPr>
          <w:rFonts w:ascii="楷体_GB2312" w:eastAsia="楷体_GB2312" w:hAnsi="宋体" w:hint="eastAsia"/>
          <w:sz w:val="32"/>
          <w:szCs w:val="32"/>
        </w:rPr>
        <w:t>检察</w:t>
      </w:r>
      <w:r w:rsidRPr="0088676C">
        <w:rPr>
          <w:rFonts w:ascii="楷体_GB2312" w:eastAsia="楷体_GB2312" w:cs="ArialUnicodeMS" w:hint="eastAsia"/>
          <w:sz w:val="32"/>
          <w:szCs w:val="32"/>
        </w:rPr>
        <w:t xml:space="preserve"> </w:t>
      </w:r>
      <w:proofErr w:type="gramStart"/>
      <w:r w:rsidRPr="0088676C">
        <w:rPr>
          <w:rFonts w:ascii="楷体_GB2312" w:eastAsia="楷体_GB2312" w:hAnsi="宋体" w:hint="eastAsia"/>
          <w:sz w:val="32"/>
          <w:szCs w:val="32"/>
        </w:rPr>
        <w:t>官</w:t>
      </w:r>
      <w:r w:rsidRPr="0088676C">
        <w:rPr>
          <w:rFonts w:ascii="楷体_GB2312" w:eastAsia="楷体_GB2312" w:hAnsi="___WRD_EMBED_SUB_38" w:cs="___WRD_EMBED_SUB_38" w:hint="eastAsia"/>
          <w:sz w:val="32"/>
          <w:szCs w:val="32"/>
        </w:rPr>
        <w:t>及其</w:t>
      </w:r>
      <w:proofErr w:type="gramEnd"/>
      <w:r w:rsidRPr="0088676C">
        <w:rPr>
          <w:rFonts w:ascii="楷体_GB2312" w:eastAsia="楷体_GB2312" w:hAnsi="___WRD_EMBED_SUB_38" w:cs="___WRD_EMBED_SUB_38" w:hint="eastAsia"/>
          <w:sz w:val="32"/>
          <w:szCs w:val="32"/>
        </w:rPr>
        <w:t>他</w:t>
      </w:r>
      <w:r w:rsidRPr="0088676C">
        <w:rPr>
          <w:rFonts w:ascii="楷体_GB2312" w:eastAsia="楷体_GB2312" w:hAnsi="宋体" w:hint="eastAsia"/>
          <w:sz w:val="32"/>
          <w:szCs w:val="32"/>
        </w:rPr>
        <w:t>检察</w:t>
      </w:r>
      <w:r w:rsidRPr="0088676C">
        <w:rPr>
          <w:rFonts w:ascii="楷体_GB2312" w:eastAsia="楷体_GB2312" w:hAnsi="___WRD_EMBED_SUB_38" w:cs="___WRD_EMBED_SUB_38" w:hint="eastAsia"/>
          <w:sz w:val="32"/>
          <w:szCs w:val="32"/>
        </w:rPr>
        <w:t>人员。</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（九）规</w:t>
      </w:r>
      <w:r w:rsidRPr="0088676C">
        <w:rPr>
          <w:rFonts w:ascii="楷体_GB2312" w:eastAsia="楷体_GB2312" w:hAnsi="宋体" w:hint="eastAsia"/>
          <w:sz w:val="32"/>
          <w:szCs w:val="32"/>
        </w:rPr>
        <w:t>划</w:t>
      </w:r>
      <w:r w:rsidRPr="0088676C">
        <w:rPr>
          <w:rFonts w:ascii="楷体_GB2312" w:eastAsia="楷体_GB2312" w:hAnsi="___WRD_EMBED_SUB_38" w:cs="___WRD_EMBED_SUB_38" w:hint="eastAsia"/>
          <w:sz w:val="32"/>
          <w:szCs w:val="32"/>
        </w:rPr>
        <w:t>和管理</w:t>
      </w:r>
      <w:r w:rsidRPr="0088676C">
        <w:rPr>
          <w:rFonts w:ascii="楷体_GB2312" w:eastAsia="楷体_GB2312" w:hAnsi="宋体" w:hint="eastAsia"/>
          <w:sz w:val="32"/>
          <w:szCs w:val="32"/>
        </w:rPr>
        <w:t>好</w:t>
      </w:r>
      <w:r w:rsidRPr="0088676C">
        <w:rPr>
          <w:rFonts w:ascii="楷体_GB2312" w:eastAsia="楷体_GB2312" w:hAnsi="___WRD_EMBED_SUB_38" w:cs="___WRD_EMBED_SUB_38" w:hint="eastAsia"/>
          <w:sz w:val="32"/>
          <w:szCs w:val="32"/>
        </w:rPr>
        <w:t>本机关的财务</w:t>
      </w:r>
      <w:r w:rsidRPr="0088676C">
        <w:rPr>
          <w:rFonts w:ascii="楷体_GB2312" w:eastAsia="楷体_GB2312" w:hAnsi="宋体" w:hint="eastAsia"/>
          <w:sz w:val="32"/>
          <w:szCs w:val="32"/>
        </w:rPr>
        <w:t>装</w:t>
      </w:r>
      <w:r w:rsidRPr="0088676C">
        <w:rPr>
          <w:rFonts w:ascii="楷体_GB2312" w:eastAsia="楷体_GB2312" w:hAnsi="___WRD_EMBED_SUB_38" w:cs="___WRD_EMBED_SUB_38" w:hint="eastAsia"/>
          <w:sz w:val="32"/>
          <w:szCs w:val="32"/>
        </w:rPr>
        <w:t>备工作。</w:t>
      </w:r>
      <w:r w:rsidRPr="0088676C">
        <w:rPr>
          <w:rFonts w:ascii="楷体_GB2312" w:eastAsia="楷体_GB2312" w:cs="ArialUnicodeMS" w:hint="eastAsia"/>
          <w:sz w:val="32"/>
          <w:szCs w:val="32"/>
        </w:rPr>
        <w:t xml:space="preserve"> </w:t>
      </w:r>
    </w:p>
    <w:p w:rsidR="00237410" w:rsidRPr="0088676C" w:rsidRDefault="00237410" w:rsidP="00237410">
      <w:pPr>
        <w:spacing w:line="580" w:lineRule="exact"/>
        <w:ind w:firstLineChars="200" w:firstLine="640"/>
        <w:rPr>
          <w:rFonts w:ascii="楷体_GB2312" w:eastAsia="楷体_GB2312" w:cs="ArialUnicodeMS"/>
          <w:sz w:val="32"/>
          <w:szCs w:val="32"/>
        </w:rPr>
      </w:pPr>
      <w:r w:rsidRPr="0088676C">
        <w:rPr>
          <w:rFonts w:ascii="楷体_GB2312" w:eastAsia="楷体_GB2312" w:cs="ArialUnicodeMS" w:hint="eastAsia"/>
          <w:sz w:val="32"/>
          <w:szCs w:val="32"/>
        </w:rPr>
        <w:t>（十）办理上级</w:t>
      </w:r>
      <w:r w:rsidRPr="0088676C">
        <w:rPr>
          <w:rFonts w:ascii="楷体_GB2312" w:eastAsia="楷体_GB2312" w:hAnsi="宋体" w:hint="eastAsia"/>
          <w:sz w:val="32"/>
          <w:szCs w:val="32"/>
        </w:rPr>
        <w:t>检察</w:t>
      </w:r>
      <w:r w:rsidRPr="0088676C">
        <w:rPr>
          <w:rFonts w:ascii="楷体_GB2312" w:eastAsia="楷体_GB2312" w:hAnsi="___WRD_EMBED_SUB_38" w:cs="___WRD_EMBED_SUB_38" w:hint="eastAsia"/>
          <w:sz w:val="32"/>
          <w:szCs w:val="32"/>
        </w:rPr>
        <w:t>机关和</w:t>
      </w:r>
      <w:r w:rsidRPr="0088676C">
        <w:rPr>
          <w:rFonts w:ascii="楷体_GB2312" w:eastAsia="楷体_GB2312" w:hAnsi="宋体" w:hint="eastAsia"/>
          <w:sz w:val="32"/>
          <w:szCs w:val="32"/>
        </w:rPr>
        <w:t>区党</w:t>
      </w:r>
      <w:r w:rsidRPr="0088676C">
        <w:rPr>
          <w:rFonts w:ascii="楷体_GB2312" w:eastAsia="楷体_GB2312" w:hAnsi="___WRD_EMBED_SUB_38" w:cs="___WRD_EMBED_SUB_38" w:hint="eastAsia"/>
          <w:sz w:val="32"/>
          <w:szCs w:val="32"/>
        </w:rPr>
        <w:t>工委、管委会交办的事项</w:t>
      </w:r>
      <w:r w:rsidRPr="0088676C">
        <w:rPr>
          <w:rFonts w:ascii="楷体_GB2312" w:eastAsia="楷体_GB2312" w:cs="ArialUnicodeMS" w:hint="eastAsia"/>
          <w:sz w:val="32"/>
          <w:szCs w:val="32"/>
        </w:rPr>
        <w:t xml:space="preserve"> 及应由本院</w:t>
      </w:r>
      <w:r w:rsidRPr="0088676C">
        <w:rPr>
          <w:rFonts w:ascii="楷体_GB2312" w:eastAsia="楷体_GB2312" w:hAnsi="宋体" w:hint="eastAsia"/>
          <w:sz w:val="32"/>
          <w:szCs w:val="32"/>
        </w:rPr>
        <w:t>承</w:t>
      </w:r>
      <w:r w:rsidRPr="0088676C">
        <w:rPr>
          <w:rFonts w:ascii="楷体_GB2312" w:eastAsia="楷体_GB2312" w:hAnsi="___WRD_EMBED_SUB_38" w:cs="___WRD_EMBED_SUB_38" w:hint="eastAsia"/>
          <w:sz w:val="32"/>
          <w:szCs w:val="32"/>
        </w:rPr>
        <w:t>办的其他工作</w:t>
      </w:r>
      <w:r w:rsidRPr="0088676C">
        <w:rPr>
          <w:rFonts w:ascii="楷体_GB2312" w:eastAsia="楷体_GB2312" w:cs="ArialUnicodeMS" w:hint="eastAsia"/>
          <w:sz w:val="32"/>
          <w:szCs w:val="32"/>
        </w:rPr>
        <w:t>。</w:t>
      </w:r>
    </w:p>
    <w:p w:rsidR="00B7644E" w:rsidRPr="0088676C" w:rsidRDefault="00463B2D">
      <w:pPr>
        <w:pStyle w:val="aa"/>
        <w:widowControl/>
        <w:shd w:val="clear" w:color="auto" w:fill="FFFFFF"/>
        <w:spacing w:beforeAutospacing="0" w:afterAutospacing="0"/>
        <w:outlineLvl w:val="1"/>
        <w:rPr>
          <w:rFonts w:ascii="楷体_GB2312" w:eastAsia="楷体_GB2312" w:hAnsi="Arial" w:cs="Arial"/>
          <w:color w:val="000000"/>
          <w:sz w:val="32"/>
          <w:szCs w:val="32"/>
        </w:rPr>
      </w:pPr>
      <w:r w:rsidRPr="0088676C">
        <w:rPr>
          <w:rFonts w:ascii="楷体_GB2312" w:eastAsia="楷体_GB2312" w:hAnsi="宋体" w:cs="黑体" w:hint="eastAsia"/>
          <w:color w:val="000000"/>
          <w:sz w:val="32"/>
          <w:szCs w:val="32"/>
          <w:shd w:val="clear" w:color="auto" w:fill="FFFFFF"/>
        </w:rPr>
        <w:t>二、机构设置</w:t>
      </w:r>
    </w:p>
    <w:p w:rsidR="00B7644E" w:rsidRPr="0088676C" w:rsidRDefault="00463B2D">
      <w:pPr>
        <w:pStyle w:val="aa"/>
        <w:widowControl/>
        <w:shd w:val="clear" w:color="auto" w:fill="FFFFFF"/>
        <w:spacing w:beforeAutospacing="0" w:afterAutospacing="0"/>
        <w:ind w:firstLineChars="200" w:firstLine="640"/>
        <w:rPr>
          <w:rFonts w:ascii="楷体_GB2312" w:eastAsia="楷体_GB2312" w:hAnsi="仿宋_GB2312" w:cs="仿宋_GB2312"/>
          <w:sz w:val="32"/>
          <w:szCs w:val="32"/>
          <w:shd w:val="clear" w:color="auto" w:fill="FFFFFF"/>
        </w:rPr>
      </w:pPr>
      <w:r w:rsidRPr="0088676C">
        <w:rPr>
          <w:rFonts w:ascii="楷体_GB2312" w:eastAsia="楷体_GB2312" w:hAnsi="仿宋_GB2312" w:cs="仿宋_GB2312" w:hint="eastAsia"/>
          <w:sz w:val="32"/>
          <w:szCs w:val="32"/>
          <w:shd w:val="clear" w:color="auto" w:fill="FFFFFF"/>
        </w:rPr>
        <w:t>从决算编报单位构成看，纳入2023年度本部门决算汇编范围的独立核算单位（以下简称“单位”）共1个，具体情况如下：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B7644E">
        <w:trPr>
          <w:trHeight w:val="811"/>
          <w:jc w:val="center"/>
        </w:trPr>
        <w:tc>
          <w:tcPr>
            <w:tcW w:w="985" w:type="dxa"/>
            <w:vAlign w:val="center"/>
          </w:tcPr>
          <w:p w:rsidR="00B7644E" w:rsidRPr="00237410" w:rsidRDefault="00463B2D">
            <w:pPr>
              <w:spacing w:line="560" w:lineRule="exact"/>
              <w:jc w:val="center"/>
              <w:rPr>
                <w:rFonts w:ascii="楷体_GB2312" w:eastAsia="楷体_GB2312" w:hAnsi="Calibri" w:cs="ArialUnicodeMS"/>
                <w:b/>
                <w:bCs/>
                <w:sz w:val="28"/>
                <w:szCs w:val="28"/>
              </w:rPr>
            </w:pPr>
            <w:r w:rsidRPr="00237410">
              <w:rPr>
                <w:rFonts w:ascii="楷体_GB2312" w:eastAsia="楷体_GB2312" w:hAnsi="Calibri" w:cs="ArialUnicodeMS" w:hint="eastAsia"/>
                <w:b/>
                <w:bCs/>
                <w:sz w:val="28"/>
                <w:szCs w:val="28"/>
              </w:rPr>
              <w:lastRenderedPageBreak/>
              <w:t>序号</w:t>
            </w:r>
          </w:p>
        </w:tc>
        <w:tc>
          <w:tcPr>
            <w:tcW w:w="3485" w:type="dxa"/>
            <w:vAlign w:val="center"/>
          </w:tcPr>
          <w:p w:rsidR="00B7644E" w:rsidRPr="00237410" w:rsidRDefault="00463B2D">
            <w:pPr>
              <w:spacing w:line="560" w:lineRule="exact"/>
              <w:jc w:val="center"/>
              <w:rPr>
                <w:rFonts w:ascii="楷体_GB2312" w:eastAsia="楷体_GB2312" w:hAnsi="Calibri" w:cs="ArialUnicodeMS"/>
                <w:b/>
                <w:bCs/>
                <w:sz w:val="28"/>
                <w:szCs w:val="28"/>
              </w:rPr>
            </w:pPr>
            <w:r w:rsidRPr="00237410">
              <w:rPr>
                <w:rFonts w:ascii="楷体_GB2312" w:eastAsia="楷体_GB2312" w:hAnsi="Calibri" w:cs="ArialUnicodeMS" w:hint="eastAsia"/>
                <w:b/>
                <w:bCs/>
                <w:sz w:val="28"/>
                <w:szCs w:val="28"/>
              </w:rPr>
              <w:t>单位名称</w:t>
            </w:r>
          </w:p>
        </w:tc>
        <w:tc>
          <w:tcPr>
            <w:tcW w:w="2445" w:type="dxa"/>
            <w:vAlign w:val="center"/>
          </w:tcPr>
          <w:p w:rsidR="00B7644E" w:rsidRPr="00237410" w:rsidRDefault="00463B2D">
            <w:pPr>
              <w:spacing w:line="560" w:lineRule="exact"/>
              <w:jc w:val="center"/>
              <w:rPr>
                <w:rFonts w:ascii="楷体_GB2312" w:eastAsia="楷体_GB2312" w:hAnsi="Calibri" w:cs="ArialUnicodeMS"/>
                <w:b/>
                <w:bCs/>
                <w:sz w:val="28"/>
                <w:szCs w:val="28"/>
              </w:rPr>
            </w:pPr>
            <w:r w:rsidRPr="00237410">
              <w:rPr>
                <w:rFonts w:ascii="楷体_GB2312" w:eastAsia="楷体_GB2312" w:hAnsi="Calibri" w:cs="ArialUnicodeMS" w:hint="eastAsia"/>
                <w:b/>
                <w:bCs/>
                <w:sz w:val="28"/>
                <w:szCs w:val="28"/>
              </w:rPr>
              <w:t>单位基本性质</w:t>
            </w:r>
          </w:p>
        </w:tc>
        <w:tc>
          <w:tcPr>
            <w:tcW w:w="2665" w:type="dxa"/>
            <w:vAlign w:val="center"/>
          </w:tcPr>
          <w:p w:rsidR="00B7644E" w:rsidRPr="00237410" w:rsidRDefault="00463B2D">
            <w:pPr>
              <w:spacing w:line="560" w:lineRule="exact"/>
              <w:jc w:val="center"/>
              <w:rPr>
                <w:rFonts w:ascii="楷体_GB2312" w:eastAsia="楷体_GB2312" w:hAnsi="Calibri" w:cs="ArialUnicodeMS"/>
                <w:b/>
                <w:bCs/>
                <w:sz w:val="28"/>
                <w:szCs w:val="28"/>
              </w:rPr>
            </w:pPr>
            <w:r w:rsidRPr="00237410">
              <w:rPr>
                <w:rFonts w:ascii="楷体_GB2312" w:eastAsia="楷体_GB2312" w:hAnsi="Calibri" w:cs="ArialUnicodeMS" w:hint="eastAsia"/>
                <w:b/>
                <w:bCs/>
                <w:sz w:val="28"/>
                <w:szCs w:val="28"/>
              </w:rPr>
              <w:t>经费形式</w:t>
            </w:r>
          </w:p>
        </w:tc>
      </w:tr>
      <w:tr w:rsidR="00B7644E">
        <w:trPr>
          <w:trHeight w:val="596"/>
          <w:jc w:val="center"/>
        </w:trPr>
        <w:tc>
          <w:tcPr>
            <w:tcW w:w="985" w:type="dxa"/>
          </w:tcPr>
          <w:p w:rsidR="00B7644E" w:rsidRPr="00237410" w:rsidRDefault="00463B2D">
            <w:pPr>
              <w:spacing w:line="560" w:lineRule="exact"/>
              <w:jc w:val="center"/>
              <w:rPr>
                <w:rFonts w:ascii="楷体_GB2312" w:eastAsia="楷体_GB2312" w:hAnsi="Calibri" w:cs="ArialUnicodeMS"/>
                <w:sz w:val="28"/>
                <w:szCs w:val="28"/>
              </w:rPr>
            </w:pPr>
            <w:r w:rsidRPr="00237410">
              <w:rPr>
                <w:rFonts w:ascii="楷体_GB2312" w:eastAsia="楷体_GB2312" w:hAnsi="Calibri" w:cs="ArialUnicodeMS" w:hint="eastAsia"/>
                <w:sz w:val="28"/>
                <w:szCs w:val="28"/>
              </w:rPr>
              <w:t>1</w:t>
            </w:r>
          </w:p>
        </w:tc>
        <w:tc>
          <w:tcPr>
            <w:tcW w:w="3485" w:type="dxa"/>
          </w:tcPr>
          <w:p w:rsidR="00B7644E" w:rsidRPr="00237410" w:rsidRDefault="007A4F45">
            <w:pPr>
              <w:spacing w:line="560" w:lineRule="exact"/>
              <w:rPr>
                <w:rFonts w:ascii="楷体_GB2312" w:eastAsia="楷体_GB2312" w:hAnsi="Calibri" w:cs="ArialUnicodeMS"/>
                <w:sz w:val="28"/>
                <w:szCs w:val="28"/>
              </w:rPr>
            </w:pPr>
            <w:r w:rsidRPr="00237410">
              <w:rPr>
                <w:rFonts w:ascii="楷体_GB2312" w:eastAsia="楷体_GB2312" w:hAnsi="宋体" w:hint="eastAsia"/>
                <w:sz w:val="28"/>
                <w:szCs w:val="28"/>
              </w:rPr>
              <w:t>河北唐山芦台经济开发区人民检察院</w:t>
            </w:r>
          </w:p>
        </w:tc>
        <w:tc>
          <w:tcPr>
            <w:tcW w:w="2445" w:type="dxa"/>
          </w:tcPr>
          <w:p w:rsidR="00B7644E" w:rsidRPr="00237410" w:rsidRDefault="007A4F45">
            <w:pPr>
              <w:spacing w:line="560" w:lineRule="exact"/>
              <w:jc w:val="center"/>
              <w:rPr>
                <w:rFonts w:ascii="楷体_GB2312" w:eastAsia="楷体_GB2312" w:hAnsi="Calibri" w:cs="ArialUnicodeMS"/>
                <w:sz w:val="28"/>
                <w:szCs w:val="28"/>
              </w:rPr>
            </w:pPr>
            <w:r w:rsidRPr="00237410">
              <w:rPr>
                <w:rFonts w:ascii="楷体_GB2312" w:eastAsia="楷体_GB2312" w:hAnsi="Calibri" w:cs="ArialUnicodeMS" w:hint="eastAsia"/>
                <w:sz w:val="28"/>
                <w:szCs w:val="28"/>
              </w:rPr>
              <w:t>行政单位</w:t>
            </w:r>
          </w:p>
        </w:tc>
        <w:tc>
          <w:tcPr>
            <w:tcW w:w="2665" w:type="dxa"/>
          </w:tcPr>
          <w:p w:rsidR="00B7644E" w:rsidRPr="00237410" w:rsidRDefault="007A4F45">
            <w:pPr>
              <w:spacing w:line="560" w:lineRule="exact"/>
              <w:jc w:val="center"/>
              <w:rPr>
                <w:rFonts w:ascii="楷体_GB2312" w:eastAsia="楷体_GB2312" w:hAnsi="Calibri" w:cs="ArialUnicodeMS"/>
                <w:sz w:val="28"/>
                <w:szCs w:val="28"/>
              </w:rPr>
            </w:pPr>
            <w:r w:rsidRPr="00237410">
              <w:rPr>
                <w:rFonts w:ascii="楷体_GB2312" w:eastAsia="楷体_GB2312" w:hAnsi="Calibri" w:cs="ArialUnicodeMS" w:hint="eastAsia"/>
                <w:sz w:val="28"/>
                <w:szCs w:val="28"/>
              </w:rPr>
              <w:t>财政拨款</w:t>
            </w:r>
          </w:p>
        </w:tc>
      </w:tr>
      <w:tr w:rsidR="00B7644E">
        <w:trPr>
          <w:trHeight w:val="606"/>
          <w:jc w:val="center"/>
        </w:trPr>
        <w:tc>
          <w:tcPr>
            <w:tcW w:w="9580" w:type="dxa"/>
            <w:gridSpan w:val="4"/>
            <w:tcBorders>
              <w:top w:val="single" w:sz="4" w:space="0" w:color="auto"/>
              <w:left w:val="nil"/>
              <w:bottom w:val="nil"/>
              <w:right w:val="nil"/>
            </w:tcBorders>
          </w:tcPr>
          <w:p w:rsidR="00B7644E" w:rsidRPr="0088676C" w:rsidRDefault="00463B2D">
            <w:pPr>
              <w:spacing w:line="560" w:lineRule="exact"/>
              <w:jc w:val="left"/>
              <w:rPr>
                <w:rFonts w:ascii="楷体_GB2312" w:eastAsia="楷体_GB2312" w:hAnsi="Calibri" w:cs="ArialUnicodeMS"/>
                <w:sz w:val="28"/>
                <w:szCs w:val="28"/>
              </w:rPr>
            </w:pPr>
            <w:r w:rsidRPr="0088676C">
              <w:rPr>
                <w:rFonts w:ascii="楷体_GB2312" w:eastAsia="楷体_GB2312" w:hAnsi="Calibri" w:cs="ArialUnicodeMS" w:hint="eastAsia"/>
                <w:sz w:val="28"/>
                <w:szCs w:val="28"/>
              </w:rPr>
              <w:t>注：1、单位基本性质分为行政单位、</w:t>
            </w:r>
            <w:proofErr w:type="gramStart"/>
            <w:r w:rsidRPr="0088676C">
              <w:rPr>
                <w:rFonts w:ascii="楷体_GB2312" w:eastAsia="楷体_GB2312" w:hAnsi="Calibri" w:cs="ArialUnicodeMS" w:hint="eastAsia"/>
                <w:sz w:val="28"/>
                <w:szCs w:val="28"/>
              </w:rPr>
              <w:t>参公事业单位</w:t>
            </w:r>
            <w:proofErr w:type="gramEnd"/>
            <w:r w:rsidRPr="0088676C">
              <w:rPr>
                <w:rFonts w:ascii="楷体_GB2312" w:eastAsia="楷体_GB2312" w:hAnsi="Calibri" w:cs="ArialUnicodeMS" w:hint="eastAsia"/>
                <w:sz w:val="28"/>
                <w:szCs w:val="28"/>
              </w:rPr>
              <w:t>、财政补助事业单位、经费自理事业单位四类。</w:t>
            </w:r>
          </w:p>
          <w:p w:rsidR="00B7644E" w:rsidRPr="0088676C" w:rsidRDefault="00463B2D">
            <w:pPr>
              <w:spacing w:line="560" w:lineRule="exact"/>
              <w:ind w:firstLineChars="200" w:firstLine="560"/>
              <w:jc w:val="left"/>
              <w:rPr>
                <w:rFonts w:ascii="楷体_GB2312" w:eastAsia="楷体_GB2312" w:hAnsi="Calibri" w:cs="ArialUnicodeMS"/>
                <w:sz w:val="28"/>
                <w:szCs w:val="28"/>
              </w:rPr>
            </w:pPr>
            <w:r w:rsidRPr="0088676C">
              <w:rPr>
                <w:rFonts w:ascii="楷体_GB2312" w:eastAsia="楷体_GB2312" w:hAnsi="Calibri" w:cs="ArialUnicodeMS" w:hint="eastAsia"/>
                <w:sz w:val="28"/>
                <w:szCs w:val="28"/>
              </w:rPr>
              <w:t>2、经费形式分为财政拨款、财政性资金基本保证、财政性资金定额或定项补助、财政性资金零补助四类。</w:t>
            </w:r>
          </w:p>
          <w:p w:rsidR="0093726C" w:rsidRPr="0088676C" w:rsidRDefault="0093726C" w:rsidP="0093726C">
            <w:pPr>
              <w:spacing w:line="560" w:lineRule="exact"/>
              <w:ind w:firstLineChars="200" w:firstLine="560"/>
              <w:jc w:val="left"/>
              <w:rPr>
                <w:rFonts w:ascii="楷体_GB2312" w:eastAsia="楷体_GB2312" w:hAnsi="Calibri" w:cs="ArialUnicodeMS"/>
                <w:sz w:val="28"/>
                <w:szCs w:val="28"/>
              </w:rPr>
            </w:pPr>
            <w:r>
              <w:rPr>
                <w:rFonts w:ascii="宋体" w:eastAsia="宋体" w:hAnsi="宋体" w:hint="eastAsia"/>
                <w:sz w:val="28"/>
                <w:szCs w:val="28"/>
              </w:rPr>
              <w:t>3、</w:t>
            </w:r>
            <w:proofErr w:type="gramStart"/>
            <w:r w:rsidRPr="0088676C">
              <w:rPr>
                <w:rFonts w:ascii="楷体_GB2312" w:eastAsia="楷体_GB2312" w:hAnsi="Calibri" w:cs="ArialUnicodeMS" w:hint="eastAsia"/>
                <w:sz w:val="28"/>
                <w:szCs w:val="28"/>
              </w:rPr>
              <w:t>我部门</w:t>
            </w:r>
            <w:proofErr w:type="gramEnd"/>
            <w:r w:rsidRPr="0088676C">
              <w:rPr>
                <w:rFonts w:ascii="楷体_GB2312" w:eastAsia="楷体_GB2312" w:hAnsi="Calibri" w:cs="ArialUnicodeMS" w:hint="eastAsia"/>
                <w:sz w:val="28"/>
                <w:szCs w:val="28"/>
              </w:rPr>
              <w:t>无二级预算单位，因此，</w:t>
            </w:r>
            <w:r w:rsidRPr="0088676C">
              <w:rPr>
                <w:rFonts w:ascii="楷体_GB2312" w:eastAsia="楷体_GB2312" w:hAnsi="宋体" w:hint="eastAsia"/>
                <w:sz w:val="28"/>
                <w:szCs w:val="28"/>
              </w:rPr>
              <w:t>河北唐山芦台经济开发区人民检察院2023年度部门决算即河北唐山芦台经济开发区人民检察院本级2023年度决算。</w:t>
            </w:r>
          </w:p>
          <w:p w:rsidR="00237410" w:rsidRPr="0093726C" w:rsidRDefault="00237410">
            <w:pPr>
              <w:spacing w:line="560" w:lineRule="exact"/>
              <w:ind w:firstLineChars="200" w:firstLine="560"/>
              <w:jc w:val="left"/>
              <w:rPr>
                <w:rFonts w:ascii="仿宋_GB2312" w:eastAsia="仿宋_GB2312" w:hAnsi="Calibri" w:cs="ArialUnicodeMS"/>
                <w:sz w:val="28"/>
                <w:szCs w:val="28"/>
              </w:rPr>
            </w:pPr>
          </w:p>
        </w:tc>
      </w:tr>
    </w:tbl>
    <w:p w:rsidR="00B7644E" w:rsidRDefault="00463B2D">
      <w:pPr>
        <w:pStyle w:val="aa"/>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B7644E" w:rsidRDefault="00B7644E">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513B9" w:rsidRDefault="00B513B9">
      <w:pPr>
        <w:widowControl/>
        <w:spacing w:after="160" w:line="580" w:lineRule="exact"/>
        <w:ind w:firstLineChars="200" w:firstLine="640"/>
        <w:rPr>
          <w:rFonts w:ascii="Times New Roman" w:eastAsia="黑体" w:hAnsi="Times New Roman" w:cs="Times New Roman"/>
          <w:sz w:val="32"/>
          <w:szCs w:val="32"/>
          <w:highlight w:val="yellow"/>
        </w:rPr>
      </w:pPr>
    </w:p>
    <w:p w:rsidR="00B7644E" w:rsidRDefault="00B7644E">
      <w:pPr>
        <w:pStyle w:val="aa"/>
        <w:widowControl/>
        <w:shd w:val="clear" w:color="auto" w:fill="FFFFFF"/>
        <w:spacing w:beforeAutospacing="0" w:afterAutospacing="0"/>
        <w:rPr>
          <w:rFonts w:ascii="Arial" w:eastAsia="Arial" w:hAnsi="Arial" w:cs="Arial"/>
          <w:color w:val="000000"/>
          <w:sz w:val="18"/>
          <w:szCs w:val="18"/>
          <w:shd w:val="clear" w:color="auto" w:fill="FFFFFF"/>
        </w:rPr>
      </w:pPr>
    </w:p>
    <w:p w:rsidR="00B7644E" w:rsidRDefault="00463B2D">
      <w:pPr>
        <w:widowControl/>
        <w:shd w:val="clear" w:color="auto" w:fill="FFFFFF"/>
        <w:jc w:val="left"/>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513B9" w:rsidRDefault="00B513B9">
      <w:pPr>
        <w:pStyle w:val="aa"/>
        <w:widowControl/>
        <w:spacing w:beforeAutospacing="0" w:afterAutospacing="0"/>
        <w:jc w:val="center"/>
        <w:outlineLvl w:val="0"/>
        <w:rPr>
          <w:rFonts w:ascii="黑体" w:eastAsia="黑体" w:hAnsi="宋体" w:cs="黑体"/>
          <w:color w:val="000000"/>
          <w:sz w:val="72"/>
          <w:szCs w:val="72"/>
          <w:shd w:val="clear" w:color="auto" w:fill="FFFFFF"/>
        </w:rPr>
      </w:pPr>
    </w:p>
    <w:p w:rsidR="00B513B9" w:rsidRDefault="00B513B9">
      <w:pPr>
        <w:pStyle w:val="aa"/>
        <w:widowControl/>
        <w:spacing w:beforeAutospacing="0" w:afterAutospacing="0"/>
        <w:jc w:val="center"/>
        <w:outlineLvl w:val="0"/>
        <w:rPr>
          <w:rFonts w:ascii="黑体" w:eastAsia="黑体" w:hAnsi="宋体" w:cs="黑体"/>
          <w:color w:val="000000"/>
          <w:sz w:val="72"/>
          <w:szCs w:val="72"/>
          <w:shd w:val="clear" w:color="auto" w:fill="FFFFFF"/>
        </w:rPr>
      </w:pPr>
    </w:p>
    <w:p w:rsidR="00B513B9" w:rsidRDefault="00B513B9">
      <w:pPr>
        <w:pStyle w:val="aa"/>
        <w:widowControl/>
        <w:spacing w:beforeAutospacing="0" w:afterAutospacing="0"/>
        <w:jc w:val="center"/>
        <w:outlineLvl w:val="0"/>
        <w:rPr>
          <w:rFonts w:ascii="黑体" w:eastAsia="黑体" w:hAnsi="宋体" w:cs="黑体"/>
          <w:color w:val="000000"/>
          <w:sz w:val="72"/>
          <w:szCs w:val="72"/>
          <w:shd w:val="clear" w:color="auto" w:fill="FFFFFF"/>
        </w:rPr>
      </w:pPr>
    </w:p>
    <w:p w:rsidR="00B513B9" w:rsidRDefault="00B513B9">
      <w:pPr>
        <w:pStyle w:val="aa"/>
        <w:widowControl/>
        <w:spacing w:beforeAutospacing="0" w:afterAutospacing="0"/>
        <w:jc w:val="center"/>
        <w:outlineLvl w:val="0"/>
        <w:rPr>
          <w:rFonts w:ascii="黑体" w:eastAsia="黑体" w:hAnsi="宋体" w:cs="黑体"/>
          <w:color w:val="000000"/>
          <w:sz w:val="72"/>
          <w:szCs w:val="72"/>
          <w:shd w:val="clear" w:color="auto" w:fill="FFFFFF"/>
        </w:rPr>
      </w:pPr>
    </w:p>
    <w:p w:rsidR="00B7644E" w:rsidRDefault="00463B2D">
      <w:pPr>
        <w:pStyle w:val="aa"/>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第二部分</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黑体" w:eastAsia="黑体" w:hAnsi="宋体" w:cs="黑体" w:hint="eastAsia"/>
          <w:color w:val="000000"/>
          <w:sz w:val="72"/>
          <w:szCs w:val="72"/>
          <w:shd w:val="clear" w:color="auto" w:fill="FFFFFF"/>
        </w:rPr>
        <w:t>2023年度部门决算报表</w:t>
      </w:r>
    </w:p>
    <w:p w:rsidR="00B7644E" w:rsidRDefault="00B7644E">
      <w:pPr>
        <w:pStyle w:val="aa"/>
        <w:widowControl/>
        <w:spacing w:beforeAutospacing="0" w:afterAutospacing="0"/>
        <w:jc w:val="center"/>
        <w:rPr>
          <w:rFonts w:ascii="仿宋_GB2312" w:eastAsia="仿宋_GB2312" w:hAnsi="仿宋_GB2312" w:cs="仿宋_GB2312"/>
          <w:color w:val="FF0000"/>
          <w:sz w:val="33"/>
          <w:szCs w:val="33"/>
          <w:shd w:val="clear" w:color="auto" w:fill="FFFFFF"/>
        </w:rPr>
      </w:pPr>
    </w:p>
    <w:p w:rsidR="00B7644E" w:rsidRDefault="00B7644E">
      <w:pPr>
        <w:pStyle w:val="aa"/>
        <w:widowControl/>
        <w:spacing w:beforeAutospacing="0" w:afterAutospacing="0"/>
        <w:jc w:val="center"/>
        <w:rPr>
          <w:rFonts w:ascii="仿宋_GB2312" w:eastAsia="仿宋_GB2312" w:hAnsi="仿宋_GB2312" w:cs="仿宋_GB2312"/>
          <w:color w:val="FF0000"/>
          <w:sz w:val="33"/>
          <w:szCs w:val="33"/>
          <w:shd w:val="clear" w:color="auto" w:fill="FFFFFF"/>
        </w:rPr>
        <w:sectPr w:rsidR="00B7644E">
          <w:headerReference w:type="default" r:id="rId30"/>
          <w:pgSz w:w="11906" w:h="16838"/>
          <w:pgMar w:top="1531" w:right="1984" w:bottom="1531" w:left="2098" w:header="851" w:footer="992" w:gutter="0"/>
          <w:cols w:space="720"/>
          <w:docGrid w:type="lines" w:linePitch="312"/>
        </w:sectPr>
      </w:pPr>
    </w:p>
    <w:tbl>
      <w:tblPr>
        <w:tblW w:w="7250" w:type="pct"/>
        <w:tblInd w:w="-1817" w:type="dxa"/>
        <w:tblLayout w:type="fixed"/>
        <w:tblLook w:val="04A0" w:firstRow="1" w:lastRow="0" w:firstColumn="1" w:lastColumn="0" w:noHBand="0" w:noVBand="1"/>
      </w:tblPr>
      <w:tblGrid>
        <w:gridCol w:w="3344"/>
        <w:gridCol w:w="623"/>
        <w:gridCol w:w="613"/>
        <w:gridCol w:w="748"/>
        <w:gridCol w:w="2194"/>
        <w:gridCol w:w="1208"/>
        <w:gridCol w:w="709"/>
        <w:gridCol w:w="1844"/>
        <w:gridCol w:w="375"/>
      </w:tblGrid>
      <w:tr w:rsidR="00B7644E" w:rsidTr="0093726C">
        <w:trPr>
          <w:gridAfter w:val="1"/>
          <w:wAfter w:w="162" w:type="pct"/>
          <w:trHeight w:val="361"/>
        </w:trPr>
        <w:tc>
          <w:tcPr>
            <w:tcW w:w="4838" w:type="pct"/>
            <w:gridSpan w:val="8"/>
            <w:tcBorders>
              <w:top w:val="nil"/>
              <w:left w:val="nil"/>
              <w:bottom w:val="nil"/>
              <w:right w:val="nil"/>
            </w:tcBorders>
            <w:noWrap/>
            <w:vAlign w:val="bottom"/>
          </w:tcPr>
          <w:p w:rsidR="00B7644E" w:rsidRDefault="00463B2D">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收入支出决算总表</w:t>
            </w:r>
          </w:p>
        </w:tc>
      </w:tr>
      <w:tr w:rsidR="00B7644E" w:rsidTr="0093726C">
        <w:trPr>
          <w:gridAfter w:val="1"/>
          <w:wAfter w:w="162" w:type="pct"/>
          <w:trHeight w:val="357"/>
        </w:trPr>
        <w:tc>
          <w:tcPr>
            <w:tcW w:w="4838" w:type="pct"/>
            <w:gridSpan w:val="8"/>
            <w:tcBorders>
              <w:top w:val="nil"/>
              <w:left w:val="nil"/>
              <w:bottom w:val="nil"/>
              <w:right w:val="nil"/>
            </w:tcBorders>
            <w:noWrap/>
            <w:vAlign w:val="bottom"/>
          </w:tcPr>
          <w:p w:rsidR="00B7644E" w:rsidRDefault="00463B2D">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 公开</w:t>
            </w:r>
            <w:r>
              <w:rPr>
                <w:rFonts w:ascii="Times New Roman" w:eastAsia="宋体" w:hAnsi="Times New Roman" w:cs="Times New Roman" w:hint="eastAsia"/>
                <w:color w:val="000000"/>
                <w:sz w:val="20"/>
                <w:szCs w:val="20"/>
              </w:rPr>
              <w:t>01</w:t>
            </w:r>
            <w:r>
              <w:rPr>
                <w:rFonts w:ascii="方正仿宋_GB2312" w:eastAsia="方正仿宋_GB2312" w:hAnsi="方正仿宋_GB2312" w:cs="方正仿宋_GB2312" w:hint="eastAsia"/>
                <w:color w:val="000000"/>
                <w:sz w:val="20"/>
                <w:szCs w:val="20"/>
              </w:rPr>
              <w:t>表</w:t>
            </w:r>
          </w:p>
        </w:tc>
      </w:tr>
      <w:tr w:rsidR="00B7644E" w:rsidTr="0093726C">
        <w:trPr>
          <w:gridAfter w:val="1"/>
          <w:wAfter w:w="162" w:type="pct"/>
          <w:trHeight w:val="351"/>
        </w:trPr>
        <w:tc>
          <w:tcPr>
            <w:tcW w:w="1964" w:type="pct"/>
            <w:gridSpan w:val="3"/>
            <w:tcBorders>
              <w:top w:val="nil"/>
              <w:left w:val="nil"/>
              <w:bottom w:val="single" w:sz="4" w:space="0" w:color="auto"/>
              <w:right w:val="nil"/>
            </w:tcBorders>
            <w:noWrap/>
            <w:vAlign w:val="bottom"/>
          </w:tcPr>
          <w:p w:rsidR="00B7644E" w:rsidRDefault="0093726C">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w:t>
            </w:r>
            <w:r w:rsidR="00463B2D">
              <w:rPr>
                <w:rFonts w:ascii="方正仿宋_GB2312" w:eastAsia="方正仿宋_GB2312" w:hAnsi="方正仿宋_GB2312" w:cs="方正仿宋_GB2312" w:hint="eastAsia"/>
                <w:color w:val="000000"/>
                <w:sz w:val="20"/>
                <w:szCs w:val="20"/>
              </w:rPr>
              <w:t>：唐山市芦台经济技术开发区人民检察院</w:t>
            </w:r>
          </w:p>
        </w:tc>
        <w:tc>
          <w:tcPr>
            <w:tcW w:w="1262" w:type="pct"/>
            <w:gridSpan w:val="2"/>
            <w:tcBorders>
              <w:top w:val="nil"/>
              <w:left w:val="nil"/>
              <w:bottom w:val="single" w:sz="4" w:space="0" w:color="auto"/>
              <w:right w:val="nil"/>
            </w:tcBorders>
            <w:noWrap/>
            <w:vAlign w:val="bottom"/>
          </w:tcPr>
          <w:p w:rsidR="00B7644E" w:rsidRDefault="00463B2D">
            <w:pPr>
              <w:jc w:val="center"/>
              <w:rPr>
                <w:rFonts w:ascii="宋体" w:eastAsia="宋体" w:hAnsi="宋体"/>
                <w:color w:val="000000"/>
                <w:sz w:val="20"/>
                <w:szCs w:val="20"/>
              </w:rPr>
            </w:pPr>
            <w:r>
              <w:rPr>
                <w:rFonts w:ascii="Times New Roman" w:eastAsia="宋体" w:hAnsi="Times New Roman" w:cs="Times New Roman" w:hint="eastAsia"/>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613" w:type="pct"/>
            <w:gridSpan w:val="3"/>
            <w:tcBorders>
              <w:top w:val="nil"/>
              <w:left w:val="nil"/>
              <w:bottom w:val="single" w:sz="4" w:space="0" w:color="auto"/>
              <w:right w:val="nil"/>
            </w:tcBorders>
            <w:noWrap/>
            <w:vAlign w:val="bottom"/>
          </w:tcPr>
          <w:p w:rsidR="00B7644E" w:rsidRDefault="00463B2D">
            <w:pPr>
              <w:jc w:val="right"/>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B7644E" w:rsidTr="0093726C">
        <w:trPr>
          <w:gridAfter w:val="1"/>
          <w:wAfter w:w="162" w:type="pct"/>
          <w:trHeight w:val="374"/>
        </w:trPr>
        <w:tc>
          <w:tcPr>
            <w:tcW w:w="2285" w:type="pct"/>
            <w:gridSpan w:val="4"/>
            <w:tcBorders>
              <w:top w:val="single" w:sz="4" w:space="0" w:color="auto"/>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收入</w:t>
            </w:r>
          </w:p>
        </w:tc>
        <w:tc>
          <w:tcPr>
            <w:tcW w:w="2554" w:type="pct"/>
            <w:gridSpan w:val="4"/>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支出</w:t>
            </w:r>
          </w:p>
        </w:tc>
      </w:tr>
      <w:tr w:rsidR="00B7644E" w:rsidTr="0093726C">
        <w:trPr>
          <w:gridAfter w:val="1"/>
          <w:wAfter w:w="162" w:type="pct"/>
          <w:trHeight w:val="308"/>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584"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790"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r>
      <w:tr w:rsidR="00B7644E" w:rsidTr="0093726C">
        <w:trPr>
          <w:gridAfter w:val="1"/>
          <w:wAfter w:w="162" w:type="pct"/>
          <w:trHeight w:val="476"/>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584"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1</w:t>
            </w: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304" w:type="pct"/>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790"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2</w:t>
            </w: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宋体" w:eastAsia="宋体" w:hAnsi="宋体"/>
                <w:color w:val="000000"/>
                <w:sz w:val="20"/>
                <w:szCs w:val="20"/>
              </w:rPr>
              <w:t>1</w:t>
            </w:r>
          </w:p>
        </w:tc>
        <w:tc>
          <w:tcPr>
            <w:tcW w:w="584"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四、上级补助收入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790"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355.87</w:t>
            </w: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五、事业收入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六、经营收入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七、附属单位上缴收入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八、其他收入</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790"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15.36</w:t>
            </w: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790"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15.58</w:t>
            </w: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auto"/>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auto"/>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584" w:type="pct"/>
            <w:gridSpan w:val="2"/>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auto"/>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304" w:type="pct"/>
            <w:tcBorders>
              <w:top w:val="nil"/>
              <w:left w:val="nil"/>
              <w:bottom w:val="single" w:sz="4" w:space="0" w:color="auto"/>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790" w:type="pct"/>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19.17</w:t>
            </w:r>
          </w:p>
        </w:tc>
      </w:tr>
      <w:tr w:rsidR="00B7644E" w:rsidTr="0093726C">
        <w:trPr>
          <w:gridAfter w:val="1"/>
          <w:wAfter w:w="162" w:type="pct"/>
          <w:trHeight w:val="284"/>
        </w:trPr>
        <w:tc>
          <w:tcPr>
            <w:tcW w:w="1434"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584"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30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790"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single" w:sz="4" w:space="0" w:color="auto"/>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584" w:type="pct"/>
            <w:gridSpan w:val="2"/>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single" w:sz="4" w:space="0" w:color="auto"/>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304" w:type="pct"/>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790" w:type="pct"/>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w:t>
            </w:r>
            <w:proofErr w:type="gramStart"/>
            <w:r>
              <w:rPr>
                <w:rFonts w:ascii="方正仿宋_GB2312" w:eastAsia="方正仿宋_GB2312" w:hAnsi="方正仿宋_GB2312" w:cs="方正仿宋_GB2312" w:hint="eastAsia"/>
                <w:color w:val="000000"/>
                <w:sz w:val="20"/>
                <w:szCs w:val="20"/>
              </w:rPr>
              <w:t>疫</w:t>
            </w:r>
            <w:proofErr w:type="gramEnd"/>
            <w:r>
              <w:rPr>
                <w:rFonts w:ascii="方正仿宋_GB2312" w:eastAsia="方正仿宋_GB2312" w:hAnsi="方正仿宋_GB2312" w:cs="方正仿宋_GB2312" w:hint="eastAsia"/>
                <w:color w:val="000000"/>
                <w:sz w:val="20"/>
                <w:szCs w:val="20"/>
              </w:rPr>
              <w:t>特别国债安排的支出</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584"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790"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使用非财政拨款结余（含专用结余）</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结余分配</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年初结转和结余</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年末结转和结余</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284"/>
        </w:trPr>
        <w:tc>
          <w:tcPr>
            <w:tcW w:w="1434" w:type="pct"/>
            <w:tcBorders>
              <w:top w:val="nil"/>
              <w:left w:val="single" w:sz="4" w:space="0" w:color="000000"/>
              <w:bottom w:val="single" w:sz="4" w:space="0" w:color="000000"/>
              <w:right w:val="single" w:sz="4" w:space="0" w:color="000000"/>
            </w:tcBorders>
            <w:noWrap/>
            <w:vAlign w:val="center"/>
          </w:tcPr>
          <w:p w:rsidR="00B7644E" w:rsidRDefault="00B7644E">
            <w:pPr>
              <w:widowControl/>
              <w:jc w:val="center"/>
              <w:textAlignment w:val="center"/>
              <w:rPr>
                <w:rFonts w:ascii="方正仿宋_GB2312" w:eastAsia="方正仿宋_GB2312" w:hAnsi="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584"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59" w:type="pct"/>
            <w:gridSpan w:val="2"/>
            <w:tcBorders>
              <w:top w:val="nil"/>
              <w:left w:val="nil"/>
              <w:bottom w:val="single" w:sz="4" w:space="0" w:color="000000"/>
              <w:right w:val="single" w:sz="4" w:space="0" w:color="000000"/>
            </w:tcBorders>
            <w:noWrap/>
            <w:vAlign w:val="center"/>
          </w:tcPr>
          <w:p w:rsidR="00B7644E" w:rsidRDefault="00B7644E">
            <w:pPr>
              <w:widowControl/>
              <w:jc w:val="center"/>
              <w:textAlignment w:val="center"/>
              <w:rPr>
                <w:rFonts w:ascii="方正仿宋_GB2312" w:eastAsia="方正仿宋_GB2312" w:hAnsi="方正仿宋_GB2312" w:cs="方正仿宋_GB2312"/>
                <w:b/>
                <w:bCs/>
                <w:color w:val="000000"/>
                <w:sz w:val="20"/>
                <w:szCs w:val="20"/>
              </w:rPr>
            </w:pP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790"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gridAfter w:val="1"/>
          <w:wAfter w:w="162" w:type="pct"/>
          <w:trHeight w:val="308"/>
        </w:trPr>
        <w:tc>
          <w:tcPr>
            <w:tcW w:w="1434"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584"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59" w:type="pct"/>
            <w:gridSpan w:val="2"/>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30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790"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r>
      <w:tr w:rsidR="00B7644E">
        <w:trPr>
          <w:trHeight w:val="308"/>
        </w:trPr>
        <w:tc>
          <w:tcPr>
            <w:tcW w:w="5000" w:type="pct"/>
            <w:gridSpan w:val="9"/>
            <w:tcBorders>
              <w:top w:val="nil"/>
              <w:left w:val="nil"/>
              <w:bottom w:val="nil"/>
              <w:right w:val="nil"/>
            </w:tcBorders>
            <w:noWrap/>
            <w:vAlign w:val="center"/>
          </w:tcPr>
          <w:p w:rsidR="00B7644E" w:rsidRDefault="00463B2D">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注：1.本表反映部门本年度的总收支和年末结转结余情况。2.本套报表金额转换时可能存在尾数误差。</w:t>
            </w:r>
          </w:p>
        </w:tc>
      </w:tr>
    </w:tbl>
    <w:p w:rsidR="00B7644E" w:rsidRPr="00B513B9" w:rsidRDefault="00463B2D" w:rsidP="00B513B9">
      <w:pPr>
        <w:rPr>
          <w:rFonts w:ascii="仿宋_GB2312" w:eastAsia="仿宋_GB2312" w:hAnsi="宋体"/>
          <w:b/>
          <w:sz w:val="32"/>
          <w:szCs w:val="32"/>
        </w:rPr>
      </w:pPr>
      <w:r>
        <w:rPr>
          <w:rFonts w:ascii="仿宋_GB2312" w:eastAsia="仿宋_GB2312" w:hAnsi="宋体" w:hint="eastAsia"/>
          <w:b/>
          <w:sz w:val="32"/>
          <w:szCs w:val="32"/>
        </w:rPr>
        <w:br w:type="page"/>
      </w:r>
    </w:p>
    <w:tbl>
      <w:tblPr>
        <w:tblW w:w="9230" w:type="dxa"/>
        <w:jc w:val="center"/>
        <w:tblLayout w:type="fixed"/>
        <w:tblLook w:val="04A0" w:firstRow="1" w:lastRow="0" w:firstColumn="1" w:lastColumn="0" w:noHBand="0" w:noVBand="1"/>
      </w:tblPr>
      <w:tblGrid>
        <w:gridCol w:w="1040"/>
        <w:gridCol w:w="1648"/>
        <w:gridCol w:w="992"/>
        <w:gridCol w:w="992"/>
        <w:gridCol w:w="851"/>
        <w:gridCol w:w="752"/>
        <w:gridCol w:w="367"/>
        <w:gridCol w:w="597"/>
        <w:gridCol w:w="1027"/>
        <w:gridCol w:w="964"/>
      </w:tblGrid>
      <w:tr w:rsidR="00B7644E">
        <w:trPr>
          <w:trHeight w:val="550"/>
          <w:jc w:val="center"/>
        </w:trPr>
        <w:tc>
          <w:tcPr>
            <w:tcW w:w="9230" w:type="dxa"/>
            <w:gridSpan w:val="10"/>
            <w:tcBorders>
              <w:top w:val="nil"/>
              <w:left w:val="nil"/>
              <w:bottom w:val="nil"/>
              <w:right w:val="nil"/>
            </w:tcBorders>
            <w:noWrap/>
            <w:vAlign w:val="bottom"/>
          </w:tcPr>
          <w:p w:rsidR="00B7644E" w:rsidRDefault="00463B2D">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收入决算表</w:t>
            </w:r>
          </w:p>
        </w:tc>
      </w:tr>
      <w:tr w:rsidR="00B7644E">
        <w:trPr>
          <w:trHeight w:val="300"/>
          <w:jc w:val="center"/>
        </w:trPr>
        <w:tc>
          <w:tcPr>
            <w:tcW w:w="9230" w:type="dxa"/>
            <w:gridSpan w:val="10"/>
            <w:tcBorders>
              <w:top w:val="nil"/>
              <w:left w:val="nil"/>
              <w:bottom w:val="nil"/>
              <w:right w:val="nil"/>
            </w:tcBorders>
            <w:noWrap/>
            <w:vAlign w:val="bottom"/>
          </w:tcPr>
          <w:p w:rsidR="00B7644E" w:rsidRDefault="00463B2D">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hint="eastAsia"/>
                <w:color w:val="000000"/>
                <w:sz w:val="20"/>
                <w:szCs w:val="20"/>
              </w:rPr>
              <w:t>02</w:t>
            </w:r>
            <w:r>
              <w:rPr>
                <w:rFonts w:ascii="方正仿宋_GB2312" w:eastAsia="方正仿宋_GB2312" w:hAnsi="方正仿宋_GB2312" w:cs="方正仿宋_GB2312" w:hint="eastAsia"/>
                <w:color w:val="000000"/>
                <w:sz w:val="20"/>
                <w:szCs w:val="20"/>
              </w:rPr>
              <w:t>表</w:t>
            </w:r>
          </w:p>
        </w:tc>
      </w:tr>
      <w:tr w:rsidR="00B7644E" w:rsidTr="00B513B9">
        <w:trPr>
          <w:trHeight w:val="300"/>
          <w:jc w:val="center"/>
        </w:trPr>
        <w:tc>
          <w:tcPr>
            <w:tcW w:w="3680" w:type="dxa"/>
            <w:gridSpan w:val="3"/>
            <w:tcBorders>
              <w:top w:val="nil"/>
              <w:left w:val="nil"/>
              <w:bottom w:val="single" w:sz="4" w:space="0" w:color="auto"/>
              <w:right w:val="nil"/>
            </w:tcBorders>
            <w:noWrap/>
            <w:vAlign w:val="bottom"/>
          </w:tcPr>
          <w:p w:rsidR="00B7644E" w:rsidRDefault="0093726C">
            <w:pP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编制部门</w:t>
            </w:r>
            <w:r w:rsidR="00463B2D">
              <w:rPr>
                <w:rFonts w:ascii="方正仿宋_GB2312" w:eastAsia="方正仿宋_GB2312" w:hAnsi="方正仿宋_GB2312" w:cs="方正仿宋_GB2312" w:hint="eastAsia"/>
                <w:color w:val="000000"/>
                <w:sz w:val="20"/>
                <w:szCs w:val="20"/>
              </w:rPr>
              <w:t xml:space="preserve">：唐山市芦台经济技术开发区人民检察院                                                                                                         </w:t>
            </w:r>
          </w:p>
        </w:tc>
        <w:tc>
          <w:tcPr>
            <w:tcW w:w="2962" w:type="dxa"/>
            <w:gridSpan w:val="4"/>
            <w:tcBorders>
              <w:top w:val="nil"/>
              <w:left w:val="nil"/>
              <w:bottom w:val="single" w:sz="4" w:space="0" w:color="auto"/>
              <w:right w:val="nil"/>
            </w:tcBorders>
            <w:noWrap/>
            <w:vAlign w:val="bottom"/>
          </w:tcPr>
          <w:p w:rsidR="00B7644E" w:rsidRDefault="00463B2D">
            <w:pPr>
              <w:jc w:val="center"/>
              <w:rPr>
                <w:rFonts w:ascii="方正仿宋_GB2312" w:eastAsia="方正仿宋_GB2312" w:hAnsi="方正仿宋_GB2312" w:cs="方正仿宋_GB2312"/>
                <w:color w:val="000000"/>
                <w:sz w:val="20"/>
                <w:szCs w:val="20"/>
              </w:rPr>
            </w:pPr>
            <w:r>
              <w:rPr>
                <w:rFonts w:ascii="Times New Roman" w:eastAsia="方正仿宋_GB2312"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2588" w:type="dxa"/>
            <w:gridSpan w:val="3"/>
            <w:tcBorders>
              <w:top w:val="nil"/>
              <w:left w:val="nil"/>
              <w:bottom w:val="single" w:sz="4" w:space="0" w:color="auto"/>
              <w:right w:val="nil"/>
            </w:tcBorders>
            <w:noWrap/>
            <w:vAlign w:val="bottom"/>
          </w:tcPr>
          <w:p w:rsidR="00B7644E" w:rsidRDefault="00463B2D">
            <w:pPr>
              <w:jc w:val="righ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B7644E" w:rsidTr="00B513B9">
        <w:trPr>
          <w:trHeight w:val="510"/>
          <w:jc w:val="center"/>
        </w:trPr>
        <w:tc>
          <w:tcPr>
            <w:tcW w:w="2688" w:type="dxa"/>
            <w:gridSpan w:val="2"/>
            <w:tcBorders>
              <w:top w:val="single" w:sz="4" w:space="0" w:color="auto"/>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992" w:type="dxa"/>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本年收入合计</w:t>
            </w:r>
          </w:p>
        </w:tc>
        <w:tc>
          <w:tcPr>
            <w:tcW w:w="992" w:type="dxa"/>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财政拨款收入</w:t>
            </w:r>
          </w:p>
        </w:tc>
        <w:tc>
          <w:tcPr>
            <w:tcW w:w="851" w:type="dxa"/>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上级补助收入</w:t>
            </w:r>
          </w:p>
        </w:tc>
        <w:tc>
          <w:tcPr>
            <w:tcW w:w="752" w:type="dxa"/>
            <w:vMerge w:val="restart"/>
            <w:tcBorders>
              <w:top w:val="single" w:sz="4" w:space="0" w:color="auto"/>
              <w:left w:val="nil"/>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事业收入</w:t>
            </w:r>
          </w:p>
        </w:tc>
        <w:tc>
          <w:tcPr>
            <w:tcW w:w="964" w:type="dxa"/>
            <w:gridSpan w:val="2"/>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经营收入</w:t>
            </w:r>
          </w:p>
        </w:tc>
        <w:tc>
          <w:tcPr>
            <w:tcW w:w="1027" w:type="dxa"/>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附属单位上缴收入</w:t>
            </w:r>
          </w:p>
        </w:tc>
        <w:tc>
          <w:tcPr>
            <w:tcW w:w="964" w:type="dxa"/>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其他收入</w:t>
            </w:r>
          </w:p>
        </w:tc>
      </w:tr>
      <w:tr w:rsidR="00B7644E" w:rsidTr="00B513B9">
        <w:trPr>
          <w:trHeight w:val="312"/>
          <w:jc w:val="center"/>
        </w:trPr>
        <w:tc>
          <w:tcPr>
            <w:tcW w:w="1040" w:type="dxa"/>
            <w:vMerge w:val="restart"/>
            <w:tcBorders>
              <w:top w:val="nil"/>
              <w:left w:val="single" w:sz="4" w:space="0" w:color="000000"/>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648" w:type="dxa"/>
            <w:vMerge w:val="restar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851"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52" w:type="dxa"/>
            <w:vMerge/>
            <w:tcBorders>
              <w:left w:val="nil"/>
              <w:right w:val="single" w:sz="4" w:space="0" w:color="000000"/>
            </w:tcBorders>
            <w:vAlign w:val="center"/>
          </w:tcPr>
          <w:p w:rsidR="00B7644E" w:rsidRDefault="00B7644E">
            <w:pPr>
              <w:widowControl/>
              <w:jc w:val="center"/>
              <w:textAlignment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1648" w:type="dxa"/>
            <w:vMerge/>
            <w:tcBorders>
              <w:top w:val="nil"/>
              <w:left w:val="nil"/>
              <w:bottom w:val="single" w:sz="4" w:space="0" w:color="000000"/>
              <w:right w:val="single" w:sz="4" w:space="0" w:color="000000"/>
            </w:tcBorders>
            <w:noWrap/>
            <w:vAlign w:val="center"/>
          </w:tcPr>
          <w:p w:rsidR="00B7644E" w:rsidRDefault="00B7644E">
            <w:pPr>
              <w:jc w:val="center"/>
              <w:rPr>
                <w:rFonts w:ascii="方正仿宋_GB2312" w:eastAsia="方正仿宋_GB2312" w:hAnsi="方正仿宋_GB2312" w:cs="方正仿宋_GB2312"/>
                <w:color w:val="000000"/>
                <w:sz w:val="20"/>
                <w:szCs w:val="20"/>
              </w:rPr>
            </w:pP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851"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52" w:type="dxa"/>
            <w:vMerge/>
            <w:tcBorders>
              <w:left w:val="nil"/>
              <w:right w:val="single" w:sz="4" w:space="0" w:color="000000"/>
            </w:tcBorders>
            <w:vAlign w:val="center"/>
          </w:tcPr>
          <w:p w:rsidR="00B7644E" w:rsidRDefault="00B7644E">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1648" w:type="dxa"/>
            <w:vMerge/>
            <w:tcBorders>
              <w:top w:val="nil"/>
              <w:left w:val="nil"/>
              <w:bottom w:val="single" w:sz="4" w:space="0" w:color="000000"/>
              <w:right w:val="single" w:sz="4" w:space="0" w:color="000000"/>
            </w:tcBorders>
            <w:noWrap/>
            <w:vAlign w:val="center"/>
          </w:tcPr>
          <w:p w:rsidR="00B7644E" w:rsidRDefault="00B7644E">
            <w:pPr>
              <w:jc w:val="center"/>
              <w:rPr>
                <w:rFonts w:ascii="方正仿宋_GB2312" w:eastAsia="方正仿宋_GB2312" w:hAnsi="方正仿宋_GB2312" w:cs="方正仿宋_GB2312"/>
                <w:color w:val="000000"/>
                <w:sz w:val="20"/>
                <w:szCs w:val="20"/>
              </w:rPr>
            </w:pP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92"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851"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52" w:type="dxa"/>
            <w:vMerge/>
            <w:tcBorders>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454"/>
          <w:jc w:val="center"/>
        </w:trPr>
        <w:tc>
          <w:tcPr>
            <w:tcW w:w="2688" w:type="dxa"/>
            <w:gridSpan w:val="2"/>
            <w:tcBorders>
              <w:top w:val="single" w:sz="4" w:space="0" w:color="000000"/>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992"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992"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851"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752"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964" w:type="dxa"/>
            <w:gridSpan w:val="2"/>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c>
          <w:tcPr>
            <w:tcW w:w="1027"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6</w:t>
            </w:r>
          </w:p>
        </w:tc>
        <w:tc>
          <w:tcPr>
            <w:tcW w:w="964" w:type="dxa"/>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7</w:t>
            </w:r>
          </w:p>
        </w:tc>
      </w:tr>
      <w:tr w:rsidR="00B7644E" w:rsidTr="00B513B9">
        <w:trPr>
          <w:trHeight w:val="567"/>
          <w:jc w:val="center"/>
        </w:trPr>
        <w:tc>
          <w:tcPr>
            <w:tcW w:w="2688" w:type="dxa"/>
            <w:gridSpan w:val="2"/>
            <w:tcBorders>
              <w:top w:val="single" w:sz="4" w:space="0" w:color="000000"/>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405.98</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405.98</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204</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公共安全支出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355.87</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355.87</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20404</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检察</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355.87</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355.87</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2040401</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行政运行</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236.38</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236.38</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2040402</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一般行政管理事务</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18.30</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18.30</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2040499</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其他检察支出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101.19</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101.19</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社会保障和就业支出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20805</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行政事业单位养老支出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2080505</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机关事业单位基本养老保险缴费支出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15.36</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卫生健康支出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15.58</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15.58</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行政事业单位医疗</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15.48</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15.48</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2101101</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行政单位医疗</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7.34</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7.34</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2101103</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公务员医疗补助</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8.14</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8.14</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21099</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其他卫生健康支出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0.10</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0.10</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2109999</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其他卫生健康支出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0.10</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0.10</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住房保障支出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22102</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住房改革支出</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2210201</w:t>
            </w:r>
          </w:p>
        </w:tc>
        <w:tc>
          <w:tcPr>
            <w:tcW w:w="1648" w:type="dxa"/>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住房公积金</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992" w:type="dxa"/>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19.17</w:t>
            </w:r>
          </w:p>
        </w:tc>
        <w:tc>
          <w:tcPr>
            <w:tcW w:w="851"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52"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trPr>
          <w:trHeight w:val="308"/>
          <w:jc w:val="center"/>
        </w:trPr>
        <w:tc>
          <w:tcPr>
            <w:tcW w:w="9230" w:type="dxa"/>
            <w:gridSpan w:val="10"/>
            <w:tcBorders>
              <w:top w:val="nil"/>
              <w:left w:val="nil"/>
              <w:bottom w:val="nil"/>
              <w:right w:val="nil"/>
            </w:tcBorders>
            <w:noWrap/>
            <w:vAlign w:val="center"/>
          </w:tcPr>
          <w:p w:rsidR="00B7644E" w:rsidRDefault="00463B2D">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注：本表反映部门本年度取得的各项收入情况。</w:t>
            </w:r>
          </w:p>
        </w:tc>
      </w:tr>
    </w:tbl>
    <w:p w:rsidR="00B7644E" w:rsidRPr="0093726C" w:rsidRDefault="00463B2D" w:rsidP="0093726C">
      <w:pPr>
        <w:rPr>
          <w:rFonts w:ascii="黑体" w:eastAsia="黑体" w:hAnsi="黑体"/>
          <w:bCs/>
          <w:sz w:val="32"/>
          <w:szCs w:val="32"/>
        </w:rPr>
      </w:pPr>
      <w:r>
        <w:rPr>
          <w:rFonts w:ascii="仿宋_GB2312" w:eastAsia="仿宋_GB2312" w:hAnsi="宋体" w:hint="eastAsia"/>
          <w:b/>
          <w:sz w:val="32"/>
          <w:szCs w:val="32"/>
        </w:rPr>
        <w:br w:type="page"/>
      </w:r>
    </w:p>
    <w:tbl>
      <w:tblPr>
        <w:tblW w:w="5812" w:type="pct"/>
        <w:jc w:val="center"/>
        <w:tblLayout w:type="fixed"/>
        <w:tblLook w:val="04A0" w:firstRow="1" w:lastRow="0" w:firstColumn="1" w:lastColumn="0" w:noHBand="0" w:noVBand="1"/>
      </w:tblPr>
      <w:tblGrid>
        <w:gridCol w:w="1038"/>
        <w:gridCol w:w="1566"/>
        <w:gridCol w:w="877"/>
        <w:gridCol w:w="258"/>
        <w:gridCol w:w="1133"/>
        <w:gridCol w:w="993"/>
        <w:gridCol w:w="239"/>
        <w:gridCol w:w="753"/>
        <w:gridCol w:w="996"/>
        <w:gridCol w:w="1493"/>
      </w:tblGrid>
      <w:tr w:rsidR="00B7644E">
        <w:trPr>
          <w:trHeight w:val="550"/>
          <w:jc w:val="center"/>
        </w:trPr>
        <w:tc>
          <w:tcPr>
            <w:tcW w:w="5000" w:type="pct"/>
            <w:gridSpan w:val="10"/>
            <w:tcBorders>
              <w:top w:val="nil"/>
              <w:left w:val="nil"/>
              <w:bottom w:val="nil"/>
              <w:right w:val="nil"/>
            </w:tcBorders>
            <w:noWrap/>
            <w:vAlign w:val="bottom"/>
          </w:tcPr>
          <w:p w:rsidR="00B7644E" w:rsidRDefault="00463B2D">
            <w:pPr>
              <w:jc w:val="center"/>
              <w:outlineLvl w:val="1"/>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br w:type="page"/>
              <w:t>支出决算表</w:t>
            </w:r>
          </w:p>
        </w:tc>
      </w:tr>
      <w:tr w:rsidR="00B7644E">
        <w:trPr>
          <w:trHeight w:val="300"/>
          <w:jc w:val="center"/>
        </w:trPr>
        <w:tc>
          <w:tcPr>
            <w:tcW w:w="5000" w:type="pct"/>
            <w:gridSpan w:val="10"/>
            <w:tcBorders>
              <w:top w:val="nil"/>
              <w:left w:val="nil"/>
              <w:bottom w:val="nil"/>
              <w:right w:val="nil"/>
            </w:tcBorders>
            <w:noWrap/>
            <w:vAlign w:val="bottom"/>
          </w:tcPr>
          <w:p w:rsidR="00B7644E" w:rsidRDefault="00463B2D">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color w:val="000000"/>
                <w:sz w:val="20"/>
                <w:szCs w:val="20"/>
              </w:rPr>
              <w:t>03</w:t>
            </w:r>
            <w:r>
              <w:rPr>
                <w:rFonts w:ascii="方正仿宋_GB2312" w:eastAsia="方正仿宋_GB2312" w:hAnsi="方正仿宋_GB2312" w:cs="方正仿宋_GB2312" w:hint="eastAsia"/>
                <w:color w:val="000000"/>
                <w:sz w:val="20"/>
                <w:szCs w:val="20"/>
              </w:rPr>
              <w:t>表</w:t>
            </w:r>
          </w:p>
        </w:tc>
      </w:tr>
      <w:tr w:rsidR="00B7644E" w:rsidTr="00B513B9">
        <w:trPr>
          <w:trHeight w:val="300"/>
          <w:jc w:val="center"/>
        </w:trPr>
        <w:tc>
          <w:tcPr>
            <w:tcW w:w="1862" w:type="pct"/>
            <w:gridSpan w:val="3"/>
            <w:tcBorders>
              <w:top w:val="nil"/>
              <w:left w:val="nil"/>
              <w:bottom w:val="single" w:sz="4" w:space="0" w:color="auto"/>
              <w:right w:val="nil"/>
            </w:tcBorders>
            <w:noWrap/>
            <w:vAlign w:val="bottom"/>
          </w:tcPr>
          <w:p w:rsidR="00B7644E" w:rsidRDefault="0093726C">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w:t>
            </w:r>
            <w:r w:rsidR="00463B2D">
              <w:rPr>
                <w:rFonts w:ascii="方正仿宋_GB2312" w:eastAsia="方正仿宋_GB2312" w:hAnsi="方正仿宋_GB2312" w:cs="方正仿宋_GB2312" w:hint="eastAsia"/>
                <w:color w:val="000000"/>
                <w:sz w:val="20"/>
                <w:szCs w:val="20"/>
              </w:rPr>
              <w:t xml:space="preserve">：唐山市芦台经济技术开发区人民检察院 </w:t>
            </w:r>
          </w:p>
        </w:tc>
        <w:tc>
          <w:tcPr>
            <w:tcW w:w="1403" w:type="pct"/>
            <w:gridSpan w:val="4"/>
            <w:tcBorders>
              <w:top w:val="nil"/>
              <w:left w:val="nil"/>
              <w:bottom w:val="single" w:sz="4" w:space="0" w:color="auto"/>
              <w:right w:val="nil"/>
            </w:tcBorders>
            <w:noWrap/>
            <w:vAlign w:val="bottom"/>
          </w:tcPr>
          <w:p w:rsidR="00B7644E" w:rsidRDefault="00463B2D">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735" w:type="pct"/>
            <w:gridSpan w:val="3"/>
            <w:tcBorders>
              <w:top w:val="nil"/>
              <w:left w:val="nil"/>
              <w:bottom w:val="single" w:sz="4" w:space="0" w:color="auto"/>
              <w:right w:val="nil"/>
            </w:tcBorders>
            <w:noWrap/>
            <w:vAlign w:val="bottom"/>
          </w:tcPr>
          <w:p w:rsidR="00B7644E" w:rsidRDefault="00463B2D">
            <w:pPr>
              <w:widowControl/>
              <w:jc w:val="right"/>
              <w:textAlignment w:val="bottom"/>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 xml:space="preserve"> 金额单位：万元</w:t>
            </w:r>
          </w:p>
        </w:tc>
      </w:tr>
      <w:tr w:rsidR="00B7644E" w:rsidTr="00B513B9">
        <w:trPr>
          <w:trHeight w:val="510"/>
          <w:jc w:val="center"/>
        </w:trPr>
        <w:tc>
          <w:tcPr>
            <w:tcW w:w="1393" w:type="pct"/>
            <w:gridSpan w:val="2"/>
            <w:tcBorders>
              <w:top w:val="single" w:sz="4" w:space="0" w:color="auto"/>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607" w:type="pct"/>
            <w:gridSpan w:val="2"/>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本年支出合计</w:t>
            </w:r>
          </w:p>
        </w:tc>
        <w:tc>
          <w:tcPr>
            <w:tcW w:w="606" w:type="pct"/>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531" w:type="pct"/>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c>
          <w:tcPr>
            <w:tcW w:w="531" w:type="pct"/>
            <w:gridSpan w:val="2"/>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上缴上级支出</w:t>
            </w:r>
          </w:p>
        </w:tc>
        <w:tc>
          <w:tcPr>
            <w:tcW w:w="533" w:type="pct"/>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经营支出</w:t>
            </w:r>
          </w:p>
        </w:tc>
        <w:tc>
          <w:tcPr>
            <w:tcW w:w="798" w:type="pct"/>
            <w:vMerge w:val="restart"/>
            <w:tcBorders>
              <w:top w:val="single" w:sz="4" w:space="0" w:color="auto"/>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对附属单位补助支出</w:t>
            </w:r>
          </w:p>
        </w:tc>
      </w:tr>
      <w:tr w:rsidR="00B7644E" w:rsidTr="00B513B9">
        <w:trPr>
          <w:trHeight w:val="312"/>
          <w:jc w:val="center"/>
        </w:trPr>
        <w:tc>
          <w:tcPr>
            <w:tcW w:w="555" w:type="pct"/>
            <w:vMerge w:val="restart"/>
            <w:tcBorders>
              <w:top w:val="nil"/>
              <w:left w:val="single" w:sz="4" w:space="0" w:color="000000"/>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838" w:type="pct"/>
            <w:vMerge w:val="restar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607"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606"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3"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98"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312"/>
          <w:jc w:val="center"/>
        </w:trPr>
        <w:tc>
          <w:tcPr>
            <w:tcW w:w="555" w:type="pct"/>
            <w:vMerge/>
            <w:tcBorders>
              <w:top w:val="nil"/>
              <w:left w:val="single" w:sz="4" w:space="0" w:color="000000"/>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838" w:type="pct"/>
            <w:vMerge/>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607"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606"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3"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98"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312"/>
          <w:jc w:val="center"/>
        </w:trPr>
        <w:tc>
          <w:tcPr>
            <w:tcW w:w="555" w:type="pct"/>
            <w:vMerge/>
            <w:tcBorders>
              <w:top w:val="nil"/>
              <w:left w:val="single" w:sz="4" w:space="0" w:color="000000"/>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838" w:type="pct"/>
            <w:vMerge/>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607"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606"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1" w:type="pct"/>
            <w:gridSpan w:val="2"/>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533"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c>
          <w:tcPr>
            <w:tcW w:w="798" w:type="pct"/>
            <w:vMerge/>
            <w:tcBorders>
              <w:top w:val="single" w:sz="4" w:space="0" w:color="000000"/>
              <w:left w:val="nil"/>
              <w:bottom w:val="single" w:sz="4" w:space="0" w:color="000000"/>
              <w:right w:val="single" w:sz="4" w:space="0" w:color="000000"/>
            </w:tcBorders>
            <w:vAlign w:val="center"/>
          </w:tcPr>
          <w:p w:rsidR="00B7644E" w:rsidRDefault="00B7644E">
            <w:pPr>
              <w:jc w:val="center"/>
              <w:rPr>
                <w:rFonts w:ascii="宋体" w:eastAsia="宋体" w:hAnsi="宋体"/>
                <w:color w:val="000000"/>
                <w:sz w:val="20"/>
                <w:szCs w:val="20"/>
              </w:rPr>
            </w:pPr>
          </w:p>
        </w:tc>
      </w:tr>
      <w:tr w:rsidR="00B7644E" w:rsidTr="00B513B9">
        <w:trPr>
          <w:trHeight w:val="454"/>
          <w:jc w:val="center"/>
        </w:trPr>
        <w:tc>
          <w:tcPr>
            <w:tcW w:w="1393" w:type="pct"/>
            <w:gridSpan w:val="2"/>
            <w:tcBorders>
              <w:top w:val="single" w:sz="4" w:space="0" w:color="000000"/>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607" w:type="pct"/>
            <w:gridSpan w:val="2"/>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606" w:type="pc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531" w:type="pc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531" w:type="pct"/>
            <w:gridSpan w:val="2"/>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533" w:type="pc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798" w:type="pc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r>
      <w:tr w:rsidR="00B7644E" w:rsidTr="00B513B9">
        <w:trPr>
          <w:trHeight w:val="308"/>
          <w:jc w:val="center"/>
        </w:trPr>
        <w:tc>
          <w:tcPr>
            <w:tcW w:w="1393" w:type="pct"/>
            <w:gridSpan w:val="2"/>
            <w:tcBorders>
              <w:top w:val="single" w:sz="4" w:space="0" w:color="000000"/>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286.49</w:t>
            </w:r>
          </w:p>
        </w:tc>
        <w:tc>
          <w:tcPr>
            <w:tcW w:w="531"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119.49</w:t>
            </w: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公共安全支出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355.87</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531"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119.49</w:t>
            </w: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检察</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355.87</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531"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119.49</w:t>
            </w: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2040401</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行政运行</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2040402</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一般行政管理事务</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18.30</w:t>
            </w:r>
          </w:p>
        </w:tc>
        <w:tc>
          <w:tcPr>
            <w:tcW w:w="60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18.30</w:t>
            </w: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2040499</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其他检察支出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101.19</w:t>
            </w:r>
          </w:p>
        </w:tc>
        <w:tc>
          <w:tcPr>
            <w:tcW w:w="60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101.19</w:t>
            </w: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15.58</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15.58</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15.48</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15.48</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2101101</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行政单位医疗</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7.34</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7.34</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2101103</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8.14</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8.14</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21099</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其他卫生健康支出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2109999</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其他卫生健康支出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513B9">
        <w:trPr>
          <w:trHeight w:val="308"/>
          <w:jc w:val="center"/>
        </w:trPr>
        <w:tc>
          <w:tcPr>
            <w:tcW w:w="555" w:type="pct"/>
            <w:tcBorders>
              <w:top w:val="nil"/>
              <w:left w:val="single" w:sz="4" w:space="0" w:color="000000"/>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838" w:type="pct"/>
            <w:tcBorders>
              <w:top w:val="nil"/>
              <w:left w:val="nil"/>
              <w:bottom w:val="single" w:sz="4" w:space="0" w:color="000000"/>
              <w:right w:val="single" w:sz="4" w:space="0" w:color="000000"/>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607" w:type="pct"/>
            <w:gridSpan w:val="2"/>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60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531"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1" w:type="pct"/>
            <w:gridSpan w:val="2"/>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533"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798"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trPr>
          <w:trHeight w:val="308"/>
          <w:jc w:val="center"/>
        </w:trPr>
        <w:tc>
          <w:tcPr>
            <w:tcW w:w="5000" w:type="pct"/>
            <w:gridSpan w:val="10"/>
            <w:tcBorders>
              <w:top w:val="nil"/>
              <w:left w:val="nil"/>
              <w:bottom w:val="nil"/>
              <w:right w:val="nil"/>
            </w:tcBorders>
            <w:noWrap/>
            <w:vAlign w:val="center"/>
          </w:tcPr>
          <w:p w:rsidR="00B7644E" w:rsidRDefault="00463B2D">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注：本表反映部门本年度各项支出情况。</w:t>
            </w:r>
          </w:p>
        </w:tc>
      </w:tr>
    </w:tbl>
    <w:p w:rsidR="00B7644E" w:rsidRDefault="00463B2D">
      <w:pPr>
        <w:rPr>
          <w:rFonts w:ascii="仿宋_GB2312" w:eastAsia="仿宋_GB2312" w:hAnsi="宋体"/>
          <w:b/>
          <w:sz w:val="32"/>
          <w:szCs w:val="32"/>
        </w:rPr>
      </w:pPr>
      <w:r>
        <w:rPr>
          <w:rFonts w:ascii="仿宋_GB2312" w:eastAsia="仿宋_GB2312" w:hAnsi="宋体" w:hint="eastAsia"/>
          <w:b/>
          <w:sz w:val="32"/>
          <w:szCs w:val="32"/>
        </w:rPr>
        <w:br w:type="page"/>
      </w:r>
    </w:p>
    <w:tbl>
      <w:tblPr>
        <w:tblW w:w="7216" w:type="pct"/>
        <w:tblInd w:w="-1857" w:type="dxa"/>
        <w:tblLayout w:type="fixed"/>
        <w:tblLook w:val="04A0" w:firstRow="1" w:lastRow="0" w:firstColumn="1" w:lastColumn="0" w:noHBand="0" w:noVBand="1"/>
      </w:tblPr>
      <w:tblGrid>
        <w:gridCol w:w="2959"/>
        <w:gridCol w:w="566"/>
        <w:gridCol w:w="849"/>
        <w:gridCol w:w="1316"/>
        <w:gridCol w:w="1522"/>
        <w:gridCol w:w="420"/>
        <w:gridCol w:w="569"/>
        <w:gridCol w:w="849"/>
        <w:gridCol w:w="849"/>
        <w:gridCol w:w="852"/>
        <w:gridCol w:w="852"/>
      </w:tblGrid>
      <w:tr w:rsidR="00B7644E" w:rsidTr="0093726C">
        <w:trPr>
          <w:trHeight w:val="550"/>
        </w:trPr>
        <w:tc>
          <w:tcPr>
            <w:tcW w:w="5000" w:type="pct"/>
            <w:gridSpan w:val="11"/>
            <w:tcBorders>
              <w:top w:val="nil"/>
              <w:left w:val="nil"/>
              <w:bottom w:val="nil"/>
              <w:right w:val="nil"/>
            </w:tcBorders>
            <w:noWrap/>
            <w:vAlign w:val="bottom"/>
          </w:tcPr>
          <w:p w:rsidR="00B7644E" w:rsidRDefault="00463B2D">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财政拨款收入支出决算总表</w:t>
            </w:r>
          </w:p>
        </w:tc>
      </w:tr>
      <w:tr w:rsidR="00B7644E" w:rsidTr="0093726C">
        <w:trPr>
          <w:trHeight w:val="300"/>
        </w:trPr>
        <w:tc>
          <w:tcPr>
            <w:tcW w:w="5000" w:type="pct"/>
            <w:gridSpan w:val="11"/>
            <w:tcBorders>
              <w:top w:val="nil"/>
              <w:left w:val="nil"/>
              <w:bottom w:val="nil"/>
              <w:right w:val="nil"/>
            </w:tcBorders>
            <w:noWrap/>
            <w:vAlign w:val="bottom"/>
          </w:tcPr>
          <w:p w:rsidR="00B7644E" w:rsidRDefault="00463B2D">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公开04表</w:t>
            </w:r>
          </w:p>
        </w:tc>
      </w:tr>
      <w:tr w:rsidR="00B7644E" w:rsidTr="0093726C">
        <w:trPr>
          <w:trHeight w:val="300"/>
        </w:trPr>
        <w:tc>
          <w:tcPr>
            <w:tcW w:w="2452" w:type="pct"/>
            <w:gridSpan w:val="4"/>
            <w:tcBorders>
              <w:top w:val="nil"/>
              <w:left w:val="nil"/>
              <w:bottom w:val="single" w:sz="4" w:space="0" w:color="auto"/>
              <w:right w:val="nil"/>
            </w:tcBorders>
            <w:noWrap/>
            <w:vAlign w:val="bottom"/>
          </w:tcPr>
          <w:p w:rsidR="00B7644E" w:rsidRDefault="0093726C">
            <w:pPr>
              <w:rPr>
                <w:rFonts w:ascii="仿宋" w:eastAsia="仿宋" w:hAnsi="仿宋" w:cs="仿宋"/>
                <w:color w:val="000000"/>
                <w:sz w:val="20"/>
                <w:szCs w:val="20"/>
              </w:rPr>
            </w:pPr>
            <w:r>
              <w:rPr>
                <w:rFonts w:ascii="方正仿宋_GB2312" w:eastAsia="方正仿宋_GB2312" w:hAnsi="方正仿宋_GB2312" w:cs="方正仿宋_GB2312" w:hint="eastAsia"/>
                <w:color w:val="000000"/>
                <w:sz w:val="20"/>
                <w:szCs w:val="20"/>
              </w:rPr>
              <w:t>编制部门</w:t>
            </w:r>
            <w:r w:rsidR="00463B2D">
              <w:rPr>
                <w:rFonts w:ascii="方正仿宋_GB2312" w:eastAsia="方正仿宋_GB2312" w:hAnsi="方正仿宋_GB2312" w:cs="方正仿宋_GB2312" w:hint="eastAsia"/>
                <w:color w:val="000000"/>
                <w:sz w:val="20"/>
                <w:szCs w:val="20"/>
              </w:rPr>
              <w:t xml:space="preserve">：唐山市芦台经济技术开发区人民检察院 </w:t>
            </w:r>
          </w:p>
        </w:tc>
        <w:tc>
          <w:tcPr>
            <w:tcW w:w="656" w:type="pct"/>
            <w:tcBorders>
              <w:top w:val="nil"/>
              <w:left w:val="nil"/>
              <w:bottom w:val="single" w:sz="4" w:space="0" w:color="auto"/>
              <w:right w:val="nil"/>
            </w:tcBorders>
            <w:noWrap/>
            <w:vAlign w:val="bottom"/>
          </w:tcPr>
          <w:p w:rsidR="00B7644E" w:rsidRDefault="00463B2D">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892" w:type="pct"/>
            <w:gridSpan w:val="6"/>
            <w:tcBorders>
              <w:top w:val="nil"/>
              <w:left w:val="nil"/>
              <w:bottom w:val="single" w:sz="4" w:space="0" w:color="auto"/>
              <w:right w:val="nil"/>
            </w:tcBorders>
            <w:noWrap/>
            <w:vAlign w:val="bottom"/>
          </w:tcPr>
          <w:p w:rsidR="00B7644E" w:rsidRDefault="00463B2D">
            <w:pPr>
              <w:jc w:val="right"/>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B7644E" w:rsidTr="0093726C">
        <w:trPr>
          <w:trHeight w:val="308"/>
        </w:trPr>
        <w:tc>
          <w:tcPr>
            <w:tcW w:w="1885" w:type="pct"/>
            <w:gridSpan w:val="3"/>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收入</w:t>
            </w:r>
          </w:p>
        </w:tc>
        <w:tc>
          <w:tcPr>
            <w:tcW w:w="3115" w:type="pct"/>
            <w:gridSpan w:val="8"/>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支出</w:t>
            </w:r>
          </w:p>
        </w:tc>
      </w:tr>
      <w:tr w:rsidR="00B5386B" w:rsidTr="0093726C">
        <w:trPr>
          <w:trHeight w:val="312"/>
        </w:trPr>
        <w:tc>
          <w:tcPr>
            <w:tcW w:w="1275" w:type="pct"/>
            <w:vMerge w:val="restart"/>
            <w:tcBorders>
              <w:top w:val="nil"/>
              <w:left w:val="single" w:sz="4" w:space="0" w:color="000000"/>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    目</w:t>
            </w:r>
          </w:p>
        </w:tc>
        <w:tc>
          <w:tcPr>
            <w:tcW w:w="244" w:type="pct"/>
            <w:vMerge w:val="restar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366" w:type="pct"/>
            <w:vMerge w:val="restar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w:t>
            </w:r>
          </w:p>
        </w:tc>
        <w:tc>
          <w:tcPr>
            <w:tcW w:w="1404" w:type="pct"/>
            <w:gridSpan w:val="3"/>
            <w:vMerge w:val="restar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245" w:type="pct"/>
            <w:vMerge w:val="restart"/>
            <w:tcBorders>
              <w:top w:val="nil"/>
              <w:left w:val="nil"/>
              <w:bottom w:val="single" w:sz="4" w:space="0" w:color="000000"/>
              <w:right w:val="single" w:sz="4" w:space="0" w:color="000000"/>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366" w:type="pct"/>
            <w:vMerge w:val="restart"/>
            <w:tcBorders>
              <w:top w:val="nil"/>
              <w:left w:val="nil"/>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366" w:type="pct"/>
            <w:vMerge w:val="restart"/>
            <w:tcBorders>
              <w:top w:val="nil"/>
              <w:left w:val="nil"/>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一般公共预算财政拨款</w:t>
            </w:r>
          </w:p>
        </w:tc>
        <w:tc>
          <w:tcPr>
            <w:tcW w:w="367" w:type="pct"/>
            <w:vMerge w:val="restart"/>
            <w:tcBorders>
              <w:top w:val="nil"/>
              <w:left w:val="nil"/>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政府性基金预算财政拨款</w:t>
            </w:r>
          </w:p>
        </w:tc>
        <w:tc>
          <w:tcPr>
            <w:tcW w:w="366" w:type="pct"/>
            <w:vMerge w:val="restart"/>
            <w:tcBorders>
              <w:top w:val="nil"/>
              <w:left w:val="nil"/>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国有资本经营预算财政拨款</w:t>
            </w:r>
          </w:p>
        </w:tc>
      </w:tr>
      <w:tr w:rsidR="00B5386B" w:rsidTr="0093726C">
        <w:trPr>
          <w:trHeight w:val="789"/>
        </w:trPr>
        <w:tc>
          <w:tcPr>
            <w:tcW w:w="1275" w:type="pct"/>
            <w:vMerge/>
            <w:tcBorders>
              <w:top w:val="nil"/>
              <w:left w:val="single" w:sz="4" w:space="0" w:color="000000"/>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244" w:type="pct"/>
            <w:vMerge/>
            <w:tcBorders>
              <w:top w:val="nil"/>
              <w:left w:val="nil"/>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366" w:type="pct"/>
            <w:vMerge/>
            <w:tcBorders>
              <w:top w:val="nil"/>
              <w:left w:val="nil"/>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1404" w:type="pct"/>
            <w:gridSpan w:val="3"/>
            <w:vMerge/>
            <w:tcBorders>
              <w:top w:val="nil"/>
              <w:left w:val="nil"/>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245" w:type="pct"/>
            <w:vMerge/>
            <w:tcBorders>
              <w:top w:val="nil"/>
              <w:left w:val="nil"/>
              <w:bottom w:val="single" w:sz="4" w:space="0" w:color="000000"/>
              <w:right w:val="single" w:sz="4" w:space="0" w:color="000000"/>
            </w:tcBorders>
            <w:vAlign w:val="center"/>
          </w:tcPr>
          <w:p w:rsidR="00B7644E" w:rsidRDefault="00B7644E">
            <w:pPr>
              <w:jc w:val="center"/>
              <w:rPr>
                <w:rFonts w:ascii="方正仿宋_GB2312" w:eastAsia="方正仿宋_GB2312" w:hAnsi="方正仿宋_GB2312" w:cs="方正仿宋_GB2312"/>
                <w:color w:val="000000"/>
                <w:sz w:val="20"/>
                <w:szCs w:val="20"/>
              </w:rPr>
            </w:pPr>
          </w:p>
        </w:tc>
        <w:tc>
          <w:tcPr>
            <w:tcW w:w="366" w:type="pct"/>
            <w:vMerge/>
            <w:tcBorders>
              <w:left w:val="nil"/>
              <w:bottom w:val="single" w:sz="4" w:space="0" w:color="000000"/>
              <w:right w:val="single" w:sz="8" w:space="0" w:color="000000"/>
            </w:tcBorders>
            <w:vAlign w:val="center"/>
          </w:tcPr>
          <w:p w:rsidR="00B7644E" w:rsidRDefault="00B7644E">
            <w:pPr>
              <w:widowControl/>
              <w:jc w:val="center"/>
              <w:textAlignment w:val="center"/>
              <w:rPr>
                <w:rFonts w:ascii="方正仿宋_GB2312" w:eastAsia="方正仿宋_GB2312" w:hAnsi="方正仿宋_GB2312" w:cs="方正仿宋_GB2312"/>
                <w:color w:val="000000"/>
                <w:sz w:val="20"/>
                <w:szCs w:val="20"/>
              </w:rPr>
            </w:pPr>
          </w:p>
        </w:tc>
        <w:tc>
          <w:tcPr>
            <w:tcW w:w="366" w:type="pct"/>
            <w:vMerge/>
            <w:tcBorders>
              <w:left w:val="nil"/>
              <w:bottom w:val="single" w:sz="4" w:space="0" w:color="000000"/>
              <w:right w:val="single" w:sz="8" w:space="0" w:color="000000"/>
            </w:tcBorders>
            <w:vAlign w:val="center"/>
          </w:tcPr>
          <w:p w:rsidR="00B7644E" w:rsidRDefault="00B7644E">
            <w:pPr>
              <w:widowControl/>
              <w:jc w:val="center"/>
              <w:textAlignment w:val="center"/>
              <w:rPr>
                <w:rFonts w:ascii="方正仿宋_GB2312" w:eastAsia="方正仿宋_GB2312" w:hAnsi="方正仿宋_GB2312" w:cs="方正仿宋_GB2312"/>
                <w:color w:val="000000"/>
                <w:sz w:val="20"/>
                <w:szCs w:val="20"/>
              </w:rPr>
            </w:pPr>
          </w:p>
        </w:tc>
        <w:tc>
          <w:tcPr>
            <w:tcW w:w="367" w:type="pct"/>
            <w:vMerge/>
            <w:tcBorders>
              <w:left w:val="nil"/>
              <w:bottom w:val="single" w:sz="4" w:space="0" w:color="000000"/>
              <w:right w:val="single" w:sz="8" w:space="0" w:color="000000"/>
            </w:tcBorders>
            <w:vAlign w:val="center"/>
          </w:tcPr>
          <w:p w:rsidR="00B7644E" w:rsidRDefault="00B7644E">
            <w:pPr>
              <w:widowControl/>
              <w:jc w:val="center"/>
              <w:textAlignment w:val="center"/>
              <w:rPr>
                <w:rFonts w:ascii="方正仿宋_GB2312" w:eastAsia="方正仿宋_GB2312" w:hAnsi="方正仿宋_GB2312" w:cs="方正仿宋_GB2312"/>
                <w:color w:val="000000"/>
                <w:sz w:val="20"/>
                <w:szCs w:val="20"/>
              </w:rPr>
            </w:pPr>
          </w:p>
        </w:tc>
        <w:tc>
          <w:tcPr>
            <w:tcW w:w="366" w:type="pct"/>
            <w:vMerge/>
            <w:tcBorders>
              <w:left w:val="nil"/>
              <w:bottom w:val="single" w:sz="4" w:space="0" w:color="000000"/>
              <w:right w:val="single" w:sz="8" w:space="0" w:color="000000"/>
            </w:tcBorders>
            <w:vAlign w:val="center"/>
          </w:tcPr>
          <w:p w:rsidR="00B7644E" w:rsidRDefault="00B7644E">
            <w:pPr>
              <w:widowControl/>
              <w:jc w:val="center"/>
              <w:textAlignment w:val="center"/>
              <w:rPr>
                <w:rFonts w:ascii="方正仿宋_GB2312" w:eastAsia="方正仿宋_GB2312" w:hAnsi="方正仿宋_GB2312" w:cs="方正仿宋_GB2312"/>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44" w:type="pct"/>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45" w:type="pct"/>
            <w:tcBorders>
              <w:top w:val="nil"/>
              <w:left w:val="nil"/>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366"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367"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366" w:type="pct"/>
            <w:tcBorders>
              <w:top w:val="nil"/>
              <w:left w:val="nil"/>
              <w:bottom w:val="single" w:sz="4" w:space="0" w:color="000000"/>
              <w:right w:val="single" w:sz="8" w:space="0" w:color="000000"/>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355.87</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355.87</w:t>
            </w: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15.36</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15.36</w:t>
            </w: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15.58</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15.58</w:t>
            </w: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nil"/>
              <w:left w:val="single" w:sz="4" w:space="0" w:color="000000"/>
              <w:bottom w:val="single" w:sz="4" w:space="0" w:color="auto"/>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nil"/>
              <w:left w:val="nil"/>
              <w:bottom w:val="single" w:sz="4" w:space="0" w:color="auto"/>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366" w:type="pct"/>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auto"/>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245" w:type="pct"/>
            <w:tcBorders>
              <w:top w:val="nil"/>
              <w:left w:val="nil"/>
              <w:bottom w:val="single" w:sz="4" w:space="0" w:color="auto"/>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366" w:type="pct"/>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auto"/>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auto"/>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55"/>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19.17</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19.17</w:t>
            </w: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245" w:type="pct"/>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single" w:sz="4" w:space="0" w:color="auto"/>
              <w:left w:val="single" w:sz="4" w:space="0" w:color="000000"/>
              <w:bottom w:val="single" w:sz="4" w:space="0" w:color="000000"/>
              <w:right w:val="single" w:sz="4" w:space="0" w:color="000000"/>
            </w:tcBorders>
            <w:noWrap/>
            <w:vAlign w:val="center"/>
          </w:tcPr>
          <w:p w:rsidR="00B7644E" w:rsidRDefault="00B7644E">
            <w:pPr>
              <w:jc w:val="left"/>
              <w:rPr>
                <w:rFonts w:ascii="宋体" w:eastAsia="宋体" w:hAnsi="宋体"/>
                <w:color w:val="000000"/>
                <w:sz w:val="20"/>
                <w:szCs w:val="20"/>
              </w:rPr>
            </w:pPr>
          </w:p>
        </w:tc>
        <w:tc>
          <w:tcPr>
            <w:tcW w:w="244" w:type="pct"/>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366" w:type="pct"/>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single" w:sz="4" w:space="0" w:color="auto"/>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245" w:type="pct"/>
            <w:tcBorders>
              <w:top w:val="single" w:sz="4" w:space="0" w:color="auto"/>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366" w:type="pct"/>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single" w:sz="4" w:space="0" w:color="auto"/>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single" w:sz="4" w:space="0" w:color="auto"/>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center"/>
              <w:rPr>
                <w:rFonts w:ascii="宋体" w:eastAsia="宋体" w:hAnsi="宋体"/>
                <w:b/>
                <w:bCs/>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284"/>
        </w:trPr>
        <w:tc>
          <w:tcPr>
            <w:tcW w:w="1275" w:type="pct"/>
            <w:tcBorders>
              <w:top w:val="nil"/>
              <w:left w:val="single" w:sz="4" w:space="0" w:color="000000"/>
              <w:bottom w:val="single" w:sz="4" w:space="0" w:color="000000"/>
              <w:right w:val="single" w:sz="4" w:space="0" w:color="000000"/>
            </w:tcBorders>
            <w:noWrap/>
            <w:vAlign w:val="center"/>
          </w:tcPr>
          <w:p w:rsidR="00B7644E" w:rsidRDefault="00B7644E">
            <w:pPr>
              <w:jc w:val="center"/>
              <w:rPr>
                <w:rFonts w:ascii="宋体" w:eastAsia="宋体" w:hAnsi="宋体"/>
                <w:color w:val="000000"/>
                <w:sz w:val="20"/>
                <w:szCs w:val="20"/>
              </w:rPr>
            </w:pP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w:t>
            </w:r>
            <w:proofErr w:type="gramStart"/>
            <w:r>
              <w:rPr>
                <w:rFonts w:ascii="方正仿宋_GB2312" w:eastAsia="方正仿宋_GB2312" w:hAnsi="方正仿宋_GB2312" w:cs="方正仿宋_GB2312" w:hint="eastAsia"/>
                <w:color w:val="000000"/>
                <w:sz w:val="20"/>
                <w:szCs w:val="20"/>
              </w:rPr>
              <w:t>疫</w:t>
            </w:r>
            <w:proofErr w:type="gramEnd"/>
            <w:r>
              <w:rPr>
                <w:rFonts w:ascii="方正仿宋_GB2312" w:eastAsia="方正仿宋_GB2312" w:hAnsi="方正仿宋_GB2312" w:cs="方正仿宋_GB2312" w:hint="eastAsia"/>
                <w:color w:val="000000"/>
                <w:sz w:val="20"/>
                <w:szCs w:val="20"/>
              </w:rPr>
              <w:t>特别国债安排的支出</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366" w:type="pct"/>
            <w:tcBorders>
              <w:top w:val="nil"/>
              <w:left w:val="nil"/>
              <w:bottom w:val="single" w:sz="4"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年初财政拨款结转和结余</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年末财政拨款结转和结余</w:t>
            </w: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B7644E">
            <w:pPr>
              <w:jc w:val="left"/>
              <w:rPr>
                <w:rFonts w:ascii="方正仿宋_GB2312" w:eastAsia="方正仿宋_GB2312" w:hAnsi="方正仿宋_GB2312" w:cs="方正仿宋_GB2312"/>
                <w:color w:val="000000"/>
                <w:sz w:val="20"/>
                <w:szCs w:val="20"/>
              </w:rPr>
            </w:pP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lef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B7644E">
            <w:pPr>
              <w:jc w:val="left"/>
              <w:rPr>
                <w:rFonts w:ascii="方正仿宋_GB2312" w:eastAsia="方正仿宋_GB2312" w:hAnsi="方正仿宋_GB2312" w:cs="方正仿宋_GB2312"/>
                <w:color w:val="000000"/>
                <w:sz w:val="20"/>
                <w:szCs w:val="20"/>
              </w:rPr>
            </w:pP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left"/>
              <w:rPr>
                <w:rFonts w:ascii="Times New Roman" w:eastAsia="宋体" w:hAnsi="Times New Roman" w:cs="Times New Roman"/>
                <w:color w:val="000000"/>
                <w:sz w:val="20"/>
                <w:szCs w:val="20"/>
              </w:rPr>
            </w:pPr>
          </w:p>
        </w:tc>
      </w:tr>
      <w:tr w:rsidR="00B5386B" w:rsidTr="0093726C">
        <w:trPr>
          <w:trHeight w:val="308"/>
        </w:trPr>
        <w:tc>
          <w:tcPr>
            <w:tcW w:w="1275" w:type="pct"/>
            <w:tcBorders>
              <w:top w:val="nil"/>
              <w:left w:val="single" w:sz="4" w:space="0" w:color="000000"/>
              <w:bottom w:val="single" w:sz="4" w:space="0" w:color="000000"/>
              <w:right w:val="single" w:sz="4" w:space="0" w:color="000000"/>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44"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1404" w:type="pct"/>
            <w:gridSpan w:val="3"/>
            <w:tcBorders>
              <w:top w:val="nil"/>
              <w:left w:val="nil"/>
              <w:bottom w:val="single" w:sz="4" w:space="0" w:color="000000"/>
              <w:right w:val="single" w:sz="4" w:space="0" w:color="000000"/>
            </w:tcBorders>
            <w:noWrap/>
            <w:vAlign w:val="center"/>
          </w:tcPr>
          <w:p w:rsidR="00B7644E" w:rsidRDefault="00B7644E">
            <w:pPr>
              <w:jc w:val="left"/>
              <w:rPr>
                <w:rFonts w:ascii="方正仿宋_GB2312" w:eastAsia="方正仿宋_GB2312" w:hAnsi="方正仿宋_GB2312" w:cs="方正仿宋_GB2312"/>
                <w:color w:val="000000"/>
                <w:sz w:val="20"/>
                <w:szCs w:val="20"/>
              </w:rPr>
            </w:pPr>
          </w:p>
        </w:tc>
        <w:tc>
          <w:tcPr>
            <w:tcW w:w="245" w:type="pct"/>
            <w:tcBorders>
              <w:top w:val="nil"/>
              <w:left w:val="nil"/>
              <w:bottom w:val="single" w:sz="4"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w:t>
            </w: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7" w:type="pct"/>
            <w:tcBorders>
              <w:top w:val="nil"/>
              <w:left w:val="nil"/>
              <w:bottom w:val="single" w:sz="4"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4" w:space="0" w:color="000000"/>
              <w:right w:val="single" w:sz="8" w:space="0" w:color="000000"/>
            </w:tcBorders>
            <w:noWrap/>
            <w:vAlign w:val="center"/>
          </w:tcPr>
          <w:p w:rsidR="00B7644E" w:rsidRDefault="00B7644E">
            <w:pPr>
              <w:jc w:val="left"/>
              <w:rPr>
                <w:rFonts w:ascii="Times New Roman" w:eastAsia="宋体" w:hAnsi="Times New Roman" w:cs="Times New Roman"/>
                <w:color w:val="000000"/>
                <w:sz w:val="20"/>
                <w:szCs w:val="20"/>
              </w:rPr>
            </w:pPr>
          </w:p>
        </w:tc>
      </w:tr>
      <w:tr w:rsidR="00B5386B" w:rsidTr="0093726C">
        <w:trPr>
          <w:trHeight w:val="281"/>
        </w:trPr>
        <w:tc>
          <w:tcPr>
            <w:tcW w:w="1275" w:type="pct"/>
            <w:tcBorders>
              <w:top w:val="nil"/>
              <w:left w:val="single" w:sz="4" w:space="0" w:color="000000"/>
              <w:bottom w:val="single" w:sz="8"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44" w:type="pct"/>
            <w:tcBorders>
              <w:top w:val="nil"/>
              <w:left w:val="nil"/>
              <w:bottom w:val="single" w:sz="8"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366" w:type="pct"/>
            <w:tcBorders>
              <w:top w:val="nil"/>
              <w:left w:val="nil"/>
              <w:bottom w:val="single" w:sz="8"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1404" w:type="pct"/>
            <w:gridSpan w:val="3"/>
            <w:tcBorders>
              <w:top w:val="nil"/>
              <w:left w:val="nil"/>
              <w:bottom w:val="single" w:sz="8" w:space="0" w:color="000000"/>
              <w:right w:val="single" w:sz="4" w:space="0" w:color="000000"/>
            </w:tcBorders>
            <w:noWrap/>
            <w:vAlign w:val="center"/>
          </w:tcPr>
          <w:p w:rsidR="00B7644E" w:rsidRDefault="00463B2D">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45" w:type="pct"/>
            <w:tcBorders>
              <w:top w:val="nil"/>
              <w:left w:val="nil"/>
              <w:bottom w:val="single" w:sz="8" w:space="0" w:color="000000"/>
              <w:right w:val="single" w:sz="4" w:space="0" w:color="000000"/>
            </w:tcBorders>
            <w:noWrap/>
            <w:vAlign w:val="center"/>
          </w:tcPr>
          <w:p w:rsidR="00B7644E" w:rsidRDefault="00463B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64</w:t>
            </w:r>
          </w:p>
        </w:tc>
        <w:tc>
          <w:tcPr>
            <w:tcW w:w="366" w:type="pct"/>
            <w:tcBorders>
              <w:top w:val="nil"/>
              <w:left w:val="nil"/>
              <w:bottom w:val="single" w:sz="8" w:space="0" w:color="000000"/>
              <w:right w:val="single" w:sz="4" w:space="0" w:color="000000"/>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366" w:type="pct"/>
            <w:tcBorders>
              <w:top w:val="nil"/>
              <w:left w:val="nil"/>
              <w:bottom w:val="single" w:sz="8" w:space="0" w:color="000000"/>
              <w:right w:val="single" w:sz="4" w:space="0" w:color="000000"/>
            </w:tcBorders>
            <w:noWrap/>
            <w:vAlign w:val="center"/>
          </w:tcPr>
          <w:p w:rsidR="00B7644E" w:rsidRDefault="00B7644E">
            <w:pPr>
              <w:jc w:val="right"/>
              <w:rPr>
                <w:rFonts w:ascii="Times New Roman" w:hAnsi="Times New Roman" w:cs="Times New Roman"/>
                <w:sz w:val="20"/>
                <w:szCs w:val="20"/>
              </w:rPr>
            </w:pPr>
          </w:p>
          <w:p w:rsidR="00B7644E" w:rsidRPr="00B5386B" w:rsidRDefault="00463B2D" w:rsidP="00B5386B">
            <w:pPr>
              <w:jc w:val="right"/>
              <w:rPr>
                <w:rFonts w:ascii="Times New Roman" w:hAnsi="Times New Roman" w:cs="Times New Roman"/>
                <w:sz w:val="20"/>
                <w:szCs w:val="20"/>
              </w:rPr>
            </w:pPr>
            <w:r>
              <w:rPr>
                <w:rFonts w:ascii="Times New Roman" w:hAnsi="Times New Roman" w:cs="Times New Roman"/>
                <w:sz w:val="20"/>
                <w:szCs w:val="20"/>
              </w:rPr>
              <w:lastRenderedPageBreak/>
              <w:t>405.98</w:t>
            </w:r>
          </w:p>
        </w:tc>
        <w:tc>
          <w:tcPr>
            <w:tcW w:w="367" w:type="pct"/>
            <w:tcBorders>
              <w:top w:val="nil"/>
              <w:left w:val="nil"/>
              <w:bottom w:val="single" w:sz="8" w:space="0" w:color="000000"/>
              <w:right w:val="single" w:sz="4" w:space="0" w:color="000000"/>
            </w:tcBorders>
            <w:noWrap/>
            <w:vAlign w:val="center"/>
          </w:tcPr>
          <w:p w:rsidR="00B7644E" w:rsidRDefault="00B7644E">
            <w:pPr>
              <w:jc w:val="right"/>
              <w:rPr>
                <w:rFonts w:ascii="Times New Roman" w:eastAsia="宋体" w:hAnsi="Times New Roman" w:cs="Times New Roman"/>
                <w:color w:val="000000"/>
                <w:sz w:val="20"/>
                <w:szCs w:val="20"/>
              </w:rPr>
            </w:pPr>
          </w:p>
        </w:tc>
        <w:tc>
          <w:tcPr>
            <w:tcW w:w="366" w:type="pct"/>
            <w:tcBorders>
              <w:top w:val="nil"/>
              <w:left w:val="nil"/>
              <w:bottom w:val="single" w:sz="8" w:space="0" w:color="000000"/>
              <w:right w:val="single" w:sz="8" w:space="0" w:color="000000"/>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93726C">
        <w:trPr>
          <w:trHeight w:val="308"/>
        </w:trPr>
        <w:tc>
          <w:tcPr>
            <w:tcW w:w="5000" w:type="pct"/>
            <w:gridSpan w:val="11"/>
            <w:tcBorders>
              <w:top w:val="nil"/>
              <w:left w:val="nil"/>
              <w:bottom w:val="nil"/>
              <w:right w:val="nil"/>
            </w:tcBorders>
            <w:noWrap/>
            <w:vAlign w:val="center"/>
          </w:tcPr>
          <w:p w:rsidR="00B7644E" w:rsidRDefault="00463B2D">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lastRenderedPageBreak/>
              <w:t>注：本表反映部门本年度一般公共预算财政拨款、政府性基金预算财政拨款和国有资本经营预算财政拨款的总收支和年末结转结余情况。</w:t>
            </w:r>
          </w:p>
        </w:tc>
      </w:tr>
    </w:tbl>
    <w:p w:rsidR="00B7644E" w:rsidRDefault="00463B2D">
      <w:pPr>
        <w:rPr>
          <w:rFonts w:ascii="仿宋_GB2312" w:eastAsia="仿宋_GB2312" w:hAnsi="宋体"/>
          <w:b/>
          <w:sz w:val="32"/>
          <w:szCs w:val="32"/>
        </w:rPr>
      </w:pPr>
      <w:r>
        <w:rPr>
          <w:rFonts w:ascii="仿宋_GB2312" w:eastAsia="仿宋_GB2312" w:hAnsi="宋体" w:hint="eastAsia"/>
          <w:b/>
          <w:sz w:val="32"/>
          <w:szCs w:val="32"/>
        </w:rPr>
        <w:br w:type="page"/>
      </w:r>
    </w:p>
    <w:p w:rsidR="00B7644E" w:rsidRDefault="00B7644E">
      <w:pPr>
        <w:jc w:val="center"/>
        <w:rPr>
          <w:rFonts w:ascii="宋体" w:eastAsia="宋体" w:hAnsi="宋体"/>
          <w:spacing w:val="-2"/>
          <w:sz w:val="20"/>
        </w:rPr>
      </w:pPr>
    </w:p>
    <w:tbl>
      <w:tblPr>
        <w:tblW w:w="9663" w:type="dxa"/>
        <w:tblInd w:w="-1617" w:type="dxa"/>
        <w:tblLayout w:type="fixed"/>
        <w:tblLook w:val="04A0" w:firstRow="1" w:lastRow="0" w:firstColumn="1" w:lastColumn="0" w:noHBand="0" w:noVBand="1"/>
      </w:tblPr>
      <w:tblGrid>
        <w:gridCol w:w="286"/>
        <w:gridCol w:w="321"/>
        <w:gridCol w:w="125"/>
        <w:gridCol w:w="271"/>
        <w:gridCol w:w="379"/>
        <w:gridCol w:w="586"/>
        <w:gridCol w:w="586"/>
        <w:gridCol w:w="576"/>
        <w:gridCol w:w="155"/>
        <w:gridCol w:w="359"/>
        <w:gridCol w:w="469"/>
        <w:gridCol w:w="22"/>
        <w:gridCol w:w="212"/>
        <w:gridCol w:w="236"/>
        <w:gridCol w:w="351"/>
        <w:gridCol w:w="350"/>
        <w:gridCol w:w="616"/>
        <w:gridCol w:w="220"/>
        <w:gridCol w:w="9"/>
        <w:gridCol w:w="458"/>
        <w:gridCol w:w="229"/>
        <w:gridCol w:w="12"/>
        <w:gridCol w:w="217"/>
        <w:gridCol w:w="364"/>
        <w:gridCol w:w="516"/>
        <w:gridCol w:w="1327"/>
        <w:gridCol w:w="405"/>
        <w:gridCol w:w="6"/>
      </w:tblGrid>
      <w:tr w:rsidR="00B7644E" w:rsidTr="00BC722D">
        <w:trPr>
          <w:gridBefore w:val="2"/>
          <w:gridAfter w:val="2"/>
          <w:wBefore w:w="607" w:type="dxa"/>
          <w:wAfter w:w="411" w:type="dxa"/>
          <w:trHeight w:val="550"/>
        </w:trPr>
        <w:tc>
          <w:tcPr>
            <w:tcW w:w="8645" w:type="dxa"/>
            <w:gridSpan w:val="24"/>
            <w:tcBorders>
              <w:top w:val="nil"/>
              <w:left w:val="nil"/>
              <w:bottom w:val="nil"/>
              <w:right w:val="nil"/>
            </w:tcBorders>
            <w:noWrap/>
            <w:vAlign w:val="bottom"/>
          </w:tcPr>
          <w:p w:rsidR="00B7644E" w:rsidRDefault="00463B2D">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一般公共预算财政拨款支出决算表</w:t>
            </w:r>
          </w:p>
        </w:tc>
      </w:tr>
      <w:tr w:rsidR="00B7644E" w:rsidTr="00BC722D">
        <w:trPr>
          <w:gridBefore w:val="2"/>
          <w:gridAfter w:val="2"/>
          <w:wBefore w:w="607" w:type="dxa"/>
          <w:wAfter w:w="411" w:type="dxa"/>
          <w:trHeight w:val="300"/>
        </w:trPr>
        <w:tc>
          <w:tcPr>
            <w:tcW w:w="8645" w:type="dxa"/>
            <w:gridSpan w:val="24"/>
            <w:tcBorders>
              <w:top w:val="nil"/>
              <w:left w:val="nil"/>
              <w:bottom w:val="nil"/>
              <w:right w:val="nil"/>
            </w:tcBorders>
            <w:noWrap/>
            <w:vAlign w:val="bottom"/>
          </w:tcPr>
          <w:p w:rsidR="00B7644E" w:rsidRDefault="00463B2D">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方正仿宋_GB2312" w:hAnsi="Times New Roman" w:cs="Times New Roman"/>
                <w:color w:val="000000"/>
                <w:sz w:val="20"/>
                <w:szCs w:val="20"/>
              </w:rPr>
              <w:t>05</w:t>
            </w:r>
            <w:r>
              <w:rPr>
                <w:rFonts w:ascii="方正仿宋_GB2312" w:eastAsia="方正仿宋_GB2312" w:hAnsi="方正仿宋_GB2312" w:cs="方正仿宋_GB2312" w:hint="eastAsia"/>
                <w:color w:val="000000"/>
                <w:sz w:val="20"/>
                <w:szCs w:val="20"/>
              </w:rPr>
              <w:t>表</w:t>
            </w:r>
          </w:p>
        </w:tc>
      </w:tr>
      <w:tr w:rsidR="00B7644E" w:rsidTr="00BC722D">
        <w:trPr>
          <w:gridBefore w:val="2"/>
          <w:gridAfter w:val="2"/>
          <w:wBefore w:w="607" w:type="dxa"/>
          <w:wAfter w:w="411" w:type="dxa"/>
          <w:trHeight w:val="300"/>
        </w:trPr>
        <w:tc>
          <w:tcPr>
            <w:tcW w:w="6438" w:type="dxa"/>
            <w:gridSpan w:val="21"/>
            <w:tcBorders>
              <w:top w:val="nil"/>
              <w:left w:val="nil"/>
              <w:bottom w:val="single" w:sz="4" w:space="0" w:color="auto"/>
              <w:right w:val="nil"/>
            </w:tcBorders>
            <w:noWrap/>
            <w:vAlign w:val="bottom"/>
          </w:tcPr>
          <w:p w:rsidR="00B7644E" w:rsidRDefault="0093726C">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w:t>
            </w:r>
            <w:r w:rsidR="00463B2D">
              <w:rPr>
                <w:rFonts w:ascii="方正仿宋_GB2312" w:eastAsia="方正仿宋_GB2312" w:hAnsi="方正仿宋_GB2312" w:cs="方正仿宋_GB2312" w:hint="eastAsia"/>
                <w:color w:val="000000"/>
                <w:sz w:val="20"/>
                <w:szCs w:val="20"/>
              </w:rPr>
              <w:t>：唐山市芦台经济技术开发区人民检察院</w:t>
            </w:r>
          </w:p>
        </w:tc>
        <w:tc>
          <w:tcPr>
            <w:tcW w:w="880" w:type="dxa"/>
            <w:gridSpan w:val="2"/>
            <w:tcBorders>
              <w:top w:val="nil"/>
              <w:left w:val="nil"/>
              <w:bottom w:val="single" w:sz="4" w:space="0" w:color="auto"/>
              <w:right w:val="nil"/>
            </w:tcBorders>
            <w:noWrap/>
            <w:vAlign w:val="bottom"/>
          </w:tcPr>
          <w:p w:rsidR="00B7644E" w:rsidRDefault="00463B2D">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327" w:type="dxa"/>
            <w:tcBorders>
              <w:top w:val="nil"/>
              <w:left w:val="nil"/>
              <w:bottom w:val="single" w:sz="4" w:space="0" w:color="auto"/>
              <w:right w:val="nil"/>
            </w:tcBorders>
            <w:noWrap/>
            <w:vAlign w:val="bottom"/>
          </w:tcPr>
          <w:p w:rsidR="00B7644E" w:rsidRDefault="00463B2D">
            <w:pPr>
              <w:widowControl/>
              <w:jc w:val="right"/>
              <w:textAlignment w:val="bottom"/>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B7644E" w:rsidTr="00BC722D">
        <w:trPr>
          <w:gridBefore w:val="2"/>
          <w:gridAfter w:val="2"/>
          <w:wBefore w:w="607" w:type="dxa"/>
          <w:wAfter w:w="411" w:type="dxa"/>
          <w:trHeight w:val="445"/>
        </w:trPr>
        <w:tc>
          <w:tcPr>
            <w:tcW w:w="3037" w:type="dxa"/>
            <w:gridSpan w:val="8"/>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5608" w:type="dxa"/>
            <w:gridSpan w:val="16"/>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93726C" w:rsidTr="00BC722D">
        <w:trPr>
          <w:gridBefore w:val="2"/>
          <w:gridAfter w:val="2"/>
          <w:wBefore w:w="607" w:type="dxa"/>
          <w:wAfter w:w="411" w:type="dxa"/>
          <w:trHeight w:val="312"/>
        </w:trPr>
        <w:tc>
          <w:tcPr>
            <w:tcW w:w="775" w:type="dxa"/>
            <w:gridSpan w:val="3"/>
            <w:vMerge w:val="restart"/>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2262" w:type="dxa"/>
            <w:gridSpan w:val="5"/>
            <w:vMerge w:val="restart"/>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703" w:type="dxa"/>
            <w:gridSpan w:val="3"/>
            <w:vMerge w:val="restart"/>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937" w:type="dxa"/>
            <w:gridSpan w:val="3"/>
            <w:vMerge w:val="restart"/>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3968" w:type="dxa"/>
            <w:gridSpan w:val="10"/>
            <w:vMerge w:val="restart"/>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93726C" w:rsidTr="00BC722D">
        <w:trPr>
          <w:gridBefore w:val="2"/>
          <w:gridAfter w:val="2"/>
          <w:wBefore w:w="607" w:type="dxa"/>
          <w:wAfter w:w="411" w:type="dxa"/>
          <w:trHeight w:val="312"/>
        </w:trPr>
        <w:tc>
          <w:tcPr>
            <w:tcW w:w="775"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703"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937"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3968" w:type="dxa"/>
            <w:gridSpan w:val="10"/>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r>
      <w:tr w:rsidR="0093726C" w:rsidTr="00BC722D">
        <w:trPr>
          <w:gridBefore w:val="2"/>
          <w:gridAfter w:val="2"/>
          <w:wBefore w:w="607" w:type="dxa"/>
          <w:wAfter w:w="411" w:type="dxa"/>
          <w:trHeight w:val="312"/>
        </w:trPr>
        <w:tc>
          <w:tcPr>
            <w:tcW w:w="775"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703"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937" w:type="dxa"/>
            <w:gridSpan w:val="3"/>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c>
          <w:tcPr>
            <w:tcW w:w="3968" w:type="dxa"/>
            <w:gridSpan w:val="10"/>
            <w:vMerge/>
            <w:tcBorders>
              <w:top w:val="single" w:sz="4" w:space="0" w:color="auto"/>
              <w:left w:val="single" w:sz="4" w:space="0" w:color="auto"/>
              <w:bottom w:val="single" w:sz="4" w:space="0" w:color="auto"/>
              <w:right w:val="single" w:sz="4" w:space="0" w:color="auto"/>
            </w:tcBorders>
            <w:vAlign w:val="center"/>
          </w:tcPr>
          <w:p w:rsidR="00B7644E" w:rsidRDefault="00B7644E">
            <w:pPr>
              <w:jc w:val="center"/>
              <w:rPr>
                <w:rFonts w:ascii="宋体" w:eastAsia="宋体" w:hAnsi="宋体"/>
                <w:color w:val="000000"/>
                <w:sz w:val="20"/>
                <w:szCs w:val="20"/>
              </w:rPr>
            </w:pPr>
          </w:p>
        </w:tc>
      </w:tr>
      <w:tr w:rsidR="0093726C" w:rsidTr="00BC722D">
        <w:trPr>
          <w:gridBefore w:val="2"/>
          <w:gridAfter w:val="2"/>
          <w:wBefore w:w="607" w:type="dxa"/>
          <w:wAfter w:w="411" w:type="dxa"/>
          <w:trHeight w:val="308"/>
        </w:trPr>
        <w:tc>
          <w:tcPr>
            <w:tcW w:w="3037" w:type="dxa"/>
            <w:gridSpan w:val="8"/>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r>
      <w:tr w:rsidR="0093726C" w:rsidTr="00BC722D">
        <w:trPr>
          <w:gridBefore w:val="2"/>
          <w:gridAfter w:val="2"/>
          <w:wBefore w:w="607" w:type="dxa"/>
          <w:wAfter w:w="411" w:type="dxa"/>
          <w:trHeight w:val="308"/>
        </w:trPr>
        <w:tc>
          <w:tcPr>
            <w:tcW w:w="3037" w:type="dxa"/>
            <w:gridSpan w:val="8"/>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405.98</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286.49</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hAnsi="Times New Roman" w:cs="Times New Roman"/>
                <w:sz w:val="20"/>
                <w:szCs w:val="20"/>
              </w:rPr>
              <w:t>119.49</w:t>
            </w: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公共安全支出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355.87</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119.49</w:t>
            </w: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检察</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355.87</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119.49</w:t>
            </w: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2040401</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行政运行</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236.38</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2040402</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一般行政管理事务</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18.30</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18.30</w:t>
            </w: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2040499</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其他检察支出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101.19</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101.19</w:t>
            </w: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15.36</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15.58</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15.58</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15.48</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15.48</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2101101</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行政单位医疗</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7.34</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7.34</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2101103</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8.14</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8.14</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21099</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其他卫生健康支出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2109999</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其他卫生健康支出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0.10</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93726C" w:rsidTr="00BC722D">
        <w:trPr>
          <w:gridBefore w:val="2"/>
          <w:gridAfter w:val="2"/>
          <w:wBefore w:w="607" w:type="dxa"/>
          <w:wAfter w:w="411" w:type="dxa"/>
          <w:trHeight w:val="308"/>
        </w:trPr>
        <w:tc>
          <w:tcPr>
            <w:tcW w:w="775"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2262"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703"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93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19.17</w:t>
            </w:r>
          </w:p>
        </w:tc>
        <w:tc>
          <w:tcPr>
            <w:tcW w:w="3968" w:type="dxa"/>
            <w:gridSpan w:val="10"/>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eastAsia="宋体" w:hAnsi="Times New Roman" w:cs="Times New Roman"/>
                <w:color w:val="000000"/>
                <w:sz w:val="20"/>
                <w:szCs w:val="20"/>
              </w:rPr>
            </w:pPr>
          </w:p>
        </w:tc>
      </w:tr>
      <w:tr w:rsidR="00B7644E" w:rsidTr="00BC722D">
        <w:trPr>
          <w:gridBefore w:val="2"/>
          <w:gridAfter w:val="2"/>
          <w:wBefore w:w="607" w:type="dxa"/>
          <w:wAfter w:w="411" w:type="dxa"/>
          <w:trHeight w:val="308"/>
        </w:trPr>
        <w:tc>
          <w:tcPr>
            <w:tcW w:w="8645" w:type="dxa"/>
            <w:gridSpan w:val="24"/>
            <w:tcBorders>
              <w:top w:val="single" w:sz="4" w:space="0" w:color="auto"/>
              <w:left w:val="nil"/>
              <w:bottom w:val="nil"/>
              <w:right w:val="nil"/>
            </w:tcBorders>
            <w:noWrap/>
            <w:vAlign w:val="center"/>
          </w:tcPr>
          <w:p w:rsidR="00B7644E" w:rsidRDefault="00463B2D">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注：本表反映部门本年度一般公共预算财政拨款支出情况。</w:t>
            </w:r>
          </w:p>
        </w:tc>
      </w:tr>
      <w:tr w:rsidR="00B7644E" w:rsidTr="00BC722D">
        <w:trPr>
          <w:gridAfter w:val="1"/>
          <w:wAfter w:w="6" w:type="dxa"/>
          <w:trHeight w:val="624"/>
        </w:trPr>
        <w:tc>
          <w:tcPr>
            <w:tcW w:w="9657" w:type="dxa"/>
            <w:gridSpan w:val="27"/>
            <w:tcBorders>
              <w:top w:val="nil"/>
              <w:left w:val="nil"/>
              <w:bottom w:val="nil"/>
              <w:right w:val="nil"/>
            </w:tcBorders>
            <w:noWrap/>
            <w:vAlign w:val="bottom"/>
          </w:tcPr>
          <w:p w:rsidR="00B7644E" w:rsidRDefault="00463B2D" w:rsidP="0093726C">
            <w:pPr>
              <w:widowControl/>
              <w:jc w:val="center"/>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bCs/>
                <w:sz w:val="32"/>
                <w:szCs w:val="32"/>
              </w:rPr>
              <w:lastRenderedPageBreak/>
              <w:t>一般公共预算财政拨款基本支出决算表</w:t>
            </w:r>
          </w:p>
        </w:tc>
      </w:tr>
      <w:tr w:rsidR="00B7644E" w:rsidTr="00BC722D">
        <w:trPr>
          <w:gridAfter w:val="1"/>
          <w:wAfter w:w="6" w:type="dxa"/>
          <w:trHeight w:val="300"/>
        </w:trPr>
        <w:tc>
          <w:tcPr>
            <w:tcW w:w="9657" w:type="dxa"/>
            <w:gridSpan w:val="27"/>
            <w:tcBorders>
              <w:top w:val="nil"/>
              <w:left w:val="nil"/>
              <w:bottom w:val="nil"/>
              <w:right w:val="nil"/>
            </w:tcBorders>
            <w:noWrap/>
            <w:vAlign w:val="bottom"/>
          </w:tcPr>
          <w:p w:rsidR="00B7644E" w:rsidRDefault="00463B2D">
            <w:pPr>
              <w:widowControl/>
              <w:jc w:val="right"/>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公开</w:t>
            </w:r>
            <w:r>
              <w:rPr>
                <w:rFonts w:ascii="Times New Roman" w:eastAsia="方正仿宋_GB2312" w:hAnsi="Times New Roman" w:cs="Times New Roman"/>
                <w:color w:val="000000"/>
                <w:sz w:val="18"/>
                <w:szCs w:val="18"/>
              </w:rPr>
              <w:t>06</w:t>
            </w:r>
            <w:r>
              <w:rPr>
                <w:rFonts w:ascii="方正仿宋_GB2312" w:eastAsia="方正仿宋_GB2312" w:hAnsi="方正仿宋_GB2312" w:cs="方正仿宋_GB2312" w:hint="eastAsia"/>
                <w:color w:val="000000"/>
                <w:sz w:val="18"/>
                <w:szCs w:val="18"/>
              </w:rPr>
              <w:t>表</w:t>
            </w:r>
          </w:p>
        </w:tc>
      </w:tr>
      <w:tr w:rsidR="00B7644E" w:rsidTr="00BC722D">
        <w:trPr>
          <w:gridAfter w:val="1"/>
          <w:wAfter w:w="6" w:type="dxa"/>
          <w:trHeight w:val="90"/>
        </w:trPr>
        <w:tc>
          <w:tcPr>
            <w:tcW w:w="4934" w:type="dxa"/>
            <w:gridSpan w:val="15"/>
            <w:tcBorders>
              <w:top w:val="nil"/>
              <w:left w:val="nil"/>
              <w:bottom w:val="single" w:sz="4" w:space="0" w:color="auto"/>
              <w:right w:val="nil"/>
            </w:tcBorders>
            <w:noWrap/>
            <w:vAlign w:val="bottom"/>
          </w:tcPr>
          <w:p w:rsidR="00B7644E" w:rsidRDefault="0093726C">
            <w:pP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编制部门</w:t>
            </w:r>
            <w:r w:rsidR="00463B2D">
              <w:rPr>
                <w:rFonts w:ascii="方正仿宋_GB2312" w:eastAsia="方正仿宋_GB2312" w:hAnsi="方正仿宋_GB2312" w:cs="方正仿宋_GB2312" w:hint="eastAsia"/>
                <w:color w:val="000000"/>
                <w:sz w:val="18"/>
                <w:szCs w:val="18"/>
              </w:rPr>
              <w:t xml:space="preserve">：唐山市芦台经济技术开发区人民检察院 </w:t>
            </w:r>
          </w:p>
        </w:tc>
        <w:tc>
          <w:tcPr>
            <w:tcW w:w="1882" w:type="dxa"/>
            <w:gridSpan w:val="6"/>
            <w:tcBorders>
              <w:top w:val="nil"/>
              <w:left w:val="nil"/>
              <w:bottom w:val="single" w:sz="4" w:space="0" w:color="auto"/>
              <w:right w:val="nil"/>
            </w:tcBorders>
            <w:noWrap/>
            <w:vAlign w:val="bottom"/>
          </w:tcPr>
          <w:p w:rsidR="00B7644E" w:rsidRDefault="00463B2D">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2023</w:t>
            </w:r>
            <w:r>
              <w:rPr>
                <w:rFonts w:ascii="方正仿宋_GB2312" w:eastAsia="方正仿宋_GB2312" w:hAnsi="方正仿宋_GB2312" w:cs="方正仿宋_GB2312" w:hint="eastAsia"/>
                <w:color w:val="000000"/>
                <w:sz w:val="18"/>
                <w:szCs w:val="18"/>
              </w:rPr>
              <w:t>年度</w:t>
            </w:r>
          </w:p>
        </w:tc>
        <w:tc>
          <w:tcPr>
            <w:tcW w:w="2841" w:type="dxa"/>
            <w:gridSpan w:val="6"/>
            <w:tcBorders>
              <w:top w:val="nil"/>
              <w:left w:val="nil"/>
              <w:bottom w:val="single" w:sz="4" w:space="0" w:color="auto"/>
              <w:right w:val="nil"/>
            </w:tcBorders>
            <w:noWrap/>
            <w:vAlign w:val="bottom"/>
          </w:tcPr>
          <w:p w:rsidR="00B7644E" w:rsidRDefault="00463B2D">
            <w:pPr>
              <w:jc w:val="right"/>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金额单位：万元</w:t>
            </w:r>
          </w:p>
        </w:tc>
      </w:tr>
      <w:tr w:rsidR="00B7644E" w:rsidTr="00BC722D">
        <w:trPr>
          <w:gridAfter w:val="1"/>
          <w:wAfter w:w="6" w:type="dxa"/>
          <w:trHeight w:val="510"/>
        </w:trPr>
        <w:tc>
          <w:tcPr>
            <w:tcW w:w="3285" w:type="dxa"/>
            <w:gridSpan w:val="9"/>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人员经费</w:t>
            </w:r>
          </w:p>
        </w:tc>
        <w:tc>
          <w:tcPr>
            <w:tcW w:w="6372" w:type="dxa"/>
            <w:gridSpan w:val="18"/>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公用经费</w:t>
            </w:r>
          </w:p>
        </w:tc>
      </w:tr>
      <w:tr w:rsidR="0093726C" w:rsidTr="00BC722D">
        <w:trPr>
          <w:gridAfter w:val="1"/>
          <w:wAfter w:w="6" w:type="dxa"/>
          <w:trHeight w:val="510"/>
        </w:trPr>
        <w:tc>
          <w:tcPr>
            <w:tcW w:w="732" w:type="dxa"/>
            <w:gridSpan w:val="3"/>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822" w:type="dxa"/>
            <w:gridSpan w:val="4"/>
            <w:tcBorders>
              <w:top w:val="single" w:sz="4" w:space="0" w:color="auto"/>
              <w:left w:val="single" w:sz="4" w:space="0" w:color="auto"/>
              <w:bottom w:val="single" w:sz="4" w:space="0" w:color="auto"/>
              <w:right w:val="single" w:sz="4" w:space="0" w:color="auto"/>
            </w:tcBorders>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工资福利支出</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244.68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商品和服务支出</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33.53</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债务利息及费用支出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0"/>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基本工资</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56.52</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hint="eastAsia"/>
                <w:sz w:val="18"/>
                <w:szCs w:val="18"/>
              </w:rPr>
              <w:t>4.54</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国内债务付息</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0"/>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津贴补贴</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63.63</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印刷费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国外债务付息</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0"/>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奖金</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8.67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咨询费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0"/>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伙食补助费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手续费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房屋建筑物购建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0"/>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绩效工资</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水费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hint="eastAsia"/>
                <w:sz w:val="18"/>
                <w:szCs w:val="18"/>
              </w:rPr>
              <w:t>0.19</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办公设备购置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机关事业单位基本养老保险缴费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hint="eastAsia"/>
                <w:sz w:val="18"/>
                <w:szCs w:val="18"/>
              </w:rPr>
              <w:t>16.82</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电费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hint="eastAsia"/>
                <w:sz w:val="18"/>
                <w:szCs w:val="18"/>
              </w:rPr>
              <w:t>2.80</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专用设备购置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heme="minorEastAsia" w:hAnsiTheme="minorEastAsia" w:cstheme="minorEastAsia"/>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职业年金缴费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邮电费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hint="eastAsia"/>
                <w:sz w:val="18"/>
                <w:szCs w:val="18"/>
              </w:rPr>
              <w:t>7.43</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基础设施建设</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heme="minorEastAsia" w:hAnsiTheme="minorEastAsia" w:cstheme="minorEastAsia"/>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职工基本医疗保险缴费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7.39</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取暖费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0.92</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大型修缮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公务员医疗补助缴费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8.16</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物业管理费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信息网络及软件购置更新</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其他社会保障缴费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0.32</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差旅费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0.60</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物资储备</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住房公积金</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19.17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因公出国（境）费用</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土地补偿</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维修（护）费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1.00</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安置补助</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其他工资福利支出</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64.01</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租赁费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地上附着物和青苗补偿</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对个人和家庭的补助</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8.28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会议费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拆迁补偿</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离休费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培训费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退休费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6.42</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其他交通工具购置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退职（役）费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专用材料费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文物和陈列品购置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抚恤金</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被装购置费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无形资产购置</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生活补助</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专用燃料费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其他资本性支出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救济费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劳务费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对企业补助</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医疗费补助</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1.76</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委托业务费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资本金注入</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助学金</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工会经费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1.16</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政府投资基金股权投资</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奖励金</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福利费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1.40</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费用补贴</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个人农业生产补贴</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3.74</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利息补贴</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代缴社会保险费</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其他交通费用</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7.72</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其他对企业补助</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其他对个人和家庭的补助</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0.10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税金及附加费用</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center"/>
              <w:rPr>
                <w:rFonts w:asciiTheme="minorEastAsia" w:hAnsiTheme="minorEastAsia" w:cstheme="minorEastAsia"/>
                <w:color w:val="000000"/>
                <w:sz w:val="18"/>
                <w:szCs w:val="18"/>
              </w:rPr>
            </w:pP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imes New Roman" w:hAnsi="Times New Roman" w:cs="Times New Roman"/>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其他商品和服务支出</w:t>
            </w: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color w:val="000000"/>
                <w:sz w:val="18"/>
                <w:szCs w:val="18"/>
              </w:rPr>
            </w:pPr>
            <w:r>
              <w:rPr>
                <w:rFonts w:ascii="Times New Roman" w:hAnsi="Times New Roman" w:cs="Times New Roman"/>
                <w:sz w:val="18"/>
                <w:szCs w:val="18"/>
              </w:rPr>
              <w:t>2.03</w:t>
            </w: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国家赔偿费用支出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center"/>
              <w:rPr>
                <w:rFonts w:asciiTheme="minorEastAsia" w:hAnsiTheme="minorEastAsia" w:cstheme="minorEastAsia"/>
                <w:color w:val="000000"/>
                <w:sz w:val="18"/>
                <w:szCs w:val="18"/>
              </w:rPr>
            </w:pP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对民间非营利组织和群众性自治组织补贴</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center"/>
              <w:rPr>
                <w:rFonts w:asciiTheme="minorEastAsia" w:hAnsiTheme="minorEastAsia" w:cstheme="minorEastAsia"/>
                <w:color w:val="000000"/>
                <w:sz w:val="18"/>
                <w:szCs w:val="18"/>
              </w:rPr>
            </w:pP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经常性赠与</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center"/>
              <w:rPr>
                <w:rFonts w:asciiTheme="minorEastAsia" w:hAnsiTheme="minorEastAsia" w:cstheme="minorEastAsia"/>
                <w:color w:val="000000"/>
                <w:sz w:val="18"/>
                <w:szCs w:val="18"/>
              </w:rPr>
            </w:pP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资本性赠与</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284"/>
        </w:trPr>
        <w:tc>
          <w:tcPr>
            <w:tcW w:w="732"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center"/>
              <w:rPr>
                <w:rFonts w:asciiTheme="minorEastAsia" w:hAnsiTheme="minorEastAsia" w:cstheme="minorEastAsia"/>
                <w:color w:val="000000"/>
                <w:sz w:val="18"/>
                <w:szCs w:val="18"/>
              </w:rPr>
            </w:pPr>
          </w:p>
        </w:tc>
        <w:tc>
          <w:tcPr>
            <w:tcW w:w="1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1765" w:type="dxa"/>
            <w:gridSpan w:val="5"/>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heme="minorEastAsia" w:hAnsiTheme="minorEastAsia" w:cstheme="minorEastAsia"/>
                <w:color w:val="000000"/>
                <w:sz w:val="18"/>
                <w:szCs w:val="18"/>
              </w:rPr>
            </w:pPr>
          </w:p>
        </w:tc>
        <w:tc>
          <w:tcPr>
            <w:tcW w:w="687" w:type="dxa"/>
            <w:gridSpan w:val="3"/>
            <w:tcBorders>
              <w:top w:val="single" w:sz="4" w:space="0" w:color="auto"/>
              <w:left w:val="single" w:sz="4" w:space="0" w:color="auto"/>
              <w:bottom w:val="single" w:sz="4" w:space="0" w:color="auto"/>
              <w:right w:val="single" w:sz="4" w:space="0" w:color="auto"/>
            </w:tcBorders>
            <w:noWrap/>
            <w:vAlign w:val="center"/>
          </w:tcPr>
          <w:p w:rsidR="00B7644E" w:rsidRDefault="00B7644E">
            <w:pPr>
              <w:jc w:val="left"/>
              <w:rPr>
                <w:rFonts w:ascii="Times New Roman" w:hAnsi="Times New Roman" w:cs="Times New Roman"/>
                <w:color w:val="000000"/>
                <w:sz w:val="18"/>
                <w:szCs w:val="18"/>
              </w:rPr>
            </w:pPr>
          </w:p>
        </w:tc>
        <w:tc>
          <w:tcPr>
            <w:tcW w:w="822" w:type="dxa"/>
            <w:gridSpan w:val="4"/>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B7644E">
            <w:pPr>
              <w:jc w:val="right"/>
              <w:rPr>
                <w:rFonts w:ascii="Times New Roman" w:hAnsi="Times New Roman" w:cs="Times New Roman"/>
                <w:color w:val="000000"/>
                <w:sz w:val="18"/>
                <w:szCs w:val="18"/>
              </w:rPr>
            </w:pPr>
          </w:p>
        </w:tc>
      </w:tr>
      <w:tr w:rsidR="0093726C" w:rsidTr="00BC722D">
        <w:trPr>
          <w:gridAfter w:val="1"/>
          <w:wAfter w:w="6" w:type="dxa"/>
          <w:trHeight w:val="475"/>
        </w:trPr>
        <w:tc>
          <w:tcPr>
            <w:tcW w:w="2554" w:type="dxa"/>
            <w:gridSpan w:val="7"/>
            <w:tcBorders>
              <w:top w:val="single" w:sz="4" w:space="0" w:color="auto"/>
              <w:left w:val="single" w:sz="4" w:space="0" w:color="auto"/>
              <w:bottom w:val="single" w:sz="4" w:space="0" w:color="auto"/>
              <w:right w:val="single" w:sz="4" w:space="0" w:color="auto"/>
            </w:tcBorders>
            <w:noWrap/>
            <w:vAlign w:val="center"/>
          </w:tcPr>
          <w:p w:rsidR="00B7644E" w:rsidRDefault="00463B2D">
            <w:pPr>
              <w:jc w:val="center"/>
              <w:rPr>
                <w:rFonts w:ascii="Times New Roman" w:hAnsi="Times New Roman" w:cs="Times New Roman"/>
                <w:sz w:val="18"/>
                <w:szCs w:val="18"/>
              </w:rPr>
            </w:pPr>
            <w:r>
              <w:rPr>
                <w:rFonts w:ascii="方正仿宋_GB2312" w:eastAsia="方正仿宋_GB2312" w:hAnsi="方正仿宋_GB2312" w:cs="方正仿宋_GB2312" w:hint="eastAsia"/>
                <w:color w:val="000000"/>
                <w:sz w:val="18"/>
                <w:szCs w:val="18"/>
              </w:rPr>
              <w:t>人员经费合计</w:t>
            </w:r>
          </w:p>
        </w:tc>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imes New Roman" w:hAnsi="Times New Roman" w:cs="Times New Roman"/>
                <w:sz w:val="18"/>
                <w:szCs w:val="18"/>
              </w:rPr>
            </w:pPr>
            <w:r>
              <w:rPr>
                <w:rFonts w:ascii="Times New Roman" w:hAnsi="Times New Roman" w:cs="Times New Roman"/>
                <w:sz w:val="18"/>
                <w:szCs w:val="18"/>
              </w:rPr>
              <w:t>252.95</w:t>
            </w:r>
          </w:p>
        </w:tc>
        <w:tc>
          <w:tcPr>
            <w:tcW w:w="5967" w:type="dxa"/>
            <w:gridSpan w:val="17"/>
            <w:tcBorders>
              <w:top w:val="single" w:sz="4" w:space="0" w:color="auto"/>
              <w:left w:val="single" w:sz="4" w:space="0" w:color="auto"/>
              <w:bottom w:val="single" w:sz="4" w:space="0" w:color="auto"/>
              <w:right w:val="single" w:sz="4" w:space="0" w:color="auto"/>
            </w:tcBorders>
            <w:noWrap/>
            <w:vAlign w:val="center"/>
          </w:tcPr>
          <w:p w:rsidR="00B7644E" w:rsidRDefault="00463B2D">
            <w:pPr>
              <w:jc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公用经费合计</w:t>
            </w:r>
          </w:p>
        </w:tc>
        <w:tc>
          <w:tcPr>
            <w:tcW w:w="405" w:type="dxa"/>
            <w:tcBorders>
              <w:top w:val="single" w:sz="4" w:space="0" w:color="auto"/>
              <w:left w:val="single" w:sz="4" w:space="0" w:color="auto"/>
              <w:bottom w:val="single" w:sz="4" w:space="0" w:color="auto"/>
              <w:right w:val="single" w:sz="4" w:space="0" w:color="auto"/>
            </w:tcBorders>
            <w:noWrap/>
            <w:vAlign w:val="center"/>
          </w:tcPr>
          <w:p w:rsidR="00B7644E" w:rsidRDefault="00463B2D">
            <w:pPr>
              <w:jc w:val="right"/>
              <w:rPr>
                <w:rFonts w:asciiTheme="minorEastAsia" w:hAnsiTheme="minorEastAsia" w:cstheme="minorEastAsia"/>
                <w:color w:val="000000"/>
                <w:sz w:val="18"/>
                <w:szCs w:val="18"/>
              </w:rPr>
            </w:pPr>
            <w:r>
              <w:rPr>
                <w:rFonts w:ascii="Times New Roman" w:hAnsi="Times New Roman" w:cs="Times New Roman"/>
                <w:sz w:val="18"/>
                <w:szCs w:val="18"/>
              </w:rPr>
              <w:t>33.53</w:t>
            </w:r>
          </w:p>
        </w:tc>
      </w:tr>
      <w:tr w:rsidR="00B7644E" w:rsidTr="00BC722D">
        <w:trPr>
          <w:gridAfter w:val="1"/>
          <w:wAfter w:w="6" w:type="dxa"/>
          <w:trHeight w:val="510"/>
        </w:trPr>
        <w:tc>
          <w:tcPr>
            <w:tcW w:w="9657" w:type="dxa"/>
            <w:gridSpan w:val="27"/>
            <w:tcBorders>
              <w:top w:val="single" w:sz="4" w:space="0" w:color="auto"/>
              <w:left w:val="nil"/>
              <w:bottom w:val="nil"/>
              <w:right w:val="nil"/>
            </w:tcBorders>
            <w:noWrap/>
            <w:vAlign w:val="center"/>
          </w:tcPr>
          <w:p w:rsidR="00B7644E" w:rsidRDefault="00463B2D">
            <w:pPr>
              <w:widowControl/>
              <w:jc w:val="left"/>
              <w:textAlignment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注：本表反映部门本年度一般公共预算财政拨款基本支出明细情况。</w:t>
            </w:r>
          </w:p>
        </w:tc>
      </w:tr>
      <w:tr w:rsidR="00B7644E" w:rsidRPr="00DE32BD" w:rsidTr="00BC722D">
        <w:trPr>
          <w:gridBefore w:val="1"/>
          <w:wBefore w:w="286" w:type="dxa"/>
          <w:trHeight w:val="550"/>
        </w:trPr>
        <w:tc>
          <w:tcPr>
            <w:tcW w:w="9377" w:type="dxa"/>
            <w:gridSpan w:val="27"/>
            <w:tcBorders>
              <w:top w:val="nil"/>
              <w:left w:val="nil"/>
              <w:bottom w:val="nil"/>
              <w:right w:val="nil"/>
            </w:tcBorders>
            <w:noWrap/>
            <w:vAlign w:val="bottom"/>
          </w:tcPr>
          <w:p w:rsidR="00BC722D" w:rsidRDefault="00463B2D">
            <w:pPr>
              <w:widowControl/>
              <w:jc w:val="center"/>
              <w:textAlignment w:val="bottom"/>
              <w:rPr>
                <w:rFonts w:ascii="楷体_GB2312" w:eastAsia="楷体_GB2312" w:hAnsi="宋体"/>
                <w:b/>
                <w:sz w:val="32"/>
                <w:szCs w:val="32"/>
              </w:rPr>
            </w:pPr>
            <w:r w:rsidRPr="00DE32BD">
              <w:rPr>
                <w:rFonts w:ascii="楷体_GB2312" w:eastAsia="楷体_GB2312" w:hAnsi="宋体" w:hint="eastAsia"/>
                <w:b/>
                <w:sz w:val="32"/>
                <w:szCs w:val="32"/>
              </w:rPr>
              <w:br w:type="page"/>
            </w: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C722D" w:rsidRDefault="00BC722D">
            <w:pPr>
              <w:widowControl/>
              <w:jc w:val="center"/>
              <w:textAlignment w:val="bottom"/>
              <w:rPr>
                <w:rFonts w:ascii="楷体_GB2312" w:eastAsia="楷体_GB2312" w:hAnsi="宋体"/>
                <w:b/>
                <w:sz w:val="32"/>
                <w:szCs w:val="32"/>
              </w:rPr>
            </w:pPr>
          </w:p>
          <w:p w:rsidR="00B7644E" w:rsidRPr="00DE32BD" w:rsidRDefault="00463B2D">
            <w:pPr>
              <w:widowControl/>
              <w:jc w:val="center"/>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bCs/>
                <w:sz w:val="32"/>
                <w:szCs w:val="32"/>
              </w:rPr>
              <w:t>政府性基金预算财政拨款收入支出决算表</w:t>
            </w:r>
          </w:p>
        </w:tc>
      </w:tr>
      <w:tr w:rsidR="00B7644E" w:rsidRPr="00DE32BD" w:rsidTr="00BC722D">
        <w:trPr>
          <w:gridBefore w:val="1"/>
          <w:wBefore w:w="286" w:type="dxa"/>
          <w:trHeight w:val="90"/>
        </w:trPr>
        <w:tc>
          <w:tcPr>
            <w:tcW w:w="9377" w:type="dxa"/>
            <w:gridSpan w:val="27"/>
            <w:tcBorders>
              <w:top w:val="nil"/>
              <w:left w:val="nil"/>
              <w:bottom w:val="nil"/>
              <w:right w:val="nil"/>
            </w:tcBorders>
            <w:noWrap/>
            <w:vAlign w:val="bottom"/>
          </w:tcPr>
          <w:p w:rsidR="00B7644E" w:rsidRPr="00DE32BD" w:rsidRDefault="00463B2D">
            <w:pPr>
              <w:widowControl/>
              <w:jc w:val="right"/>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color w:val="000000"/>
                <w:sz w:val="20"/>
                <w:szCs w:val="20"/>
              </w:rPr>
              <w:lastRenderedPageBreak/>
              <w:t>公开</w:t>
            </w:r>
            <w:r w:rsidRPr="00DE32BD">
              <w:rPr>
                <w:rFonts w:ascii="楷体_GB2312" w:eastAsia="楷体_GB2312" w:hAnsi="Times New Roman" w:cs="Times New Roman" w:hint="eastAsia"/>
                <w:color w:val="000000"/>
                <w:sz w:val="20"/>
                <w:szCs w:val="20"/>
              </w:rPr>
              <w:t>07</w:t>
            </w:r>
            <w:r w:rsidRPr="00DE32BD">
              <w:rPr>
                <w:rFonts w:ascii="楷体_GB2312" w:eastAsia="楷体_GB2312" w:hAnsi="方正仿宋_GB2312" w:cs="方正仿宋_GB2312" w:hint="eastAsia"/>
                <w:color w:val="000000"/>
                <w:sz w:val="20"/>
                <w:szCs w:val="20"/>
              </w:rPr>
              <w:t>表</w:t>
            </w:r>
          </w:p>
        </w:tc>
      </w:tr>
      <w:tr w:rsidR="00B7644E" w:rsidRPr="00DE32BD" w:rsidTr="00BC722D">
        <w:trPr>
          <w:gridBefore w:val="1"/>
          <w:wBefore w:w="286" w:type="dxa"/>
          <w:trHeight w:val="300"/>
        </w:trPr>
        <w:tc>
          <w:tcPr>
            <w:tcW w:w="2844" w:type="dxa"/>
            <w:gridSpan w:val="7"/>
            <w:tcBorders>
              <w:top w:val="nil"/>
              <w:left w:val="nil"/>
              <w:bottom w:val="single" w:sz="4" w:space="0" w:color="auto"/>
              <w:right w:val="nil"/>
            </w:tcBorders>
            <w:noWrap/>
            <w:vAlign w:val="bottom"/>
          </w:tcPr>
          <w:p w:rsidR="00B7644E" w:rsidRPr="00DE32BD" w:rsidRDefault="0093726C">
            <w:pPr>
              <w:widowControl/>
              <w:jc w:val="left"/>
              <w:textAlignment w:val="bottom"/>
              <w:rPr>
                <w:rFonts w:ascii="楷体_GB2312" w:eastAsia="楷体_GB2312" w:hAnsi="宋体"/>
                <w:color w:val="000000"/>
                <w:sz w:val="20"/>
                <w:szCs w:val="20"/>
              </w:rPr>
            </w:pPr>
            <w:r>
              <w:rPr>
                <w:rFonts w:ascii="楷体_GB2312" w:eastAsia="楷体_GB2312" w:hAnsi="方正仿宋_GB2312" w:cs="方正仿宋_GB2312" w:hint="eastAsia"/>
                <w:color w:val="000000"/>
                <w:sz w:val="20"/>
                <w:szCs w:val="20"/>
              </w:rPr>
              <w:t>编制部门</w:t>
            </w:r>
            <w:r w:rsidR="00463B2D" w:rsidRPr="00DE32BD">
              <w:rPr>
                <w:rFonts w:ascii="楷体_GB2312" w:eastAsia="楷体_GB2312" w:hAnsi="方正仿宋_GB2312" w:cs="方正仿宋_GB2312" w:hint="eastAsia"/>
                <w:color w:val="000000"/>
                <w:sz w:val="20"/>
                <w:szCs w:val="20"/>
              </w:rPr>
              <w:t xml:space="preserve">：唐山市芦台经济技术开发区人民检察院 </w:t>
            </w:r>
          </w:p>
        </w:tc>
        <w:tc>
          <w:tcPr>
            <w:tcW w:w="2999" w:type="dxa"/>
            <w:gridSpan w:val="11"/>
            <w:tcBorders>
              <w:top w:val="nil"/>
              <w:left w:val="nil"/>
              <w:bottom w:val="single" w:sz="4" w:space="0" w:color="auto"/>
              <w:right w:val="nil"/>
            </w:tcBorders>
            <w:noWrap/>
            <w:vAlign w:val="bottom"/>
          </w:tcPr>
          <w:p w:rsidR="00B7644E" w:rsidRPr="00DE32BD" w:rsidRDefault="00463B2D">
            <w:pPr>
              <w:widowControl/>
              <w:jc w:val="center"/>
              <w:textAlignment w:val="bottom"/>
              <w:rPr>
                <w:rFonts w:ascii="楷体_GB2312" w:eastAsia="楷体_GB2312" w:hAnsi="宋体"/>
                <w:color w:val="000000"/>
                <w:sz w:val="20"/>
                <w:szCs w:val="20"/>
              </w:rPr>
            </w:pPr>
            <w:r w:rsidRPr="00DE32BD">
              <w:rPr>
                <w:rFonts w:ascii="楷体_GB2312" w:eastAsia="楷体_GB2312" w:hAnsi="Times New Roman" w:cs="Times New Roman" w:hint="eastAsia"/>
                <w:color w:val="000000"/>
                <w:sz w:val="20"/>
                <w:szCs w:val="20"/>
              </w:rPr>
              <w:t>2023</w:t>
            </w:r>
            <w:r w:rsidRPr="00DE32BD">
              <w:rPr>
                <w:rFonts w:ascii="楷体_GB2312" w:eastAsia="楷体_GB2312" w:hAnsi="方正仿宋_GB2312" w:cs="方正仿宋_GB2312" w:hint="eastAsia"/>
                <w:color w:val="000000"/>
                <w:sz w:val="20"/>
                <w:szCs w:val="20"/>
              </w:rPr>
              <w:t>年度</w:t>
            </w:r>
          </w:p>
        </w:tc>
        <w:tc>
          <w:tcPr>
            <w:tcW w:w="3534" w:type="dxa"/>
            <w:gridSpan w:val="9"/>
            <w:tcBorders>
              <w:top w:val="nil"/>
              <w:left w:val="nil"/>
              <w:bottom w:val="single" w:sz="4" w:space="0" w:color="auto"/>
              <w:right w:val="nil"/>
            </w:tcBorders>
            <w:noWrap/>
            <w:vAlign w:val="bottom"/>
          </w:tcPr>
          <w:p w:rsidR="00B7644E" w:rsidRPr="00DE32BD" w:rsidRDefault="00463B2D">
            <w:pPr>
              <w:widowControl/>
              <w:jc w:val="right"/>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color w:val="000000"/>
                <w:sz w:val="20"/>
                <w:szCs w:val="20"/>
              </w:rPr>
              <w:t>金额单位：万元</w:t>
            </w:r>
          </w:p>
        </w:tc>
      </w:tr>
      <w:tr w:rsidR="0093726C" w:rsidRPr="00DE32BD" w:rsidTr="00BC722D">
        <w:trPr>
          <w:gridBefore w:val="1"/>
          <w:wBefore w:w="286" w:type="dxa"/>
          <w:trHeight w:val="308"/>
        </w:trPr>
        <w:tc>
          <w:tcPr>
            <w:tcW w:w="1682" w:type="dxa"/>
            <w:gridSpan w:val="5"/>
            <w:tcBorders>
              <w:top w:val="single" w:sz="4" w:space="0" w:color="auto"/>
              <w:left w:val="single" w:sz="4" w:space="0" w:color="000000"/>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项目</w:t>
            </w:r>
          </w:p>
        </w:tc>
        <w:tc>
          <w:tcPr>
            <w:tcW w:w="1162" w:type="dxa"/>
            <w:gridSpan w:val="2"/>
            <w:vMerge w:val="restart"/>
            <w:tcBorders>
              <w:top w:val="single" w:sz="4" w:space="0" w:color="auto"/>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年初结转和结余</w:t>
            </w:r>
          </w:p>
        </w:tc>
        <w:tc>
          <w:tcPr>
            <w:tcW w:w="983" w:type="dxa"/>
            <w:gridSpan w:val="3"/>
            <w:vMerge w:val="restart"/>
            <w:tcBorders>
              <w:top w:val="single" w:sz="4" w:space="0" w:color="auto"/>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本年收入</w:t>
            </w:r>
          </w:p>
        </w:tc>
        <w:tc>
          <w:tcPr>
            <w:tcW w:w="2715" w:type="dxa"/>
            <w:gridSpan w:val="11"/>
            <w:tcBorders>
              <w:top w:val="single" w:sz="4" w:space="0" w:color="auto"/>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本年支出</w:t>
            </w:r>
          </w:p>
        </w:tc>
        <w:tc>
          <w:tcPr>
            <w:tcW w:w="2835" w:type="dxa"/>
            <w:gridSpan w:val="6"/>
            <w:tcBorders>
              <w:top w:val="single" w:sz="4" w:space="0" w:color="auto"/>
              <w:left w:val="nil"/>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年末结转和结余</w:t>
            </w:r>
          </w:p>
        </w:tc>
      </w:tr>
      <w:tr w:rsidR="0093726C" w:rsidRPr="00DE32BD" w:rsidTr="00BC722D">
        <w:trPr>
          <w:gridBefore w:val="1"/>
          <w:wBefore w:w="286" w:type="dxa"/>
          <w:trHeight w:val="312"/>
        </w:trPr>
        <w:tc>
          <w:tcPr>
            <w:tcW w:w="717" w:type="dxa"/>
            <w:gridSpan w:val="3"/>
            <w:vMerge w:val="restart"/>
            <w:tcBorders>
              <w:top w:val="nil"/>
              <w:left w:val="single" w:sz="4" w:space="0" w:color="000000"/>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科目代码</w:t>
            </w:r>
          </w:p>
        </w:tc>
        <w:tc>
          <w:tcPr>
            <w:tcW w:w="965" w:type="dxa"/>
            <w:gridSpan w:val="2"/>
            <w:vMerge w:val="restart"/>
            <w:tcBorders>
              <w:top w:val="nil"/>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科目名称</w:t>
            </w:r>
          </w:p>
        </w:tc>
        <w:tc>
          <w:tcPr>
            <w:tcW w:w="1162" w:type="dxa"/>
            <w:gridSpan w:val="2"/>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983" w:type="dxa"/>
            <w:gridSpan w:val="3"/>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470" w:type="dxa"/>
            <w:gridSpan w:val="3"/>
            <w:vMerge w:val="restart"/>
            <w:tcBorders>
              <w:top w:val="nil"/>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小计</w:t>
            </w:r>
          </w:p>
        </w:tc>
        <w:tc>
          <w:tcPr>
            <w:tcW w:w="1537" w:type="dxa"/>
            <w:gridSpan w:val="4"/>
            <w:vMerge w:val="restart"/>
            <w:tcBorders>
              <w:top w:val="nil"/>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基本支出</w:t>
            </w:r>
          </w:p>
        </w:tc>
        <w:tc>
          <w:tcPr>
            <w:tcW w:w="708" w:type="dxa"/>
            <w:gridSpan w:val="4"/>
            <w:vMerge w:val="restart"/>
            <w:tcBorders>
              <w:top w:val="nil"/>
              <w:left w:val="nil"/>
              <w:bottom w:val="single" w:sz="4" w:space="0" w:color="000000"/>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项目支出</w:t>
            </w:r>
          </w:p>
        </w:tc>
        <w:tc>
          <w:tcPr>
            <w:tcW w:w="2835" w:type="dxa"/>
            <w:gridSpan w:val="6"/>
            <w:vMerge w:val="restart"/>
            <w:tcBorders>
              <w:left w:val="nil"/>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合计</w:t>
            </w:r>
          </w:p>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结转</w:t>
            </w:r>
          </w:p>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结余</w:t>
            </w:r>
          </w:p>
        </w:tc>
      </w:tr>
      <w:tr w:rsidR="0093726C" w:rsidRPr="00DE32BD" w:rsidTr="00BC722D">
        <w:trPr>
          <w:gridBefore w:val="1"/>
          <w:wBefore w:w="286" w:type="dxa"/>
          <w:trHeight w:val="312"/>
        </w:trPr>
        <w:tc>
          <w:tcPr>
            <w:tcW w:w="717" w:type="dxa"/>
            <w:gridSpan w:val="3"/>
            <w:vMerge/>
            <w:tcBorders>
              <w:top w:val="nil"/>
              <w:left w:val="single" w:sz="4" w:space="0" w:color="000000"/>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965" w:type="dxa"/>
            <w:gridSpan w:val="2"/>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1162" w:type="dxa"/>
            <w:gridSpan w:val="2"/>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983" w:type="dxa"/>
            <w:gridSpan w:val="3"/>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470" w:type="dxa"/>
            <w:gridSpan w:val="3"/>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1537" w:type="dxa"/>
            <w:gridSpan w:val="4"/>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708" w:type="dxa"/>
            <w:gridSpan w:val="4"/>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2835" w:type="dxa"/>
            <w:gridSpan w:val="6"/>
            <w:vMerge/>
            <w:tcBorders>
              <w:left w:val="nil"/>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r>
      <w:tr w:rsidR="0093726C" w:rsidRPr="00DE32BD" w:rsidTr="00BC722D">
        <w:trPr>
          <w:gridBefore w:val="1"/>
          <w:wBefore w:w="286" w:type="dxa"/>
          <w:trHeight w:val="312"/>
        </w:trPr>
        <w:tc>
          <w:tcPr>
            <w:tcW w:w="717" w:type="dxa"/>
            <w:gridSpan w:val="3"/>
            <w:vMerge/>
            <w:tcBorders>
              <w:top w:val="nil"/>
              <w:left w:val="single" w:sz="4" w:space="0" w:color="000000"/>
              <w:bottom w:val="single" w:sz="4" w:space="0" w:color="auto"/>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965" w:type="dxa"/>
            <w:gridSpan w:val="2"/>
            <w:vMerge/>
            <w:tcBorders>
              <w:top w:val="nil"/>
              <w:left w:val="nil"/>
              <w:bottom w:val="single" w:sz="4" w:space="0" w:color="auto"/>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1162" w:type="dxa"/>
            <w:gridSpan w:val="2"/>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983" w:type="dxa"/>
            <w:gridSpan w:val="3"/>
            <w:vMerge/>
            <w:tcBorders>
              <w:top w:val="single" w:sz="4" w:space="0" w:color="000000"/>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470" w:type="dxa"/>
            <w:gridSpan w:val="3"/>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1537" w:type="dxa"/>
            <w:gridSpan w:val="4"/>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708" w:type="dxa"/>
            <w:gridSpan w:val="4"/>
            <w:vMerge/>
            <w:tcBorders>
              <w:top w:val="nil"/>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2835" w:type="dxa"/>
            <w:gridSpan w:val="6"/>
            <w:vMerge/>
            <w:tcBorders>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r>
      <w:tr w:rsidR="0093726C" w:rsidRPr="00DE32BD" w:rsidTr="00BC722D">
        <w:trPr>
          <w:gridBefore w:val="1"/>
          <w:wBefore w:w="286" w:type="dxa"/>
          <w:trHeight w:val="308"/>
        </w:trPr>
        <w:tc>
          <w:tcPr>
            <w:tcW w:w="1682" w:type="dxa"/>
            <w:gridSpan w:val="5"/>
            <w:tcBorders>
              <w:top w:val="single" w:sz="4" w:space="0" w:color="auto"/>
              <w:left w:val="single" w:sz="4" w:space="0" w:color="auto"/>
              <w:bottom w:val="single" w:sz="4" w:space="0" w:color="auto"/>
              <w:right w:val="single" w:sz="4" w:space="0" w:color="auto"/>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栏次</w:t>
            </w:r>
          </w:p>
        </w:tc>
        <w:tc>
          <w:tcPr>
            <w:tcW w:w="1162" w:type="dxa"/>
            <w:gridSpan w:val="2"/>
            <w:tcBorders>
              <w:top w:val="nil"/>
              <w:left w:val="single" w:sz="4" w:space="0" w:color="auto"/>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1</w:t>
            </w:r>
          </w:p>
        </w:tc>
        <w:tc>
          <w:tcPr>
            <w:tcW w:w="983" w:type="dxa"/>
            <w:gridSpan w:val="3"/>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2</w:t>
            </w:r>
          </w:p>
        </w:tc>
        <w:tc>
          <w:tcPr>
            <w:tcW w:w="470" w:type="dxa"/>
            <w:gridSpan w:val="3"/>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3</w:t>
            </w:r>
          </w:p>
        </w:tc>
        <w:tc>
          <w:tcPr>
            <w:tcW w:w="1537" w:type="dxa"/>
            <w:gridSpan w:val="4"/>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4</w:t>
            </w:r>
          </w:p>
        </w:tc>
        <w:tc>
          <w:tcPr>
            <w:tcW w:w="708" w:type="dxa"/>
            <w:gridSpan w:val="4"/>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5</w:t>
            </w:r>
          </w:p>
        </w:tc>
        <w:tc>
          <w:tcPr>
            <w:tcW w:w="2835" w:type="dxa"/>
            <w:gridSpan w:val="6"/>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6</w:t>
            </w:r>
          </w:p>
        </w:tc>
      </w:tr>
      <w:tr w:rsidR="0093726C" w:rsidRPr="00DE32BD" w:rsidTr="00BC722D">
        <w:trPr>
          <w:gridBefore w:val="1"/>
          <w:wBefore w:w="286" w:type="dxa"/>
          <w:trHeight w:val="869"/>
        </w:trPr>
        <w:tc>
          <w:tcPr>
            <w:tcW w:w="1682" w:type="dxa"/>
            <w:gridSpan w:val="5"/>
            <w:tcBorders>
              <w:top w:val="single" w:sz="4" w:space="0" w:color="auto"/>
              <w:left w:val="single" w:sz="4" w:space="0" w:color="auto"/>
              <w:bottom w:val="single" w:sz="4" w:space="0" w:color="auto"/>
              <w:right w:val="single" w:sz="4" w:space="0" w:color="auto"/>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合计</w:t>
            </w:r>
          </w:p>
        </w:tc>
        <w:tc>
          <w:tcPr>
            <w:tcW w:w="1162" w:type="dxa"/>
            <w:gridSpan w:val="2"/>
            <w:tcBorders>
              <w:top w:val="nil"/>
              <w:left w:val="single" w:sz="4" w:space="0" w:color="auto"/>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983" w:type="dxa"/>
            <w:gridSpan w:val="3"/>
            <w:tcBorders>
              <w:top w:val="nil"/>
              <w:left w:val="nil"/>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470" w:type="dxa"/>
            <w:gridSpan w:val="3"/>
            <w:tcBorders>
              <w:top w:val="nil"/>
              <w:left w:val="nil"/>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1537" w:type="dxa"/>
            <w:gridSpan w:val="4"/>
            <w:tcBorders>
              <w:top w:val="nil"/>
              <w:left w:val="nil"/>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708" w:type="dxa"/>
            <w:gridSpan w:val="4"/>
            <w:tcBorders>
              <w:top w:val="nil"/>
              <w:left w:val="nil"/>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2835" w:type="dxa"/>
            <w:gridSpan w:val="6"/>
            <w:tcBorders>
              <w:top w:val="nil"/>
              <w:left w:val="nil"/>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r>
      <w:tr w:rsidR="00B7644E" w:rsidRPr="00DE32BD" w:rsidTr="00BC722D">
        <w:trPr>
          <w:gridBefore w:val="1"/>
          <w:wBefore w:w="286" w:type="dxa"/>
          <w:trHeight w:val="308"/>
        </w:trPr>
        <w:tc>
          <w:tcPr>
            <w:tcW w:w="9377" w:type="dxa"/>
            <w:gridSpan w:val="27"/>
            <w:tcBorders>
              <w:top w:val="nil"/>
              <w:left w:val="nil"/>
              <w:bottom w:val="nil"/>
              <w:right w:val="nil"/>
            </w:tcBorders>
            <w:noWrap/>
            <w:vAlign w:val="center"/>
          </w:tcPr>
          <w:p w:rsidR="00B7644E" w:rsidRPr="00DE32BD" w:rsidRDefault="00463B2D" w:rsidP="00504669">
            <w:pP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注：本表反映部门本年度政府性基金预算财政拨款收入、支出及结转和结余情况。</w:t>
            </w:r>
            <w:r w:rsidR="00504669" w:rsidRPr="00DE32BD">
              <w:rPr>
                <w:rFonts w:ascii="楷体_GB2312" w:eastAsia="楷体_GB2312" w:hAnsi="方正仿宋_GB2312" w:cs="方正仿宋_GB2312" w:hint="eastAsia"/>
                <w:color w:val="000000"/>
                <w:sz w:val="20"/>
                <w:szCs w:val="20"/>
              </w:rPr>
              <w:t>本部门本年度无相关收支及结转结余，</w:t>
            </w:r>
          </w:p>
          <w:p w:rsidR="00504669" w:rsidRPr="00DE32BD" w:rsidRDefault="00504669" w:rsidP="00504669">
            <w:pPr>
              <w:rPr>
                <w:rFonts w:ascii="楷体_GB2312" w:eastAsia="楷体_GB2312" w:hAnsi="宋体"/>
                <w:color w:val="000000"/>
                <w:sz w:val="20"/>
                <w:szCs w:val="20"/>
              </w:rPr>
            </w:pPr>
            <w:r w:rsidRPr="00DE32BD">
              <w:rPr>
                <w:rFonts w:ascii="楷体_GB2312" w:eastAsia="楷体_GB2312" w:hAnsi="方正仿宋_GB2312" w:cs="方正仿宋_GB2312" w:hint="eastAsia"/>
                <w:color w:val="000000"/>
                <w:sz w:val="20"/>
                <w:szCs w:val="20"/>
              </w:rPr>
              <w:t>按</w:t>
            </w:r>
            <w:r w:rsidR="00DE32BD" w:rsidRPr="00DE32BD">
              <w:rPr>
                <w:rFonts w:ascii="楷体_GB2312" w:eastAsia="楷体_GB2312" w:hAnsi="宋体" w:hint="eastAsia"/>
                <w:color w:val="000000"/>
                <w:sz w:val="20"/>
                <w:szCs w:val="20"/>
              </w:rPr>
              <w:t>要求空表列示</w:t>
            </w:r>
          </w:p>
        </w:tc>
      </w:tr>
    </w:tbl>
    <w:p w:rsidR="00B7644E" w:rsidRDefault="00463B2D">
      <w:pPr>
        <w:rPr>
          <w:rFonts w:ascii="仿宋_GB2312" w:eastAsia="仿宋_GB2312" w:hAnsi="宋体"/>
          <w:b/>
          <w:sz w:val="32"/>
          <w:szCs w:val="32"/>
        </w:rPr>
      </w:pPr>
      <w:r>
        <w:rPr>
          <w:rFonts w:ascii="仿宋_GB2312" w:eastAsia="仿宋_GB2312" w:hAnsi="宋体" w:hint="eastAsia"/>
          <w:b/>
          <w:sz w:val="32"/>
          <w:szCs w:val="32"/>
        </w:rPr>
        <w:br w:type="page"/>
      </w:r>
    </w:p>
    <w:p w:rsidR="00B7644E" w:rsidRDefault="00B7644E">
      <w:pPr>
        <w:widowControl/>
        <w:jc w:val="center"/>
        <w:textAlignment w:val="bottom"/>
        <w:rPr>
          <w:rFonts w:ascii="宋体" w:eastAsia="宋体" w:hAnsi="宋体"/>
          <w:spacing w:val="-2"/>
          <w:sz w:val="20"/>
        </w:rPr>
      </w:pPr>
    </w:p>
    <w:tbl>
      <w:tblPr>
        <w:tblW w:w="5000" w:type="pct"/>
        <w:tblLayout w:type="fixed"/>
        <w:tblLook w:val="04A0" w:firstRow="1" w:lastRow="0" w:firstColumn="1" w:lastColumn="0" w:noHBand="0" w:noVBand="1"/>
      </w:tblPr>
      <w:tblGrid>
        <w:gridCol w:w="2017"/>
        <w:gridCol w:w="730"/>
        <w:gridCol w:w="1298"/>
        <w:gridCol w:w="1336"/>
        <w:gridCol w:w="45"/>
        <w:gridCol w:w="1291"/>
        <w:gridCol w:w="1323"/>
      </w:tblGrid>
      <w:tr w:rsidR="00B7644E" w:rsidRPr="00DE32BD">
        <w:trPr>
          <w:trHeight w:val="550"/>
        </w:trPr>
        <w:tc>
          <w:tcPr>
            <w:tcW w:w="5000" w:type="pct"/>
            <w:gridSpan w:val="7"/>
            <w:tcBorders>
              <w:top w:val="nil"/>
              <w:left w:val="nil"/>
              <w:bottom w:val="nil"/>
              <w:right w:val="nil"/>
            </w:tcBorders>
            <w:noWrap/>
            <w:vAlign w:val="bottom"/>
          </w:tcPr>
          <w:p w:rsidR="00B7644E" w:rsidRPr="00DE32BD" w:rsidRDefault="00463B2D">
            <w:pPr>
              <w:widowControl/>
              <w:jc w:val="center"/>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bCs/>
                <w:sz w:val="32"/>
                <w:szCs w:val="32"/>
              </w:rPr>
              <w:t>国有资本经营预算财政拨款支出决算表</w:t>
            </w:r>
          </w:p>
        </w:tc>
      </w:tr>
      <w:tr w:rsidR="00B7644E" w:rsidRPr="00DE32BD">
        <w:trPr>
          <w:trHeight w:val="300"/>
        </w:trPr>
        <w:tc>
          <w:tcPr>
            <w:tcW w:w="5000" w:type="pct"/>
            <w:gridSpan w:val="7"/>
            <w:tcBorders>
              <w:top w:val="nil"/>
              <w:left w:val="nil"/>
              <w:bottom w:val="nil"/>
              <w:right w:val="nil"/>
            </w:tcBorders>
            <w:noWrap/>
            <w:vAlign w:val="bottom"/>
          </w:tcPr>
          <w:p w:rsidR="00B7644E" w:rsidRPr="00DE32BD" w:rsidRDefault="00463B2D">
            <w:pPr>
              <w:widowControl/>
              <w:jc w:val="right"/>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color w:val="000000"/>
                <w:sz w:val="20"/>
                <w:szCs w:val="20"/>
              </w:rPr>
              <w:t>公开</w:t>
            </w:r>
            <w:r w:rsidRPr="00DE32BD">
              <w:rPr>
                <w:rFonts w:ascii="楷体_GB2312" w:eastAsia="楷体_GB2312" w:hAnsi="Times New Roman" w:cs="Times New Roman" w:hint="eastAsia"/>
                <w:color w:val="000000"/>
                <w:sz w:val="20"/>
                <w:szCs w:val="20"/>
              </w:rPr>
              <w:t>08</w:t>
            </w:r>
            <w:r w:rsidRPr="00DE32BD">
              <w:rPr>
                <w:rFonts w:ascii="楷体_GB2312" w:eastAsia="楷体_GB2312" w:hAnsi="方正仿宋_GB2312" w:cs="方正仿宋_GB2312" w:hint="eastAsia"/>
                <w:color w:val="000000"/>
                <w:sz w:val="20"/>
                <w:szCs w:val="20"/>
              </w:rPr>
              <w:t>表</w:t>
            </w:r>
          </w:p>
        </w:tc>
      </w:tr>
      <w:tr w:rsidR="00B7644E" w:rsidRPr="00DE32BD">
        <w:trPr>
          <w:trHeight w:val="300"/>
        </w:trPr>
        <w:tc>
          <w:tcPr>
            <w:tcW w:w="1708" w:type="pct"/>
            <w:gridSpan w:val="2"/>
            <w:tcBorders>
              <w:top w:val="nil"/>
              <w:left w:val="nil"/>
              <w:bottom w:val="single" w:sz="4" w:space="0" w:color="auto"/>
              <w:right w:val="nil"/>
            </w:tcBorders>
            <w:noWrap/>
            <w:vAlign w:val="bottom"/>
          </w:tcPr>
          <w:p w:rsidR="00B7644E" w:rsidRPr="00DE32BD" w:rsidRDefault="00BC722D">
            <w:pPr>
              <w:widowControl/>
              <w:textAlignment w:val="bottom"/>
              <w:rPr>
                <w:rFonts w:ascii="楷体_GB2312" w:eastAsia="楷体_GB2312" w:hAnsi="宋体"/>
                <w:color w:val="000000"/>
                <w:sz w:val="20"/>
                <w:szCs w:val="20"/>
              </w:rPr>
            </w:pPr>
            <w:r>
              <w:rPr>
                <w:rFonts w:ascii="楷体_GB2312" w:eastAsia="楷体_GB2312" w:hAnsi="方正仿宋_GB2312" w:cs="方正仿宋_GB2312" w:hint="eastAsia"/>
                <w:color w:val="000000"/>
                <w:sz w:val="20"/>
                <w:szCs w:val="20"/>
              </w:rPr>
              <w:t>编制部门</w:t>
            </w:r>
            <w:r w:rsidR="00463B2D" w:rsidRPr="00DE32BD">
              <w:rPr>
                <w:rFonts w:ascii="楷体_GB2312" w:eastAsia="楷体_GB2312" w:hAnsi="方正仿宋_GB2312" w:cs="方正仿宋_GB2312" w:hint="eastAsia"/>
                <w:color w:val="000000"/>
                <w:sz w:val="20"/>
                <w:szCs w:val="20"/>
              </w:rPr>
              <w:t>：唐山市芦台经济技术开发区人民检察院</w:t>
            </w:r>
          </w:p>
        </w:tc>
        <w:tc>
          <w:tcPr>
            <w:tcW w:w="1666" w:type="pct"/>
            <w:gridSpan w:val="3"/>
            <w:tcBorders>
              <w:top w:val="nil"/>
              <w:left w:val="nil"/>
              <w:bottom w:val="single" w:sz="4" w:space="0" w:color="auto"/>
              <w:right w:val="nil"/>
            </w:tcBorders>
            <w:noWrap/>
            <w:vAlign w:val="bottom"/>
          </w:tcPr>
          <w:p w:rsidR="00B7644E" w:rsidRPr="00DE32BD" w:rsidRDefault="00463B2D">
            <w:pPr>
              <w:widowControl/>
              <w:jc w:val="center"/>
              <w:textAlignment w:val="bottom"/>
              <w:rPr>
                <w:rFonts w:ascii="楷体_GB2312" w:eastAsia="楷体_GB2312" w:hAnsi="宋体"/>
                <w:color w:val="000000"/>
                <w:sz w:val="20"/>
                <w:szCs w:val="20"/>
              </w:rPr>
            </w:pPr>
            <w:r w:rsidRPr="00DE32BD">
              <w:rPr>
                <w:rFonts w:ascii="楷体_GB2312" w:eastAsia="楷体_GB2312" w:hAnsi="Times New Roman" w:cs="Times New Roman" w:hint="eastAsia"/>
                <w:color w:val="000000"/>
                <w:sz w:val="20"/>
                <w:szCs w:val="20"/>
              </w:rPr>
              <w:t>2023</w:t>
            </w:r>
            <w:r w:rsidRPr="00DE32BD">
              <w:rPr>
                <w:rFonts w:ascii="楷体_GB2312" w:eastAsia="楷体_GB2312" w:hAnsi="方正仿宋_GB2312" w:cs="方正仿宋_GB2312" w:hint="eastAsia"/>
                <w:color w:val="000000"/>
                <w:sz w:val="20"/>
                <w:szCs w:val="20"/>
              </w:rPr>
              <w:t>年度</w:t>
            </w:r>
          </w:p>
        </w:tc>
        <w:tc>
          <w:tcPr>
            <w:tcW w:w="1624" w:type="pct"/>
            <w:gridSpan w:val="2"/>
            <w:tcBorders>
              <w:top w:val="nil"/>
              <w:left w:val="nil"/>
              <w:bottom w:val="single" w:sz="4" w:space="0" w:color="auto"/>
              <w:right w:val="nil"/>
            </w:tcBorders>
            <w:noWrap/>
            <w:vAlign w:val="bottom"/>
          </w:tcPr>
          <w:p w:rsidR="00B7644E" w:rsidRPr="00DE32BD" w:rsidRDefault="00463B2D">
            <w:pPr>
              <w:widowControl/>
              <w:jc w:val="right"/>
              <w:textAlignment w:val="bottom"/>
              <w:rPr>
                <w:rFonts w:ascii="楷体_GB2312" w:eastAsia="楷体_GB2312" w:hAnsi="宋体"/>
                <w:color w:val="000000"/>
                <w:sz w:val="20"/>
                <w:szCs w:val="20"/>
              </w:rPr>
            </w:pPr>
            <w:r w:rsidRPr="00DE32BD">
              <w:rPr>
                <w:rFonts w:ascii="楷体_GB2312" w:eastAsia="楷体_GB2312" w:hAnsi="方正仿宋_GB2312" w:cs="方正仿宋_GB2312" w:hint="eastAsia"/>
                <w:color w:val="000000"/>
                <w:sz w:val="20"/>
                <w:szCs w:val="20"/>
              </w:rPr>
              <w:t>金额单位：万元</w:t>
            </w:r>
          </w:p>
        </w:tc>
      </w:tr>
      <w:tr w:rsidR="00B7644E" w:rsidRPr="00DE32BD">
        <w:trPr>
          <w:trHeight w:val="312"/>
        </w:trPr>
        <w:tc>
          <w:tcPr>
            <w:tcW w:w="2515" w:type="pct"/>
            <w:gridSpan w:val="3"/>
            <w:vMerge w:val="restart"/>
            <w:tcBorders>
              <w:top w:val="single" w:sz="4" w:space="0" w:color="auto"/>
              <w:left w:val="single" w:sz="4" w:space="0" w:color="auto"/>
              <w:bottom w:val="single" w:sz="4" w:space="0" w:color="auto"/>
              <w:right w:val="single" w:sz="4" w:space="0" w:color="auto"/>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 xml:space="preserve"> 项目</w:t>
            </w:r>
          </w:p>
        </w:tc>
        <w:tc>
          <w:tcPr>
            <w:tcW w:w="2484" w:type="pct"/>
            <w:gridSpan w:val="4"/>
            <w:vMerge w:val="restart"/>
            <w:tcBorders>
              <w:top w:val="single" w:sz="4" w:space="0" w:color="auto"/>
              <w:left w:val="single" w:sz="4" w:space="0" w:color="auto"/>
              <w:right w:val="single" w:sz="4" w:space="0" w:color="000000"/>
            </w:tcBorders>
            <w:vAlign w:val="center"/>
          </w:tcPr>
          <w:p w:rsidR="00B7644E" w:rsidRPr="00DE32BD" w:rsidRDefault="00463B2D">
            <w:pPr>
              <w:widowControl/>
              <w:jc w:val="center"/>
              <w:textAlignment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本年支出</w:t>
            </w:r>
          </w:p>
        </w:tc>
      </w:tr>
      <w:tr w:rsidR="00B7644E" w:rsidRPr="00DE32BD">
        <w:trPr>
          <w:trHeight w:val="312"/>
        </w:trPr>
        <w:tc>
          <w:tcPr>
            <w:tcW w:w="2515" w:type="pct"/>
            <w:gridSpan w:val="3"/>
            <w:vMerge/>
            <w:tcBorders>
              <w:top w:val="single" w:sz="4" w:space="0" w:color="auto"/>
              <w:left w:val="single" w:sz="4" w:space="0" w:color="auto"/>
              <w:bottom w:val="single" w:sz="4" w:space="0" w:color="auto"/>
              <w:right w:val="single" w:sz="4" w:space="0" w:color="auto"/>
            </w:tcBorders>
            <w:vAlign w:val="center"/>
          </w:tcPr>
          <w:p w:rsidR="00B7644E" w:rsidRPr="00DE32BD" w:rsidRDefault="00B7644E">
            <w:pPr>
              <w:widowControl/>
              <w:jc w:val="center"/>
              <w:textAlignment w:val="center"/>
              <w:rPr>
                <w:rFonts w:ascii="楷体_GB2312" w:eastAsia="楷体_GB2312" w:hAnsi="方正仿宋_GB2312" w:cs="方正仿宋_GB2312"/>
                <w:color w:val="000000"/>
                <w:sz w:val="20"/>
                <w:szCs w:val="20"/>
              </w:rPr>
            </w:pPr>
          </w:p>
        </w:tc>
        <w:tc>
          <w:tcPr>
            <w:tcW w:w="2484" w:type="pct"/>
            <w:gridSpan w:val="4"/>
            <w:vMerge/>
            <w:tcBorders>
              <w:left w:val="single" w:sz="4" w:space="0" w:color="auto"/>
              <w:bottom w:val="single" w:sz="4" w:space="0" w:color="000000"/>
              <w:right w:val="single" w:sz="4" w:space="0" w:color="000000"/>
            </w:tcBorders>
            <w:vAlign w:val="center"/>
          </w:tcPr>
          <w:p w:rsidR="00B7644E" w:rsidRPr="00DE32BD" w:rsidRDefault="00B7644E">
            <w:pPr>
              <w:widowControl/>
              <w:jc w:val="center"/>
              <w:textAlignment w:val="center"/>
              <w:rPr>
                <w:rFonts w:ascii="楷体_GB2312" w:eastAsia="楷体_GB2312" w:hAnsi="方正仿宋_GB2312" w:cs="方正仿宋_GB2312"/>
                <w:color w:val="000000"/>
                <w:sz w:val="20"/>
                <w:szCs w:val="20"/>
              </w:rPr>
            </w:pPr>
          </w:p>
        </w:tc>
      </w:tr>
      <w:tr w:rsidR="00B7644E" w:rsidRPr="00DE32BD">
        <w:trPr>
          <w:trHeight w:val="312"/>
        </w:trPr>
        <w:tc>
          <w:tcPr>
            <w:tcW w:w="1254" w:type="pct"/>
            <w:vMerge w:val="restart"/>
            <w:tcBorders>
              <w:top w:val="single" w:sz="4" w:space="0" w:color="auto"/>
              <w:left w:val="single" w:sz="4" w:space="0" w:color="auto"/>
              <w:bottom w:val="single" w:sz="4" w:space="0" w:color="auto"/>
              <w:right w:val="single" w:sz="4" w:space="0" w:color="auto"/>
            </w:tcBorders>
            <w:vAlign w:val="center"/>
          </w:tcPr>
          <w:p w:rsidR="00B7644E" w:rsidRPr="00DE32BD" w:rsidRDefault="00463B2D">
            <w:pPr>
              <w:jc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科目代码</w:t>
            </w:r>
          </w:p>
        </w:tc>
        <w:tc>
          <w:tcPr>
            <w:tcW w:w="1260" w:type="pct"/>
            <w:gridSpan w:val="2"/>
            <w:vMerge w:val="restart"/>
            <w:tcBorders>
              <w:top w:val="single" w:sz="4" w:space="0" w:color="auto"/>
              <w:left w:val="single" w:sz="4" w:space="0" w:color="auto"/>
              <w:bottom w:val="single" w:sz="4" w:space="0" w:color="auto"/>
              <w:right w:val="single" w:sz="4" w:space="0" w:color="auto"/>
            </w:tcBorders>
            <w:vAlign w:val="center"/>
          </w:tcPr>
          <w:p w:rsidR="00B7644E" w:rsidRPr="00DE32BD" w:rsidRDefault="00463B2D">
            <w:pPr>
              <w:jc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科目名称</w:t>
            </w:r>
          </w:p>
        </w:tc>
        <w:tc>
          <w:tcPr>
            <w:tcW w:w="831" w:type="pct"/>
            <w:vMerge w:val="restart"/>
            <w:tcBorders>
              <w:top w:val="nil"/>
              <w:left w:val="single" w:sz="4" w:space="0" w:color="auto"/>
              <w:right w:val="single" w:sz="4" w:space="0" w:color="000000"/>
            </w:tcBorders>
            <w:vAlign w:val="center"/>
          </w:tcPr>
          <w:p w:rsidR="00B7644E" w:rsidRPr="00DE32BD" w:rsidRDefault="00463B2D">
            <w:pPr>
              <w:jc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合计</w:t>
            </w:r>
          </w:p>
        </w:tc>
        <w:tc>
          <w:tcPr>
            <w:tcW w:w="831" w:type="pct"/>
            <w:gridSpan w:val="2"/>
            <w:vMerge w:val="restart"/>
            <w:tcBorders>
              <w:top w:val="nil"/>
              <w:left w:val="nil"/>
              <w:right w:val="single" w:sz="4" w:space="0" w:color="000000"/>
            </w:tcBorders>
            <w:vAlign w:val="center"/>
          </w:tcPr>
          <w:p w:rsidR="00B7644E" w:rsidRPr="00DE32BD" w:rsidRDefault="00463B2D">
            <w:pPr>
              <w:jc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基本支出</w:t>
            </w:r>
          </w:p>
        </w:tc>
        <w:tc>
          <w:tcPr>
            <w:tcW w:w="821" w:type="pct"/>
            <w:vMerge w:val="restart"/>
            <w:tcBorders>
              <w:top w:val="nil"/>
              <w:left w:val="nil"/>
              <w:right w:val="single" w:sz="4" w:space="0" w:color="000000"/>
            </w:tcBorders>
            <w:vAlign w:val="center"/>
          </w:tcPr>
          <w:p w:rsidR="00B7644E" w:rsidRPr="00DE32BD" w:rsidRDefault="00463B2D">
            <w:pPr>
              <w:jc w:val="cente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项目支出</w:t>
            </w:r>
          </w:p>
        </w:tc>
      </w:tr>
      <w:tr w:rsidR="00B7644E" w:rsidRPr="00DE32BD">
        <w:trPr>
          <w:trHeight w:val="312"/>
        </w:trPr>
        <w:tc>
          <w:tcPr>
            <w:tcW w:w="1254" w:type="pct"/>
            <w:vMerge/>
            <w:tcBorders>
              <w:top w:val="single" w:sz="4" w:space="0" w:color="auto"/>
              <w:left w:val="single" w:sz="4" w:space="0" w:color="auto"/>
              <w:bottom w:val="single" w:sz="4" w:space="0" w:color="auto"/>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1260" w:type="pct"/>
            <w:gridSpan w:val="2"/>
            <w:vMerge/>
            <w:tcBorders>
              <w:top w:val="single" w:sz="4" w:space="0" w:color="auto"/>
              <w:left w:val="nil"/>
              <w:bottom w:val="single" w:sz="4" w:space="0" w:color="auto"/>
              <w:right w:val="single" w:sz="4" w:space="0" w:color="auto"/>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831" w:type="pct"/>
            <w:vMerge/>
            <w:tcBorders>
              <w:left w:val="single" w:sz="4" w:space="0" w:color="auto"/>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831" w:type="pct"/>
            <w:gridSpan w:val="2"/>
            <w:vMerge/>
            <w:tcBorders>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c>
          <w:tcPr>
            <w:tcW w:w="821" w:type="pct"/>
            <w:vMerge/>
            <w:tcBorders>
              <w:left w:val="nil"/>
              <w:bottom w:val="single" w:sz="4" w:space="0" w:color="000000"/>
              <w:right w:val="single" w:sz="4" w:space="0" w:color="000000"/>
            </w:tcBorders>
            <w:vAlign w:val="center"/>
          </w:tcPr>
          <w:p w:rsidR="00B7644E" w:rsidRPr="00DE32BD" w:rsidRDefault="00B7644E">
            <w:pPr>
              <w:jc w:val="center"/>
              <w:rPr>
                <w:rFonts w:ascii="楷体_GB2312" w:eastAsia="楷体_GB2312" w:hAnsi="方正仿宋_GB2312" w:cs="方正仿宋_GB2312"/>
                <w:color w:val="000000"/>
                <w:sz w:val="20"/>
                <w:szCs w:val="20"/>
              </w:rPr>
            </w:pPr>
          </w:p>
        </w:tc>
      </w:tr>
      <w:tr w:rsidR="00B7644E" w:rsidRPr="00DE32BD">
        <w:trPr>
          <w:trHeight w:val="308"/>
        </w:trPr>
        <w:tc>
          <w:tcPr>
            <w:tcW w:w="2515" w:type="pct"/>
            <w:gridSpan w:val="3"/>
            <w:tcBorders>
              <w:top w:val="single" w:sz="4" w:space="0" w:color="auto"/>
              <w:left w:val="single" w:sz="4" w:space="0" w:color="auto"/>
              <w:bottom w:val="single" w:sz="4" w:space="0" w:color="000000"/>
              <w:right w:val="single" w:sz="4" w:space="0" w:color="auto"/>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栏次</w:t>
            </w:r>
          </w:p>
        </w:tc>
        <w:tc>
          <w:tcPr>
            <w:tcW w:w="828" w:type="pct"/>
            <w:tcBorders>
              <w:top w:val="nil"/>
              <w:left w:val="single" w:sz="4" w:space="0" w:color="auto"/>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1</w:t>
            </w:r>
          </w:p>
        </w:tc>
        <w:tc>
          <w:tcPr>
            <w:tcW w:w="828" w:type="pct"/>
            <w:gridSpan w:val="2"/>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2</w:t>
            </w:r>
          </w:p>
        </w:tc>
        <w:tc>
          <w:tcPr>
            <w:tcW w:w="828" w:type="pct"/>
            <w:tcBorders>
              <w:top w:val="nil"/>
              <w:left w:val="nil"/>
              <w:bottom w:val="single" w:sz="4" w:space="0" w:color="000000"/>
              <w:right w:val="single" w:sz="4" w:space="0" w:color="000000"/>
            </w:tcBorders>
            <w:noWrap/>
            <w:vAlign w:val="center"/>
          </w:tcPr>
          <w:p w:rsidR="00B7644E" w:rsidRPr="00DE32BD" w:rsidRDefault="00463B2D">
            <w:pPr>
              <w:widowControl/>
              <w:jc w:val="center"/>
              <w:textAlignment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3</w:t>
            </w:r>
          </w:p>
        </w:tc>
      </w:tr>
      <w:tr w:rsidR="00B7644E" w:rsidRPr="00DE32BD">
        <w:trPr>
          <w:trHeight w:val="308"/>
        </w:trPr>
        <w:tc>
          <w:tcPr>
            <w:tcW w:w="2515" w:type="pct"/>
            <w:gridSpan w:val="3"/>
            <w:tcBorders>
              <w:top w:val="single" w:sz="4" w:space="0" w:color="000000"/>
              <w:left w:val="single" w:sz="4" w:space="0" w:color="000000"/>
              <w:bottom w:val="single" w:sz="4" w:space="0" w:color="000000"/>
              <w:right w:val="single" w:sz="4" w:space="0" w:color="000000"/>
            </w:tcBorders>
            <w:noWrap/>
            <w:vAlign w:val="center"/>
          </w:tcPr>
          <w:p w:rsidR="00B7644E" w:rsidRPr="00DE32BD" w:rsidRDefault="00463B2D">
            <w:pPr>
              <w:jc w:val="center"/>
              <w:rPr>
                <w:rFonts w:ascii="楷体_GB2312" w:eastAsia="楷体_GB2312" w:hAnsi="Times New Roman" w:cs="Times New Roman"/>
                <w:color w:val="000000"/>
                <w:sz w:val="20"/>
                <w:szCs w:val="20"/>
              </w:rPr>
            </w:pPr>
            <w:r w:rsidRPr="00DE32BD">
              <w:rPr>
                <w:rFonts w:ascii="楷体_GB2312" w:eastAsia="楷体_GB2312" w:hAnsi="Times New Roman" w:cs="Times New Roman" w:hint="eastAsia"/>
                <w:color w:val="000000"/>
                <w:sz w:val="20"/>
                <w:szCs w:val="20"/>
              </w:rPr>
              <w:t>合计</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828" w:type="pct"/>
            <w:gridSpan w:val="2"/>
            <w:tcBorders>
              <w:top w:val="single" w:sz="4" w:space="0" w:color="000000"/>
              <w:left w:val="single" w:sz="4" w:space="0" w:color="000000"/>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c>
          <w:tcPr>
            <w:tcW w:w="828" w:type="pct"/>
            <w:tcBorders>
              <w:top w:val="single" w:sz="4" w:space="0" w:color="000000"/>
              <w:left w:val="single" w:sz="4" w:space="0" w:color="000000"/>
              <w:bottom w:val="single" w:sz="4" w:space="0" w:color="000000"/>
              <w:right w:val="single" w:sz="4" w:space="0" w:color="000000"/>
            </w:tcBorders>
            <w:noWrap/>
            <w:vAlign w:val="center"/>
          </w:tcPr>
          <w:p w:rsidR="00B7644E" w:rsidRPr="00DE32BD" w:rsidRDefault="00B7644E">
            <w:pPr>
              <w:jc w:val="right"/>
              <w:rPr>
                <w:rFonts w:ascii="楷体_GB2312" w:eastAsia="楷体_GB2312" w:hAnsi="Times New Roman" w:cs="Times New Roman"/>
                <w:color w:val="000000"/>
                <w:sz w:val="20"/>
                <w:szCs w:val="20"/>
              </w:rPr>
            </w:pPr>
          </w:p>
        </w:tc>
      </w:tr>
      <w:tr w:rsidR="00B7644E" w:rsidRPr="00DE32BD">
        <w:trPr>
          <w:trHeight w:val="308"/>
        </w:trPr>
        <w:tc>
          <w:tcPr>
            <w:tcW w:w="5000" w:type="pct"/>
            <w:gridSpan w:val="7"/>
            <w:tcBorders>
              <w:top w:val="nil"/>
              <w:left w:val="nil"/>
              <w:bottom w:val="nil"/>
              <w:right w:val="nil"/>
            </w:tcBorders>
            <w:noWrap/>
            <w:vAlign w:val="center"/>
          </w:tcPr>
          <w:p w:rsidR="00B7644E" w:rsidRPr="00DE32BD" w:rsidRDefault="00463B2D" w:rsidP="00DE32BD">
            <w:pPr>
              <w:rPr>
                <w:rFonts w:ascii="楷体_GB2312" w:eastAsia="楷体_GB2312" w:hAnsi="方正仿宋_GB2312" w:cs="方正仿宋_GB2312"/>
                <w:color w:val="000000"/>
                <w:sz w:val="20"/>
                <w:szCs w:val="20"/>
              </w:rPr>
            </w:pPr>
            <w:r w:rsidRPr="00DE32BD">
              <w:rPr>
                <w:rFonts w:ascii="楷体_GB2312" w:eastAsia="楷体_GB2312" w:hAnsi="方正仿宋_GB2312" w:cs="方正仿宋_GB2312" w:hint="eastAsia"/>
                <w:color w:val="000000"/>
                <w:sz w:val="20"/>
                <w:szCs w:val="20"/>
              </w:rPr>
              <w:t>注：本表反映部门本年度国有资本经营预算财政拨款支出情况。</w:t>
            </w:r>
            <w:r w:rsidR="00DE32BD" w:rsidRPr="00DE32BD">
              <w:rPr>
                <w:rFonts w:ascii="楷体_GB2312" w:eastAsia="楷体_GB2312" w:hAnsi="方正仿宋_GB2312" w:cs="方正仿宋_GB2312" w:hint="eastAsia"/>
                <w:color w:val="000000"/>
                <w:sz w:val="20"/>
                <w:szCs w:val="20"/>
              </w:rPr>
              <w:t>本部门本年度无相关收支及结转结余，按</w:t>
            </w:r>
            <w:r w:rsidR="00DE32BD" w:rsidRPr="00DE32BD">
              <w:rPr>
                <w:rFonts w:ascii="楷体_GB2312" w:eastAsia="楷体_GB2312" w:hAnsi="宋体" w:hint="eastAsia"/>
                <w:color w:val="000000"/>
                <w:sz w:val="20"/>
                <w:szCs w:val="20"/>
              </w:rPr>
              <w:t>要求空表列示</w:t>
            </w:r>
          </w:p>
        </w:tc>
      </w:tr>
    </w:tbl>
    <w:p w:rsidR="00B7644E" w:rsidRPr="00DE32BD" w:rsidRDefault="00463B2D">
      <w:pPr>
        <w:rPr>
          <w:rFonts w:ascii="楷体_GB2312" w:eastAsia="楷体_GB2312" w:hAnsi="宋体"/>
          <w:b/>
          <w:sz w:val="32"/>
          <w:szCs w:val="32"/>
        </w:rPr>
      </w:pPr>
      <w:r w:rsidRPr="00DE32BD">
        <w:rPr>
          <w:rFonts w:ascii="楷体_GB2312" w:eastAsia="楷体_GB2312" w:hAnsi="宋体" w:hint="eastAsia"/>
          <w:b/>
          <w:sz w:val="32"/>
          <w:szCs w:val="32"/>
        </w:rPr>
        <w:br w:type="page"/>
      </w:r>
    </w:p>
    <w:tbl>
      <w:tblPr>
        <w:tblpPr w:leftFromText="180" w:rightFromText="180" w:vertAnchor="text" w:horzAnchor="page" w:tblpX="282" w:tblpY="39"/>
        <w:tblOverlap w:val="never"/>
        <w:tblW w:w="7211" w:type="pct"/>
        <w:tblLayout w:type="fixed"/>
        <w:tblLook w:val="04A0" w:firstRow="1" w:lastRow="0" w:firstColumn="1" w:lastColumn="0" w:noHBand="0" w:noVBand="1"/>
      </w:tblPr>
      <w:tblGrid>
        <w:gridCol w:w="985"/>
        <w:gridCol w:w="1224"/>
        <w:gridCol w:w="812"/>
        <w:gridCol w:w="944"/>
        <w:gridCol w:w="524"/>
        <w:gridCol w:w="543"/>
        <w:gridCol w:w="779"/>
        <w:gridCol w:w="849"/>
        <w:gridCol w:w="1132"/>
        <w:gridCol w:w="638"/>
        <w:gridCol w:w="1025"/>
        <w:gridCol w:w="948"/>
        <w:gridCol w:w="1192"/>
      </w:tblGrid>
      <w:tr w:rsidR="00B7644E" w:rsidRPr="00CC6857">
        <w:trPr>
          <w:trHeight w:val="550"/>
        </w:trPr>
        <w:tc>
          <w:tcPr>
            <w:tcW w:w="5000" w:type="pct"/>
            <w:gridSpan w:val="13"/>
            <w:tcBorders>
              <w:top w:val="nil"/>
              <w:left w:val="nil"/>
              <w:bottom w:val="nil"/>
              <w:right w:val="nil"/>
            </w:tcBorders>
            <w:noWrap/>
            <w:vAlign w:val="bottom"/>
          </w:tcPr>
          <w:p w:rsidR="00B7644E" w:rsidRPr="00CC6857" w:rsidRDefault="00463B2D">
            <w:pPr>
              <w:widowControl/>
              <w:jc w:val="center"/>
              <w:textAlignment w:val="bottom"/>
              <w:rPr>
                <w:rFonts w:ascii="楷体_GB2312" w:eastAsia="楷体_GB2312" w:hAnsi="宋体"/>
                <w:color w:val="000000"/>
                <w:sz w:val="18"/>
                <w:szCs w:val="18"/>
              </w:rPr>
            </w:pPr>
            <w:r w:rsidRPr="00CC6857">
              <w:rPr>
                <w:rFonts w:ascii="楷体_GB2312" w:eastAsia="楷体_GB2312" w:hAnsi="方正仿宋_GB2312" w:cs="方正仿宋_GB2312" w:hint="eastAsia"/>
                <w:bCs/>
                <w:sz w:val="32"/>
                <w:szCs w:val="32"/>
              </w:rPr>
              <w:lastRenderedPageBreak/>
              <w:t>财政拨款“三公”经费支出决算表</w:t>
            </w:r>
          </w:p>
        </w:tc>
      </w:tr>
      <w:tr w:rsidR="00B7644E" w:rsidRPr="00CC6857">
        <w:trPr>
          <w:trHeight w:val="260"/>
        </w:trPr>
        <w:tc>
          <w:tcPr>
            <w:tcW w:w="5000" w:type="pct"/>
            <w:gridSpan w:val="13"/>
            <w:tcBorders>
              <w:top w:val="nil"/>
              <w:left w:val="nil"/>
              <w:bottom w:val="nil"/>
              <w:right w:val="nil"/>
            </w:tcBorders>
            <w:noWrap/>
            <w:vAlign w:val="bottom"/>
          </w:tcPr>
          <w:p w:rsidR="00B7644E" w:rsidRPr="00CC6857" w:rsidRDefault="00463B2D">
            <w:pPr>
              <w:widowControl/>
              <w:jc w:val="right"/>
              <w:textAlignment w:val="bottom"/>
              <w:rPr>
                <w:rFonts w:ascii="楷体_GB2312" w:eastAsia="楷体_GB2312" w:hAnsi="宋体"/>
                <w:color w:val="000000"/>
                <w:sz w:val="18"/>
                <w:szCs w:val="18"/>
              </w:rPr>
            </w:pPr>
            <w:r w:rsidRPr="00CC6857">
              <w:rPr>
                <w:rFonts w:ascii="楷体_GB2312" w:eastAsia="楷体_GB2312" w:hAnsi="方正仿宋_GB2312" w:cs="方正仿宋_GB2312" w:hint="eastAsia"/>
                <w:color w:val="000000"/>
                <w:sz w:val="18"/>
                <w:szCs w:val="18"/>
              </w:rPr>
              <w:t>公开</w:t>
            </w:r>
            <w:r w:rsidRPr="00CC6857">
              <w:rPr>
                <w:rFonts w:ascii="楷体_GB2312" w:eastAsia="楷体_GB2312" w:hAnsi="Times New Roman" w:cs="Times New Roman" w:hint="eastAsia"/>
                <w:color w:val="000000"/>
                <w:sz w:val="18"/>
                <w:szCs w:val="18"/>
              </w:rPr>
              <w:t>09</w:t>
            </w:r>
            <w:r w:rsidRPr="00CC6857">
              <w:rPr>
                <w:rFonts w:ascii="楷体_GB2312" w:eastAsia="楷体_GB2312" w:hAnsi="方正仿宋_GB2312" w:cs="方正仿宋_GB2312" w:hint="eastAsia"/>
                <w:color w:val="000000"/>
                <w:sz w:val="18"/>
                <w:szCs w:val="18"/>
              </w:rPr>
              <w:t>表</w:t>
            </w:r>
          </w:p>
        </w:tc>
      </w:tr>
      <w:tr w:rsidR="00B7644E" w:rsidRPr="00CC6857">
        <w:trPr>
          <w:trHeight w:val="260"/>
        </w:trPr>
        <w:tc>
          <w:tcPr>
            <w:tcW w:w="1936" w:type="pct"/>
            <w:gridSpan w:val="5"/>
            <w:tcBorders>
              <w:top w:val="nil"/>
              <w:left w:val="nil"/>
              <w:bottom w:val="single" w:sz="4" w:space="0" w:color="auto"/>
              <w:right w:val="nil"/>
            </w:tcBorders>
            <w:noWrap/>
            <w:vAlign w:val="bottom"/>
          </w:tcPr>
          <w:p w:rsidR="00B7644E" w:rsidRPr="00CC6857" w:rsidRDefault="00BC722D">
            <w:pPr>
              <w:widowControl/>
              <w:jc w:val="left"/>
              <w:textAlignment w:val="bottom"/>
              <w:rPr>
                <w:rFonts w:ascii="楷体_GB2312" w:eastAsia="楷体_GB2312" w:hAnsi="宋体"/>
                <w:color w:val="000000"/>
                <w:sz w:val="18"/>
                <w:szCs w:val="18"/>
              </w:rPr>
            </w:pPr>
            <w:r>
              <w:rPr>
                <w:rFonts w:ascii="楷体_GB2312" w:eastAsia="楷体_GB2312" w:hAnsi="方正仿宋_GB2312" w:cs="方正仿宋_GB2312" w:hint="eastAsia"/>
                <w:color w:val="000000"/>
                <w:sz w:val="18"/>
                <w:szCs w:val="18"/>
              </w:rPr>
              <w:t>编制部门</w:t>
            </w:r>
            <w:r w:rsidR="00463B2D" w:rsidRPr="00CC6857">
              <w:rPr>
                <w:rFonts w:ascii="楷体_GB2312" w:eastAsia="楷体_GB2312" w:hAnsi="方正仿宋_GB2312" w:cs="方正仿宋_GB2312" w:hint="eastAsia"/>
                <w:color w:val="000000"/>
                <w:sz w:val="18"/>
                <w:szCs w:val="18"/>
              </w:rPr>
              <w:t>：唐山市芦台经济技术开发区人民检察院</w:t>
            </w:r>
          </w:p>
        </w:tc>
        <w:tc>
          <w:tcPr>
            <w:tcW w:w="933" w:type="pct"/>
            <w:gridSpan w:val="3"/>
            <w:tcBorders>
              <w:top w:val="nil"/>
              <w:left w:val="nil"/>
              <w:bottom w:val="single" w:sz="4" w:space="0" w:color="auto"/>
              <w:right w:val="nil"/>
            </w:tcBorders>
            <w:noWrap/>
            <w:vAlign w:val="bottom"/>
          </w:tcPr>
          <w:p w:rsidR="00B7644E" w:rsidRPr="00CC6857" w:rsidRDefault="00463B2D">
            <w:pPr>
              <w:widowControl/>
              <w:jc w:val="center"/>
              <w:textAlignment w:val="bottom"/>
              <w:rPr>
                <w:rFonts w:ascii="楷体_GB2312" w:eastAsia="楷体_GB2312" w:hAnsi="宋体"/>
                <w:color w:val="000000"/>
                <w:sz w:val="18"/>
                <w:szCs w:val="18"/>
              </w:rPr>
            </w:pPr>
            <w:r w:rsidRPr="00CC6857">
              <w:rPr>
                <w:rFonts w:ascii="楷体_GB2312" w:eastAsia="楷体_GB2312" w:hAnsi="Times New Roman" w:cs="Times New Roman" w:hint="eastAsia"/>
                <w:color w:val="000000"/>
                <w:sz w:val="18"/>
                <w:szCs w:val="18"/>
              </w:rPr>
              <w:t>2023</w:t>
            </w:r>
            <w:r w:rsidRPr="00CC6857">
              <w:rPr>
                <w:rFonts w:ascii="楷体_GB2312" w:eastAsia="楷体_GB2312" w:hAnsi="方正仿宋_GB2312" w:cs="方正仿宋_GB2312" w:hint="eastAsia"/>
                <w:color w:val="000000"/>
                <w:sz w:val="18"/>
                <w:szCs w:val="18"/>
              </w:rPr>
              <w:t>年度</w:t>
            </w:r>
          </w:p>
        </w:tc>
        <w:tc>
          <w:tcPr>
            <w:tcW w:w="2129" w:type="pct"/>
            <w:gridSpan w:val="5"/>
            <w:tcBorders>
              <w:top w:val="nil"/>
              <w:left w:val="nil"/>
              <w:bottom w:val="single" w:sz="4" w:space="0" w:color="auto"/>
              <w:right w:val="nil"/>
            </w:tcBorders>
            <w:noWrap/>
            <w:vAlign w:val="bottom"/>
          </w:tcPr>
          <w:p w:rsidR="00B7644E" w:rsidRPr="00CC6857" w:rsidRDefault="00463B2D">
            <w:pPr>
              <w:widowControl/>
              <w:jc w:val="right"/>
              <w:textAlignment w:val="bottom"/>
              <w:rPr>
                <w:rFonts w:ascii="楷体_GB2312" w:eastAsia="楷体_GB2312" w:hAnsi="宋体"/>
                <w:color w:val="000000"/>
                <w:sz w:val="18"/>
                <w:szCs w:val="18"/>
              </w:rPr>
            </w:pPr>
            <w:r w:rsidRPr="00CC6857">
              <w:rPr>
                <w:rFonts w:ascii="楷体_GB2312" w:eastAsia="楷体_GB2312" w:hAnsi="方正仿宋_GB2312" w:cs="方正仿宋_GB2312" w:hint="eastAsia"/>
                <w:color w:val="000000"/>
                <w:sz w:val="18"/>
                <w:szCs w:val="18"/>
              </w:rPr>
              <w:t>金额单位：万元</w:t>
            </w:r>
          </w:p>
        </w:tc>
      </w:tr>
      <w:tr w:rsidR="00B7644E" w:rsidRPr="00CC6857">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预算数</w:t>
            </w:r>
          </w:p>
        </w:tc>
        <w:tc>
          <w:tcPr>
            <w:tcW w:w="2493" w:type="pct"/>
            <w:gridSpan w:val="6"/>
            <w:tcBorders>
              <w:top w:val="single" w:sz="4" w:space="0" w:color="auto"/>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决算数</w:t>
            </w:r>
          </w:p>
        </w:tc>
      </w:tr>
      <w:tr w:rsidR="00B7644E" w:rsidRPr="00CC6857">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合计</w:t>
            </w:r>
          </w:p>
        </w:tc>
        <w:tc>
          <w:tcPr>
            <w:tcW w:w="528" w:type="pct"/>
            <w:vMerge w:val="restar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因公出国（境）费</w:t>
            </w:r>
          </w:p>
        </w:tc>
        <w:tc>
          <w:tcPr>
            <w:tcW w:w="1217" w:type="pct"/>
            <w:gridSpan w:val="4"/>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公务接待费</w:t>
            </w:r>
          </w:p>
        </w:tc>
        <w:tc>
          <w:tcPr>
            <w:tcW w:w="366" w:type="pct"/>
            <w:vMerge w:val="restar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合计</w:t>
            </w:r>
          </w:p>
        </w:tc>
        <w:tc>
          <w:tcPr>
            <w:tcW w:w="488" w:type="pct"/>
            <w:vMerge w:val="restar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因公出国（境）费</w:t>
            </w:r>
          </w:p>
        </w:tc>
        <w:tc>
          <w:tcPr>
            <w:tcW w:w="1126" w:type="pct"/>
            <w:gridSpan w:val="3"/>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公务接待费</w:t>
            </w:r>
          </w:p>
        </w:tc>
      </w:tr>
      <w:tr w:rsidR="00B7644E" w:rsidRPr="00CC6857">
        <w:trPr>
          <w:trHeight w:val="431"/>
        </w:trPr>
        <w:tc>
          <w:tcPr>
            <w:tcW w:w="425" w:type="pct"/>
            <w:vMerge/>
            <w:tcBorders>
              <w:top w:val="nil"/>
              <w:left w:val="single" w:sz="4" w:space="0" w:color="000000"/>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c>
          <w:tcPr>
            <w:tcW w:w="528" w:type="pct"/>
            <w:vMerge/>
            <w:tcBorders>
              <w:top w:val="nil"/>
              <w:left w:val="nil"/>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c>
          <w:tcPr>
            <w:tcW w:w="350"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小计</w:t>
            </w:r>
          </w:p>
        </w:tc>
        <w:tc>
          <w:tcPr>
            <w:tcW w:w="407"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公务用车购置费</w:t>
            </w:r>
          </w:p>
        </w:tc>
        <w:tc>
          <w:tcPr>
            <w:tcW w:w="458" w:type="pct"/>
            <w:gridSpan w:val="2"/>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公务用车运行维护费</w:t>
            </w:r>
          </w:p>
        </w:tc>
        <w:tc>
          <w:tcPr>
            <w:tcW w:w="335" w:type="pct"/>
            <w:vMerge/>
            <w:tcBorders>
              <w:top w:val="nil"/>
              <w:left w:val="nil"/>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c>
          <w:tcPr>
            <w:tcW w:w="366" w:type="pct"/>
            <w:vMerge/>
            <w:tcBorders>
              <w:top w:val="nil"/>
              <w:left w:val="nil"/>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c>
          <w:tcPr>
            <w:tcW w:w="488" w:type="pct"/>
            <w:vMerge/>
            <w:tcBorders>
              <w:top w:val="nil"/>
              <w:left w:val="nil"/>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c>
          <w:tcPr>
            <w:tcW w:w="275"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小计</w:t>
            </w:r>
          </w:p>
        </w:tc>
        <w:tc>
          <w:tcPr>
            <w:tcW w:w="442"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公务用车购置费</w:t>
            </w:r>
          </w:p>
        </w:tc>
        <w:tc>
          <w:tcPr>
            <w:tcW w:w="407"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方正仿宋_GB2312" w:cs="方正仿宋_GB2312"/>
                <w:color w:val="000000"/>
                <w:sz w:val="18"/>
                <w:szCs w:val="18"/>
              </w:rPr>
            </w:pPr>
            <w:r w:rsidRPr="00CC6857">
              <w:rPr>
                <w:rFonts w:ascii="楷体_GB2312" w:eastAsia="楷体_GB2312" w:hAnsi="方正仿宋_GB2312" w:cs="方正仿宋_GB2312" w:hint="eastAsia"/>
                <w:color w:val="000000"/>
                <w:sz w:val="18"/>
                <w:szCs w:val="18"/>
              </w:rPr>
              <w:t>公务用车运行维护费</w:t>
            </w:r>
          </w:p>
        </w:tc>
        <w:tc>
          <w:tcPr>
            <w:tcW w:w="511" w:type="pct"/>
            <w:vMerge/>
            <w:tcBorders>
              <w:top w:val="nil"/>
              <w:left w:val="nil"/>
              <w:bottom w:val="single" w:sz="4" w:space="0" w:color="000000"/>
              <w:right w:val="single" w:sz="4" w:space="0" w:color="000000"/>
            </w:tcBorders>
            <w:noWrap/>
            <w:vAlign w:val="center"/>
          </w:tcPr>
          <w:p w:rsidR="00B7644E" w:rsidRPr="00CC6857" w:rsidRDefault="00B7644E">
            <w:pPr>
              <w:jc w:val="center"/>
              <w:rPr>
                <w:rFonts w:ascii="楷体_GB2312" w:eastAsia="楷体_GB2312" w:hAnsi="方正仿宋_GB2312" w:cs="方正仿宋_GB2312"/>
                <w:color w:val="000000"/>
                <w:sz w:val="18"/>
                <w:szCs w:val="18"/>
              </w:rPr>
            </w:pPr>
          </w:p>
        </w:tc>
      </w:tr>
      <w:tr w:rsidR="00B7644E" w:rsidRPr="00CC6857">
        <w:trPr>
          <w:trHeight w:val="431"/>
        </w:trPr>
        <w:tc>
          <w:tcPr>
            <w:tcW w:w="425" w:type="pct"/>
            <w:tcBorders>
              <w:top w:val="nil"/>
              <w:left w:val="single" w:sz="4" w:space="0" w:color="000000"/>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1</w:t>
            </w:r>
          </w:p>
        </w:tc>
        <w:tc>
          <w:tcPr>
            <w:tcW w:w="528"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2</w:t>
            </w:r>
          </w:p>
        </w:tc>
        <w:tc>
          <w:tcPr>
            <w:tcW w:w="350"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w:t>
            </w:r>
          </w:p>
        </w:tc>
        <w:tc>
          <w:tcPr>
            <w:tcW w:w="407"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4</w:t>
            </w:r>
          </w:p>
        </w:tc>
        <w:tc>
          <w:tcPr>
            <w:tcW w:w="458" w:type="pct"/>
            <w:gridSpan w:val="2"/>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5</w:t>
            </w:r>
          </w:p>
        </w:tc>
        <w:tc>
          <w:tcPr>
            <w:tcW w:w="335"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6</w:t>
            </w:r>
          </w:p>
        </w:tc>
        <w:tc>
          <w:tcPr>
            <w:tcW w:w="366"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7</w:t>
            </w:r>
          </w:p>
        </w:tc>
        <w:tc>
          <w:tcPr>
            <w:tcW w:w="488"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8</w:t>
            </w:r>
          </w:p>
        </w:tc>
        <w:tc>
          <w:tcPr>
            <w:tcW w:w="275"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9</w:t>
            </w:r>
          </w:p>
        </w:tc>
        <w:tc>
          <w:tcPr>
            <w:tcW w:w="442"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10</w:t>
            </w:r>
          </w:p>
        </w:tc>
        <w:tc>
          <w:tcPr>
            <w:tcW w:w="407"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11</w:t>
            </w:r>
          </w:p>
        </w:tc>
        <w:tc>
          <w:tcPr>
            <w:tcW w:w="511" w:type="pct"/>
            <w:tcBorders>
              <w:top w:val="nil"/>
              <w:left w:val="nil"/>
              <w:bottom w:val="single" w:sz="4" w:space="0" w:color="000000"/>
              <w:right w:val="single" w:sz="4" w:space="0" w:color="000000"/>
            </w:tcBorders>
            <w:noWrap/>
            <w:vAlign w:val="center"/>
          </w:tcPr>
          <w:p w:rsidR="00B7644E" w:rsidRPr="00CC6857" w:rsidRDefault="00463B2D">
            <w:pPr>
              <w:widowControl/>
              <w:jc w:val="center"/>
              <w:textAlignment w:val="center"/>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12</w:t>
            </w:r>
          </w:p>
        </w:tc>
      </w:tr>
      <w:tr w:rsidR="00B7644E" w:rsidRPr="00CC6857">
        <w:trPr>
          <w:trHeight w:val="431"/>
        </w:trPr>
        <w:tc>
          <w:tcPr>
            <w:tcW w:w="425" w:type="pct"/>
            <w:tcBorders>
              <w:top w:val="nil"/>
              <w:left w:val="single" w:sz="4" w:space="0" w:color="000000"/>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528"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c>
          <w:tcPr>
            <w:tcW w:w="350" w:type="pct"/>
            <w:tcBorders>
              <w:top w:val="nil"/>
              <w:left w:val="nil"/>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407"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c>
          <w:tcPr>
            <w:tcW w:w="458" w:type="pct"/>
            <w:gridSpan w:val="2"/>
            <w:tcBorders>
              <w:top w:val="nil"/>
              <w:left w:val="nil"/>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335"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c>
          <w:tcPr>
            <w:tcW w:w="366" w:type="pct"/>
            <w:tcBorders>
              <w:top w:val="nil"/>
              <w:left w:val="nil"/>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488"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c>
          <w:tcPr>
            <w:tcW w:w="275" w:type="pct"/>
            <w:tcBorders>
              <w:top w:val="nil"/>
              <w:left w:val="nil"/>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442"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c>
          <w:tcPr>
            <w:tcW w:w="407" w:type="pct"/>
            <w:tcBorders>
              <w:top w:val="nil"/>
              <w:left w:val="nil"/>
              <w:bottom w:val="single" w:sz="4" w:space="0" w:color="000000"/>
              <w:right w:val="single" w:sz="4" w:space="0" w:color="000000"/>
            </w:tcBorders>
            <w:noWrap/>
            <w:vAlign w:val="center"/>
          </w:tcPr>
          <w:p w:rsidR="00B7644E" w:rsidRPr="00CC6857" w:rsidRDefault="00463B2D">
            <w:pPr>
              <w:jc w:val="right"/>
              <w:rPr>
                <w:rFonts w:ascii="楷体_GB2312" w:eastAsia="楷体_GB2312" w:hAnsi="Times New Roman" w:cs="Times New Roman"/>
                <w:color w:val="000000"/>
                <w:sz w:val="18"/>
                <w:szCs w:val="18"/>
              </w:rPr>
            </w:pPr>
            <w:r w:rsidRPr="00CC6857">
              <w:rPr>
                <w:rFonts w:ascii="楷体_GB2312" w:eastAsia="楷体_GB2312" w:hAnsi="Times New Roman" w:cs="Times New Roman" w:hint="eastAsia"/>
                <w:color w:val="000000"/>
                <w:sz w:val="18"/>
                <w:szCs w:val="18"/>
              </w:rPr>
              <w:t>3.74</w:t>
            </w:r>
          </w:p>
        </w:tc>
        <w:tc>
          <w:tcPr>
            <w:tcW w:w="511" w:type="pct"/>
            <w:tcBorders>
              <w:top w:val="nil"/>
              <w:left w:val="nil"/>
              <w:bottom w:val="single" w:sz="4" w:space="0" w:color="000000"/>
              <w:right w:val="single" w:sz="4" w:space="0" w:color="000000"/>
            </w:tcBorders>
            <w:noWrap/>
            <w:vAlign w:val="center"/>
          </w:tcPr>
          <w:p w:rsidR="00B7644E" w:rsidRPr="00CC6857" w:rsidRDefault="00B7644E">
            <w:pPr>
              <w:jc w:val="right"/>
              <w:rPr>
                <w:rFonts w:ascii="楷体_GB2312" w:eastAsia="楷体_GB2312" w:hAnsi="Times New Roman" w:cs="Times New Roman"/>
                <w:color w:val="000000"/>
                <w:sz w:val="18"/>
                <w:szCs w:val="18"/>
              </w:rPr>
            </w:pPr>
          </w:p>
        </w:tc>
      </w:tr>
      <w:tr w:rsidR="00B7644E" w:rsidRPr="00CC6857">
        <w:trPr>
          <w:trHeight w:val="431"/>
        </w:trPr>
        <w:tc>
          <w:tcPr>
            <w:tcW w:w="5000" w:type="pct"/>
            <w:gridSpan w:val="13"/>
            <w:tcBorders>
              <w:top w:val="nil"/>
              <w:left w:val="nil"/>
              <w:bottom w:val="nil"/>
              <w:right w:val="nil"/>
            </w:tcBorders>
            <w:noWrap/>
            <w:vAlign w:val="center"/>
          </w:tcPr>
          <w:p w:rsidR="00B7644E" w:rsidRPr="00CC6857" w:rsidRDefault="00463B2D">
            <w:pPr>
              <w:widowControl/>
              <w:jc w:val="left"/>
              <w:textAlignment w:val="center"/>
              <w:rPr>
                <w:rFonts w:ascii="楷体_GB2312" w:eastAsia="楷体_GB2312" w:hAnsi="宋体"/>
                <w:color w:val="000000"/>
                <w:sz w:val="18"/>
                <w:szCs w:val="18"/>
              </w:rPr>
            </w:pPr>
            <w:r w:rsidRPr="00CC6857">
              <w:rPr>
                <w:rFonts w:ascii="楷体_GB2312" w:eastAsia="楷体_GB2312" w:hAnsi="方正仿宋_GB2312" w:cs="方正仿宋_GB2312" w:hint="eastAsia"/>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B7644E" w:rsidRDefault="00463B2D">
      <w:pPr>
        <w:rPr>
          <w:rFonts w:ascii="仿宋_GB2312" w:eastAsia="仿宋_GB2312" w:hAnsi="宋体"/>
          <w:b/>
          <w:sz w:val="32"/>
          <w:szCs w:val="32"/>
        </w:rPr>
      </w:pPr>
      <w:r>
        <w:rPr>
          <w:rFonts w:ascii="仿宋_GB2312" w:eastAsia="仿宋_GB2312" w:hAnsi="宋体" w:hint="eastAsia"/>
          <w:b/>
          <w:sz w:val="32"/>
          <w:szCs w:val="32"/>
        </w:rPr>
        <w:br w:type="page"/>
      </w:r>
    </w:p>
    <w:p w:rsidR="00B7644E" w:rsidRDefault="00B7644E">
      <w:pPr>
        <w:rPr>
          <w:rFonts w:ascii="仿宋_GB2312" w:eastAsia="仿宋_GB2312" w:hAnsi="宋体"/>
          <w:b/>
          <w:sz w:val="32"/>
          <w:szCs w:val="32"/>
        </w:rPr>
        <w:sectPr w:rsidR="00B7644E">
          <w:pgSz w:w="11906" w:h="16838"/>
          <w:pgMar w:top="1531" w:right="1984" w:bottom="1531" w:left="2098" w:header="851" w:footer="992" w:gutter="0"/>
          <w:cols w:space="720"/>
          <w:docGrid w:type="lines" w:linePitch="312"/>
        </w:sectPr>
      </w:pPr>
    </w:p>
    <w:p w:rsidR="00B7644E" w:rsidRDefault="00463B2D">
      <w:pPr>
        <w:pStyle w:val="aa"/>
        <w:widowControl/>
        <w:spacing w:beforeAutospacing="0" w:afterAutospacing="0"/>
        <w:jc w:val="both"/>
        <w:rPr>
          <w:rFonts w:ascii="Arial" w:eastAsia="Arial" w:hAnsi="Arial" w:cs="Arial"/>
        </w:rPr>
      </w:pPr>
      <w:r>
        <w:rPr>
          <w:rFonts w:ascii="Arial" w:eastAsia="Arial" w:hAnsi="Arial" w:cs="Arial"/>
          <w:color w:val="000000"/>
          <w:sz w:val="18"/>
          <w:szCs w:val="18"/>
          <w:shd w:val="clear" w:color="auto" w:fill="FFFFFF"/>
        </w:rPr>
        <w:lastRenderedPageBreak/>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第三部分</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spacing w:val="-20"/>
        </w:rPr>
      </w:pPr>
      <w:r>
        <w:rPr>
          <w:rFonts w:ascii="黑体" w:eastAsia="黑体" w:hAnsi="宋体" w:cs="黑体" w:hint="eastAsia"/>
          <w:color w:val="000000"/>
          <w:spacing w:val="-20"/>
          <w:sz w:val="72"/>
          <w:szCs w:val="72"/>
          <w:shd w:val="clear" w:color="auto" w:fill="FFFFFF"/>
        </w:rPr>
        <w:t>2023年度部门决算情况说明</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cente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w:t>
      </w:r>
    </w:p>
    <w:p w:rsidR="00B7644E" w:rsidRDefault="00463B2D">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br w:type="page"/>
      </w:r>
    </w:p>
    <w:p w:rsidR="00B7644E" w:rsidRDefault="00B7644E">
      <w:pPr>
        <w:pStyle w:val="aa"/>
        <w:widowControl/>
        <w:spacing w:beforeAutospacing="0" w:afterAutospacing="0"/>
        <w:jc w:val="center"/>
        <w:rPr>
          <w:rFonts w:ascii="Arial" w:eastAsia="Arial" w:hAnsi="Arial" w:cs="Arial"/>
          <w:color w:val="000000"/>
          <w:sz w:val="18"/>
          <w:szCs w:val="18"/>
          <w:shd w:val="clear" w:color="auto" w:fill="FFFFFF"/>
        </w:rPr>
      </w:pPr>
    </w:p>
    <w:p w:rsidR="00B7644E" w:rsidRDefault="00463B2D">
      <w:pPr>
        <w:pStyle w:val="aa"/>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B7644E" w:rsidRDefault="00463B2D">
      <w:pPr>
        <w:pStyle w:val="aa"/>
        <w:widowControl/>
        <w:spacing w:beforeAutospacing="0" w:afterAutospacing="0"/>
        <w:jc w:val="both"/>
        <w:outlineLvl w:val="1"/>
        <w:rPr>
          <w:rFonts w:ascii="黑体" w:eastAsia="黑体" w:hAnsi="Calibri"/>
          <w:kern w:val="2"/>
          <w:sz w:val="32"/>
          <w:szCs w:val="32"/>
        </w:rPr>
      </w:pPr>
      <w:r>
        <w:rPr>
          <w:rFonts w:ascii="黑体" w:eastAsia="黑体" w:hAnsi="Calibri" w:hint="eastAsia"/>
          <w:kern w:val="2"/>
          <w:sz w:val="32"/>
          <w:szCs w:val="32"/>
        </w:rPr>
        <w:t>一、收入支出决算总体情况说明</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rPr>
      </w:pPr>
      <w:r>
        <w:rPr>
          <w:rFonts w:ascii="楷体_GB2312" w:eastAsia="楷体_GB2312" w:hAnsi="Times New Roman" w:cs="Times New Roman" w:hint="eastAsia"/>
          <w:kern w:val="2"/>
          <w:sz w:val="32"/>
          <w:szCs w:val="32"/>
        </w:rPr>
        <w:t>本部门2023年度收、支总计（含结转和结余）</w:t>
      </w:r>
      <w:r>
        <w:rPr>
          <w:rFonts w:ascii="楷体_GB2312" w:eastAsia="楷体_GB2312" w:hAnsi="Times New Roman" w:cs="Times New Roman" w:hint="eastAsia"/>
          <w:kern w:val="2"/>
          <w:sz w:val="32"/>
          <w:szCs w:val="32"/>
          <w:lang w:val="zh-CN"/>
        </w:rPr>
        <w:t>405.98</w:t>
      </w:r>
      <w:r>
        <w:rPr>
          <w:rFonts w:ascii="楷体_GB2312" w:eastAsia="楷体_GB2312" w:hAnsi="Times New Roman" w:cs="Times New Roman" w:hint="eastAsia"/>
          <w:kern w:val="2"/>
          <w:sz w:val="32"/>
          <w:szCs w:val="32"/>
        </w:rPr>
        <w:t>万元。与2022年度决算相比，收支各增加16.74万元，增长4.3%，主要原因是人员</w:t>
      </w:r>
      <w:r>
        <w:rPr>
          <w:rFonts w:ascii="楷体_GB2312" w:eastAsia="楷体_GB2312" w:hAnsi="宋体" w:hint="eastAsia"/>
          <w:kern w:val="2"/>
          <w:sz w:val="32"/>
          <w:szCs w:val="32"/>
        </w:rPr>
        <w:t>经费增加</w:t>
      </w:r>
      <w:r>
        <w:rPr>
          <w:rFonts w:ascii="楷体_GB2312" w:eastAsia="楷体_GB2312" w:hAnsi="Times New Roman" w:cs="Times New Roman" w:hint="eastAsia"/>
          <w:kern w:val="2"/>
          <w:sz w:val="32"/>
          <w:szCs w:val="32"/>
        </w:rPr>
        <w:t>。</w:t>
      </w:r>
    </w:p>
    <w:p w:rsidR="00B7644E" w:rsidRPr="005D7D80" w:rsidRDefault="00463B2D" w:rsidP="005D7D80">
      <w:pPr>
        <w:pStyle w:val="a8"/>
      </w:pPr>
      <w:r>
        <w:rPr>
          <w:rFonts w:hint="eastAsia"/>
          <w:noProof/>
        </w:rPr>
        <w:drawing>
          <wp:inline distT="0" distB="0" distL="0" distR="0" wp14:anchorId="6A7D1453" wp14:editId="5B819F60">
            <wp:extent cx="3721100" cy="2243455"/>
            <wp:effectExtent l="0" t="0" r="0"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7644E" w:rsidRDefault="00463B2D">
      <w:pPr>
        <w:pStyle w:val="aa"/>
        <w:widowControl/>
        <w:spacing w:beforeAutospacing="0" w:afterAutospacing="0"/>
        <w:jc w:val="center"/>
        <w:rPr>
          <w:rFonts w:ascii="Times New Roman" w:eastAsia="Arial" w:hAnsi="Times New Roman"/>
        </w:rPr>
      </w:pPr>
      <w:r>
        <w:rPr>
          <w:rFonts w:ascii="Times New Roman" w:eastAsia="Arial" w:hAnsi="Times New Roman"/>
          <w:color w:val="000000"/>
          <w:sz w:val="18"/>
          <w:szCs w:val="18"/>
          <w:shd w:val="clear" w:color="auto" w:fill="FFFFFF"/>
        </w:rPr>
        <w:t> </w:t>
      </w:r>
    </w:p>
    <w:p w:rsidR="00B7644E" w:rsidRDefault="00463B2D">
      <w:pPr>
        <w:pStyle w:val="aa"/>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二、收入决算情况说明</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lang w:val="zh-CN"/>
        </w:rPr>
        <w:t>本部门2023年度本年收入合计</w:t>
      </w:r>
      <w:r>
        <w:rPr>
          <w:rFonts w:ascii="楷体_GB2312" w:eastAsia="楷体_GB2312" w:hAnsi="Times New Roman" w:cs="Times New Roman" w:hint="eastAsia"/>
          <w:sz w:val="30"/>
          <w:szCs w:val="30"/>
        </w:rPr>
        <w:t>405.98</w:t>
      </w:r>
      <w:r>
        <w:rPr>
          <w:rFonts w:ascii="楷体_GB2312" w:eastAsia="楷体_GB2312" w:hAnsi="Times New Roman" w:cs="Times New Roman" w:hint="eastAsia"/>
          <w:kern w:val="2"/>
          <w:sz w:val="32"/>
          <w:szCs w:val="32"/>
          <w:lang w:val="zh-CN"/>
        </w:rPr>
        <w:t>万元，其中：财政拨款收入405.98万元，占100%；上级补助收入0万元，占0%；事业收入0万元，占0%；经营收入0万元，占0%；附属单位上缴收入0万元，占0%；其他收入0万元，占0%。</w:t>
      </w:r>
    </w:p>
    <w:p w:rsidR="00B7644E" w:rsidRDefault="00463B2D">
      <w:pPr>
        <w:pStyle w:val="aa"/>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三、支出决算情况说明</w:t>
      </w:r>
    </w:p>
    <w:p w:rsidR="00B7644E" w:rsidRDefault="00463B2D">
      <w:pPr>
        <w:autoSpaceDE w:val="0"/>
        <w:autoSpaceDN w:val="0"/>
        <w:adjustRightInd w:val="0"/>
        <w:spacing w:line="580" w:lineRule="exact"/>
        <w:ind w:firstLine="60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lang w:val="zh-CN"/>
        </w:rPr>
        <w:t>本部门2023年度本年支出合计405.98万元，其中：基本支出286.49万元，占70.57%；项目支出119.49万元，占29.43%；上缴上级支出0万元，占0%；经营支出0万元，占0%；对附属单位补助支出0万元，占0%。</w:t>
      </w:r>
    </w:p>
    <w:p w:rsidR="00B7644E" w:rsidRDefault="00B7644E">
      <w:pPr>
        <w:autoSpaceDE w:val="0"/>
        <w:autoSpaceDN w:val="0"/>
        <w:adjustRightInd w:val="0"/>
        <w:jc w:val="left"/>
        <w:rPr>
          <w:rFonts w:ascii="Times New Roman" w:eastAsia="仿宋_GB2312" w:hAnsi="Times New Roman" w:cs="Times New Roman"/>
          <w:sz w:val="32"/>
          <w:szCs w:val="32"/>
        </w:rPr>
      </w:pPr>
    </w:p>
    <w:p w:rsidR="00B7644E" w:rsidRDefault="00463B2D">
      <w:pPr>
        <w:autoSpaceDE w:val="0"/>
        <w:autoSpaceDN w:val="0"/>
        <w:adjustRightInd w:val="0"/>
        <w:jc w:val="left"/>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0" distR="0">
            <wp:extent cx="3912235" cy="2317750"/>
            <wp:effectExtent l="0" t="0" r="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7644E" w:rsidRDefault="00463B2D">
      <w:pPr>
        <w:pStyle w:val="aa"/>
        <w:widowControl/>
        <w:spacing w:beforeAutospacing="0" w:afterAutospacing="0"/>
        <w:jc w:val="both"/>
        <w:outlineLvl w:val="1"/>
        <w:rPr>
          <w:rFonts w:ascii="Times New Roman" w:eastAsia="Arial" w:hAnsi="Times New Roman"/>
        </w:rPr>
      </w:pPr>
      <w:r>
        <w:rPr>
          <w:rFonts w:ascii="Times New Roman" w:eastAsia="黑体" w:hAnsi="Times New Roman"/>
          <w:kern w:val="2"/>
          <w:sz w:val="32"/>
          <w:szCs w:val="32"/>
        </w:rPr>
        <w:t>四、财政拨款收入支出决算总体情况说明</w:t>
      </w:r>
    </w:p>
    <w:p w:rsidR="00B7644E" w:rsidRDefault="00463B2D">
      <w:pPr>
        <w:pStyle w:val="aa"/>
        <w:widowControl/>
        <w:spacing w:beforeAutospacing="0" w:afterAutospacing="0"/>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（一）财政拨款收支与</w:t>
      </w:r>
      <w:r>
        <w:rPr>
          <w:rFonts w:ascii="Times New Roman" w:eastAsia="楷体_GB2312" w:hAnsi="Times New Roman"/>
          <w:b/>
          <w:bCs/>
          <w:kern w:val="2"/>
          <w:sz w:val="32"/>
          <w:szCs w:val="32"/>
        </w:rPr>
        <w:t>2022</w:t>
      </w:r>
      <w:r>
        <w:rPr>
          <w:rFonts w:ascii="Times New Roman" w:eastAsia="楷体_GB2312" w:hAnsi="Times New Roman"/>
          <w:b/>
          <w:bCs/>
          <w:kern w:val="2"/>
          <w:sz w:val="32"/>
          <w:szCs w:val="32"/>
        </w:rPr>
        <w:t>年度决算对比情况</w:t>
      </w:r>
    </w:p>
    <w:p w:rsidR="00B7644E" w:rsidRDefault="00463B2D">
      <w:pPr>
        <w:pStyle w:val="aa"/>
        <w:widowControl/>
        <w:spacing w:beforeAutospacing="0" w:afterAutospacing="0"/>
        <w:ind w:firstLineChars="200" w:firstLine="640"/>
        <w:rPr>
          <w:rFonts w:ascii="楷体_GB2312" w:eastAsia="楷体_GB2312" w:hAnsi="Times New Roman"/>
          <w:sz w:val="30"/>
          <w:szCs w:val="30"/>
        </w:rPr>
      </w:pPr>
      <w:r>
        <w:rPr>
          <w:rFonts w:ascii="楷体_GB2312" w:eastAsia="楷体_GB2312" w:hAnsi="Times New Roman" w:hint="eastAsia"/>
          <w:kern w:val="2"/>
          <w:sz w:val="32"/>
          <w:szCs w:val="32"/>
          <w:lang w:val="zh-CN"/>
        </w:rPr>
        <w:t>本部门202</w:t>
      </w:r>
      <w:r>
        <w:rPr>
          <w:rFonts w:ascii="楷体_GB2312" w:eastAsia="楷体_GB2312" w:hAnsi="Times New Roman" w:hint="eastAsia"/>
          <w:kern w:val="2"/>
          <w:sz w:val="32"/>
          <w:szCs w:val="32"/>
        </w:rPr>
        <w:t>3</w:t>
      </w:r>
      <w:r>
        <w:rPr>
          <w:rFonts w:ascii="楷体_GB2312" w:eastAsia="楷体_GB2312" w:hAnsi="Times New Roman" w:hint="eastAsia"/>
          <w:kern w:val="2"/>
          <w:sz w:val="32"/>
          <w:szCs w:val="32"/>
          <w:lang w:val="zh-CN"/>
        </w:rPr>
        <w:t>年度财政拨款本年收入405.98</w:t>
      </w:r>
      <w:r>
        <w:rPr>
          <w:rFonts w:ascii="楷体_GB2312" w:eastAsia="楷体_GB2312" w:hAnsi="Times New Roman" w:hint="eastAsia"/>
          <w:kern w:val="2"/>
          <w:sz w:val="32"/>
          <w:szCs w:val="32"/>
        </w:rPr>
        <w:t>万</w:t>
      </w:r>
      <w:r>
        <w:rPr>
          <w:rFonts w:ascii="楷体_GB2312" w:eastAsia="楷体_GB2312" w:hAnsi="Times New Roman" w:hint="eastAsia"/>
          <w:kern w:val="2"/>
          <w:sz w:val="32"/>
          <w:szCs w:val="32"/>
          <w:lang w:val="zh-CN"/>
        </w:rPr>
        <w:t>元,比上年增加27.82万元，增长</w:t>
      </w:r>
      <w:r>
        <w:rPr>
          <w:rFonts w:ascii="楷体_GB2312" w:eastAsia="楷体_GB2312" w:hAnsi="宋体" w:cs="宋体" w:hint="eastAsia"/>
          <w:kern w:val="2"/>
          <w:sz w:val="32"/>
          <w:szCs w:val="32"/>
          <w:lang w:val="zh-CN"/>
        </w:rPr>
        <w:t>7.36</w:t>
      </w:r>
      <w:r>
        <w:rPr>
          <w:rFonts w:ascii="楷体_GB2312" w:eastAsia="楷体_GB2312" w:hAnsi="Times New Roman" w:hint="eastAsia"/>
          <w:kern w:val="2"/>
          <w:sz w:val="32"/>
          <w:szCs w:val="32"/>
          <w:lang w:val="zh-CN"/>
        </w:rPr>
        <w:t>%，主要是项目</w:t>
      </w:r>
      <w:r>
        <w:rPr>
          <w:rFonts w:ascii="楷体_GB2312" w:eastAsia="楷体_GB2312" w:hAnsi="宋体" w:cs="宋体" w:hint="eastAsia"/>
          <w:kern w:val="2"/>
          <w:sz w:val="32"/>
          <w:szCs w:val="32"/>
          <w:lang w:val="zh-CN"/>
        </w:rPr>
        <w:t>收入增加</w:t>
      </w:r>
      <w:r>
        <w:rPr>
          <w:rFonts w:ascii="楷体_GB2312" w:eastAsia="楷体_GB2312" w:hAnsi="Times New Roman" w:hint="eastAsia"/>
          <w:kern w:val="2"/>
          <w:sz w:val="32"/>
          <w:szCs w:val="32"/>
          <w:lang w:val="zh-CN"/>
        </w:rPr>
        <w:t>；本年支出 405.98万元，比上年增加25</w:t>
      </w:r>
      <w:r>
        <w:rPr>
          <w:rFonts w:ascii="楷体_GB2312" w:eastAsia="楷体_GB2312" w:hAnsi="宋体" w:cs="宋体" w:hint="eastAsia"/>
          <w:kern w:val="2"/>
          <w:sz w:val="32"/>
          <w:szCs w:val="32"/>
          <w:lang w:val="zh-CN"/>
        </w:rPr>
        <w:t>.75</w:t>
      </w:r>
      <w:r>
        <w:rPr>
          <w:rFonts w:ascii="楷体_GB2312" w:eastAsia="楷体_GB2312" w:hAnsi="Times New Roman" w:hint="eastAsia"/>
          <w:kern w:val="2"/>
          <w:sz w:val="32"/>
          <w:szCs w:val="32"/>
          <w:lang w:val="zh-CN"/>
        </w:rPr>
        <w:t>万元，增长</w:t>
      </w:r>
      <w:r>
        <w:rPr>
          <w:rFonts w:ascii="楷体_GB2312" w:eastAsia="楷体_GB2312" w:hAnsi="宋体" w:cs="宋体" w:hint="eastAsia"/>
          <w:kern w:val="2"/>
          <w:sz w:val="32"/>
          <w:szCs w:val="32"/>
          <w:lang w:val="zh-CN"/>
        </w:rPr>
        <w:t>6.77</w:t>
      </w:r>
      <w:r>
        <w:rPr>
          <w:rFonts w:ascii="楷体_GB2312" w:eastAsia="楷体_GB2312" w:hAnsi="Times New Roman" w:hint="eastAsia"/>
          <w:kern w:val="2"/>
          <w:sz w:val="32"/>
          <w:szCs w:val="32"/>
          <w:lang w:val="zh-CN"/>
        </w:rPr>
        <w:t>%，主要是项目</w:t>
      </w:r>
      <w:r>
        <w:rPr>
          <w:rFonts w:ascii="楷体_GB2312" w:eastAsia="楷体_GB2312" w:hAnsi="宋体" w:cs="宋体" w:hint="eastAsia"/>
          <w:kern w:val="2"/>
          <w:sz w:val="32"/>
          <w:szCs w:val="32"/>
          <w:lang w:val="zh-CN"/>
        </w:rPr>
        <w:t>支出增加</w:t>
      </w:r>
      <w:r>
        <w:rPr>
          <w:rFonts w:ascii="楷体_GB2312" w:eastAsia="楷体_GB2312" w:hAnsi="Times New Roman" w:hint="eastAsia"/>
          <w:kern w:val="2"/>
          <w:sz w:val="32"/>
          <w:szCs w:val="32"/>
          <w:lang w:val="zh-CN"/>
        </w:rPr>
        <w:t>。具体情况如下：</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lang w:val="zh-CN"/>
        </w:rPr>
        <w:t>1. 一般公共预算财政拨款本年收入405.98万元,比上年增加27</w:t>
      </w:r>
      <w:r>
        <w:rPr>
          <w:rFonts w:ascii="楷体_GB2312" w:eastAsia="楷体_GB2312" w:hAnsi="宋体" w:hint="eastAsia"/>
          <w:kern w:val="2"/>
          <w:sz w:val="32"/>
          <w:szCs w:val="32"/>
          <w:lang w:val="zh-CN"/>
        </w:rPr>
        <w:t>.82</w:t>
      </w:r>
      <w:r>
        <w:rPr>
          <w:rFonts w:ascii="楷体_GB2312" w:eastAsia="楷体_GB2312" w:hAnsi="Times New Roman" w:cs="Times New Roman" w:hint="eastAsia"/>
          <w:kern w:val="2"/>
          <w:sz w:val="32"/>
          <w:szCs w:val="32"/>
          <w:lang w:val="zh-CN"/>
        </w:rPr>
        <w:t>万元，主要是</w:t>
      </w:r>
      <w:r>
        <w:rPr>
          <w:rFonts w:ascii="楷体_GB2312" w:eastAsia="楷体_GB2312" w:hAnsi="Times New Roman" w:hint="eastAsia"/>
          <w:kern w:val="2"/>
          <w:sz w:val="32"/>
          <w:szCs w:val="32"/>
          <w:lang w:val="zh-CN"/>
        </w:rPr>
        <w:t>项目</w:t>
      </w:r>
      <w:r>
        <w:rPr>
          <w:rFonts w:ascii="楷体_GB2312" w:eastAsia="楷体_GB2312" w:hAnsi="宋体" w:hint="eastAsia"/>
          <w:kern w:val="2"/>
          <w:sz w:val="32"/>
          <w:szCs w:val="32"/>
          <w:lang w:val="zh-CN"/>
        </w:rPr>
        <w:t>收入增加</w:t>
      </w:r>
      <w:r>
        <w:rPr>
          <w:rFonts w:ascii="楷体_GB2312" w:eastAsia="楷体_GB2312" w:hAnsi="Times New Roman" w:cs="Times New Roman" w:hint="eastAsia"/>
          <w:kern w:val="2"/>
          <w:sz w:val="32"/>
          <w:szCs w:val="32"/>
          <w:lang w:val="zh-CN"/>
        </w:rPr>
        <w:t>；本年支出 405.98</w:t>
      </w:r>
      <w:r>
        <w:rPr>
          <w:rFonts w:ascii="楷体_GB2312" w:eastAsia="楷体_GB2312" w:hAnsi="Times New Roman" w:cs="Times New Roman" w:hint="eastAsia"/>
          <w:kern w:val="2"/>
          <w:sz w:val="32"/>
          <w:szCs w:val="32"/>
        </w:rPr>
        <w:t>万</w:t>
      </w:r>
      <w:r>
        <w:rPr>
          <w:rFonts w:ascii="楷体_GB2312" w:eastAsia="楷体_GB2312" w:hAnsi="Times New Roman" w:cs="Times New Roman" w:hint="eastAsia"/>
          <w:kern w:val="2"/>
          <w:sz w:val="32"/>
          <w:szCs w:val="32"/>
          <w:lang w:val="zh-CN"/>
        </w:rPr>
        <w:t>元，比上年增加25</w:t>
      </w:r>
      <w:r>
        <w:rPr>
          <w:rFonts w:ascii="楷体_GB2312" w:eastAsia="楷体_GB2312" w:hAnsi="宋体" w:hint="eastAsia"/>
          <w:kern w:val="2"/>
          <w:sz w:val="32"/>
          <w:szCs w:val="32"/>
          <w:lang w:val="zh-CN"/>
        </w:rPr>
        <w:t>.75</w:t>
      </w:r>
      <w:r>
        <w:rPr>
          <w:rFonts w:ascii="楷体_GB2312" w:eastAsia="楷体_GB2312" w:hAnsi="Times New Roman" w:cs="Times New Roman" w:hint="eastAsia"/>
          <w:kern w:val="2"/>
          <w:sz w:val="32"/>
          <w:szCs w:val="32"/>
          <w:lang w:val="zh-CN"/>
        </w:rPr>
        <w:t>万元，增长</w:t>
      </w:r>
      <w:r>
        <w:rPr>
          <w:rFonts w:ascii="楷体_GB2312" w:eastAsia="楷体_GB2312" w:hAnsi="宋体" w:hint="eastAsia"/>
          <w:kern w:val="2"/>
          <w:sz w:val="32"/>
          <w:szCs w:val="32"/>
          <w:lang w:val="zh-CN"/>
        </w:rPr>
        <w:t>6.77</w:t>
      </w:r>
      <w:r>
        <w:rPr>
          <w:rFonts w:ascii="楷体_GB2312" w:eastAsia="楷体_GB2312" w:hAnsi="Times New Roman" w:cs="Times New Roman" w:hint="eastAsia"/>
          <w:kern w:val="2"/>
          <w:sz w:val="32"/>
          <w:szCs w:val="32"/>
          <w:lang w:val="zh-CN"/>
        </w:rPr>
        <w:t>%，主要是</w:t>
      </w:r>
      <w:r>
        <w:rPr>
          <w:rFonts w:ascii="楷体_GB2312" w:eastAsia="楷体_GB2312" w:hAnsi="Times New Roman" w:hint="eastAsia"/>
          <w:kern w:val="2"/>
          <w:sz w:val="32"/>
          <w:szCs w:val="32"/>
          <w:lang w:val="zh-CN"/>
        </w:rPr>
        <w:t>项目</w:t>
      </w:r>
      <w:r>
        <w:rPr>
          <w:rFonts w:ascii="楷体_GB2312" w:eastAsia="楷体_GB2312" w:hAnsi="宋体" w:hint="eastAsia"/>
          <w:kern w:val="2"/>
          <w:sz w:val="32"/>
          <w:szCs w:val="32"/>
          <w:lang w:val="zh-CN"/>
        </w:rPr>
        <w:t>支出增加</w:t>
      </w:r>
      <w:r>
        <w:rPr>
          <w:rFonts w:ascii="楷体_GB2312" w:eastAsia="楷体_GB2312" w:hAnsi="Times New Roman" w:cs="Times New Roman" w:hint="eastAsia"/>
          <w:kern w:val="2"/>
          <w:sz w:val="32"/>
          <w:szCs w:val="32"/>
          <w:lang w:val="zh-CN"/>
        </w:rPr>
        <w:t>。</w:t>
      </w:r>
    </w:p>
    <w:p w:rsidR="00B7644E" w:rsidRDefault="00463B2D">
      <w:pPr>
        <w:autoSpaceDE w:val="0"/>
        <w:autoSpaceDN w:val="0"/>
        <w:adjustRightInd w:val="0"/>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noProof/>
          <w:kern w:val="2"/>
          <w:sz w:val="32"/>
          <w:szCs w:val="32"/>
        </w:rPr>
        <w:drawing>
          <wp:inline distT="0" distB="0" distL="0" distR="0">
            <wp:extent cx="4144010" cy="2350770"/>
            <wp:effectExtent l="0" t="0" r="88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7644E" w:rsidRDefault="00B7644E">
      <w:pPr>
        <w:autoSpaceDE w:val="0"/>
        <w:autoSpaceDN w:val="0"/>
        <w:adjustRightInd w:val="0"/>
        <w:ind w:firstLineChars="200" w:firstLine="640"/>
        <w:jc w:val="left"/>
        <w:rPr>
          <w:rFonts w:ascii="楷体_GB2312" w:eastAsia="楷体_GB2312" w:hAnsi="Times New Roman" w:cs="Times New Roman"/>
          <w:kern w:val="2"/>
          <w:sz w:val="32"/>
          <w:szCs w:val="32"/>
          <w:lang w:val="zh-CN"/>
        </w:rPr>
      </w:pP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sz w:val="32"/>
          <w:szCs w:val="32"/>
        </w:rPr>
      </w:pPr>
      <w:r>
        <w:rPr>
          <w:rFonts w:ascii="楷体_GB2312" w:eastAsia="楷体_GB2312" w:hAnsi="Times New Roman" w:cs="Times New Roman" w:hint="eastAsia"/>
          <w:kern w:val="2"/>
          <w:sz w:val="32"/>
          <w:szCs w:val="32"/>
          <w:lang w:val="zh-CN"/>
        </w:rPr>
        <w:t>2. 政府性基金预算财政拨款本年收入</w:t>
      </w:r>
      <w:r>
        <w:rPr>
          <w:rFonts w:ascii="楷体_GB2312" w:eastAsia="楷体_GB2312" w:hAnsi="宋体" w:hint="eastAsia"/>
          <w:kern w:val="2"/>
          <w:sz w:val="32"/>
          <w:szCs w:val="32"/>
          <w:lang w:val="zh-CN"/>
        </w:rPr>
        <w:t>和支出</w:t>
      </w:r>
      <w:r>
        <w:rPr>
          <w:rFonts w:ascii="楷体_GB2312" w:eastAsia="楷体_GB2312" w:hAnsi="Times New Roman" w:cs="Times New Roman" w:hint="eastAsia"/>
          <w:kern w:val="2"/>
          <w:sz w:val="32"/>
          <w:szCs w:val="32"/>
          <w:lang w:val="zh-CN"/>
        </w:rPr>
        <w:t>0</w:t>
      </w:r>
      <w:r>
        <w:rPr>
          <w:rFonts w:ascii="楷体_GB2312" w:eastAsia="楷体_GB2312" w:hAnsi="Times New Roman" w:cs="Times New Roman" w:hint="eastAsia"/>
          <w:kern w:val="2"/>
          <w:sz w:val="32"/>
          <w:szCs w:val="32"/>
        </w:rPr>
        <w:t>万</w:t>
      </w:r>
      <w:r>
        <w:rPr>
          <w:rFonts w:ascii="楷体_GB2312" w:eastAsia="楷体_GB2312" w:hAnsi="Times New Roman" w:cs="Times New Roman" w:hint="eastAsia"/>
          <w:kern w:val="2"/>
          <w:sz w:val="32"/>
          <w:szCs w:val="32"/>
          <w:lang w:val="zh-CN"/>
        </w:rPr>
        <w:t>元，</w:t>
      </w:r>
      <w:r>
        <w:rPr>
          <w:rFonts w:ascii="楷体_GB2312" w:eastAsia="楷体_GB2312" w:hAnsi="宋体" w:hint="eastAsia"/>
          <w:kern w:val="2"/>
          <w:sz w:val="32"/>
          <w:szCs w:val="32"/>
          <w:lang w:val="zh-CN"/>
        </w:rPr>
        <w:t>收入和支出与上年相同，主要是因为我院收入全部为财政拨款</w:t>
      </w:r>
      <w:r>
        <w:rPr>
          <w:rFonts w:ascii="楷体_GB2312" w:eastAsia="楷体_GB2312" w:hAnsi="Times New Roman" w:cs="Times New Roman" w:hint="eastAsia"/>
          <w:kern w:val="2"/>
          <w:sz w:val="32"/>
          <w:szCs w:val="32"/>
          <w:lang w:val="zh-CN"/>
        </w:rPr>
        <w:t>。</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lang w:val="zh-CN"/>
        </w:rPr>
        <w:t>3. 国有资本经营预算财政拨款本年收入和支出0</w:t>
      </w:r>
      <w:r>
        <w:rPr>
          <w:rFonts w:ascii="楷体_GB2312" w:eastAsia="楷体_GB2312" w:hAnsi="Times New Roman" w:cs="Times New Roman" w:hint="eastAsia"/>
          <w:kern w:val="2"/>
          <w:sz w:val="32"/>
          <w:szCs w:val="32"/>
        </w:rPr>
        <w:t>万</w:t>
      </w:r>
      <w:r>
        <w:rPr>
          <w:rFonts w:ascii="楷体_GB2312" w:eastAsia="楷体_GB2312" w:hAnsi="Times New Roman" w:cs="Times New Roman" w:hint="eastAsia"/>
          <w:kern w:val="2"/>
          <w:sz w:val="32"/>
          <w:szCs w:val="32"/>
          <w:lang w:val="zh-CN"/>
        </w:rPr>
        <w:t>元，</w:t>
      </w:r>
      <w:r>
        <w:rPr>
          <w:rFonts w:ascii="楷体_GB2312" w:eastAsia="楷体_GB2312" w:hAnsi="宋体" w:hint="eastAsia"/>
          <w:kern w:val="2"/>
          <w:sz w:val="32"/>
          <w:szCs w:val="32"/>
          <w:lang w:val="zh-CN"/>
        </w:rPr>
        <w:t>收入和支出与上年相同，主要是因为我院收入全部为财政拨款</w:t>
      </w:r>
      <w:r>
        <w:rPr>
          <w:rFonts w:ascii="楷体_GB2312" w:eastAsia="楷体_GB2312" w:hAnsi="Times New Roman" w:cs="Times New Roman" w:hint="eastAsia"/>
          <w:kern w:val="2"/>
          <w:sz w:val="32"/>
          <w:szCs w:val="32"/>
          <w:lang w:val="zh-CN"/>
        </w:rPr>
        <w:t>。</w:t>
      </w:r>
    </w:p>
    <w:p w:rsidR="00B7644E" w:rsidRDefault="00463B2D">
      <w:pPr>
        <w:snapToGrid w:val="0"/>
        <w:spacing w:line="580" w:lineRule="exact"/>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（二）财政拨款收支与年初预算数对比情况</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lang w:val="zh-CN"/>
        </w:rPr>
        <w:t>本部门202</w:t>
      </w:r>
      <w:r>
        <w:rPr>
          <w:rFonts w:ascii="楷体_GB2312" w:eastAsia="楷体_GB2312" w:hAnsi="Times New Roman" w:cs="Times New Roman" w:hint="eastAsia"/>
          <w:kern w:val="2"/>
          <w:sz w:val="32"/>
          <w:szCs w:val="32"/>
        </w:rPr>
        <w:t>3</w:t>
      </w:r>
      <w:r>
        <w:rPr>
          <w:rFonts w:ascii="楷体_GB2312" w:eastAsia="楷体_GB2312" w:hAnsi="Times New Roman" w:cs="Times New Roman" w:hint="eastAsia"/>
          <w:kern w:val="2"/>
          <w:sz w:val="32"/>
          <w:szCs w:val="32"/>
          <w:lang w:val="zh-CN"/>
        </w:rPr>
        <w:t>年度财政拨款本年收入405.98万元，完成年初预算的134.08%，比年初预算增加103.2万元，决算数大于预算</w:t>
      </w:r>
      <w:proofErr w:type="gramStart"/>
      <w:r>
        <w:rPr>
          <w:rFonts w:ascii="楷体_GB2312" w:eastAsia="楷体_GB2312" w:hAnsi="Times New Roman" w:cs="Times New Roman" w:hint="eastAsia"/>
          <w:kern w:val="2"/>
          <w:sz w:val="32"/>
          <w:szCs w:val="32"/>
          <w:lang w:val="zh-CN"/>
        </w:rPr>
        <w:t>数主要</w:t>
      </w:r>
      <w:proofErr w:type="gramEnd"/>
      <w:r>
        <w:rPr>
          <w:rFonts w:ascii="楷体_GB2312" w:eastAsia="楷体_GB2312" w:hAnsi="Times New Roman" w:cs="Times New Roman" w:hint="eastAsia"/>
          <w:kern w:val="2"/>
          <w:sz w:val="32"/>
          <w:szCs w:val="32"/>
          <w:lang w:val="zh-CN"/>
        </w:rPr>
        <w:t>原因是年初预算不包含本年转移支付资金收入；本年支出405.98万元，完成年初预算的134.08%，比年初预算增加103.2万元，决算数大于预算</w:t>
      </w:r>
      <w:proofErr w:type="gramStart"/>
      <w:r>
        <w:rPr>
          <w:rFonts w:ascii="楷体_GB2312" w:eastAsia="楷体_GB2312" w:hAnsi="Times New Roman" w:cs="Times New Roman" w:hint="eastAsia"/>
          <w:kern w:val="2"/>
          <w:sz w:val="32"/>
          <w:szCs w:val="32"/>
          <w:lang w:val="zh-CN"/>
        </w:rPr>
        <w:t>数主要</w:t>
      </w:r>
      <w:proofErr w:type="gramEnd"/>
      <w:r>
        <w:rPr>
          <w:rFonts w:ascii="楷体_GB2312" w:eastAsia="楷体_GB2312" w:hAnsi="Times New Roman" w:cs="Times New Roman" w:hint="eastAsia"/>
          <w:kern w:val="2"/>
          <w:sz w:val="32"/>
          <w:szCs w:val="32"/>
          <w:lang w:val="zh-CN"/>
        </w:rPr>
        <w:t>原因是年初预算不包含转移支付资金支出。具体情况如下：</w:t>
      </w:r>
    </w:p>
    <w:p w:rsidR="00B7644E" w:rsidRDefault="00463B2D">
      <w:pPr>
        <w:autoSpaceDE w:val="0"/>
        <w:autoSpaceDN w:val="0"/>
        <w:adjustRightInd w:val="0"/>
        <w:spacing w:line="580" w:lineRule="exact"/>
        <w:ind w:firstLineChars="200" w:firstLine="640"/>
        <w:jc w:val="left"/>
        <w:rPr>
          <w:rFonts w:ascii="楷体_GB2312" w:eastAsia="楷体_GB2312" w:hAnsi="Times New Roman" w:cs="Times New Roman"/>
          <w:kern w:val="2"/>
          <w:sz w:val="32"/>
          <w:szCs w:val="32"/>
          <w:lang w:val="zh-CN"/>
        </w:rPr>
      </w:pPr>
      <w:r>
        <w:rPr>
          <w:rFonts w:ascii="楷体_GB2312" w:eastAsia="楷体_GB2312" w:hAnsi="Times New Roman" w:cs="Times New Roman" w:hint="eastAsia"/>
          <w:kern w:val="2"/>
          <w:sz w:val="32"/>
          <w:szCs w:val="32"/>
        </w:rPr>
        <w:t>1.</w:t>
      </w:r>
      <w:r>
        <w:rPr>
          <w:rFonts w:ascii="楷体_GB2312" w:eastAsia="楷体_GB2312" w:hAnsi="Times New Roman" w:cs="Times New Roman" w:hint="eastAsia"/>
          <w:kern w:val="2"/>
          <w:sz w:val="32"/>
          <w:szCs w:val="32"/>
          <w:lang w:val="zh-CN"/>
        </w:rPr>
        <w:t>一般公共预算财政拨款</w:t>
      </w:r>
      <w:r>
        <w:rPr>
          <w:rFonts w:ascii="楷体_GB2312" w:eastAsia="楷体_GB2312" w:hAnsi="Times New Roman" w:cs="Times New Roman" w:hint="eastAsia"/>
          <w:kern w:val="2"/>
          <w:sz w:val="32"/>
          <w:szCs w:val="32"/>
        </w:rPr>
        <w:t>本年</w:t>
      </w:r>
      <w:r>
        <w:rPr>
          <w:rFonts w:ascii="楷体_GB2312" w:eastAsia="楷体_GB2312" w:hAnsi="Times New Roman" w:cs="Times New Roman" w:hint="eastAsia"/>
          <w:kern w:val="2"/>
          <w:sz w:val="32"/>
          <w:szCs w:val="32"/>
          <w:lang w:val="zh-CN"/>
        </w:rPr>
        <w:t>收入405.98万元，完成年初预算的 134.08%，比年初预算增加103.2万元，主要原因是年初预算不包含本年转移支付资金收入；本年支出405.98万元，完成年初预算的134.08%，比年初预算增加103.2万元，主要原因是年初预算不包含转移支付资金支出。</w:t>
      </w:r>
    </w:p>
    <w:p w:rsidR="00B7644E" w:rsidRDefault="00463B2D">
      <w:pPr>
        <w:autoSpaceDE w:val="0"/>
        <w:autoSpaceDN w:val="0"/>
        <w:adjustRightInd w:val="0"/>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hint="eastAsia"/>
          <w:noProof/>
          <w:kern w:val="2"/>
          <w:sz w:val="32"/>
          <w:szCs w:val="32"/>
        </w:rPr>
        <w:lastRenderedPageBreak/>
        <w:drawing>
          <wp:inline distT="0" distB="0" distL="0" distR="0">
            <wp:extent cx="4274820" cy="2921000"/>
            <wp:effectExtent l="0" t="0" r="11430" b="1270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7644E" w:rsidRPr="00FC3DB1" w:rsidRDefault="00463B2D">
      <w:pPr>
        <w:autoSpaceDE w:val="0"/>
        <w:autoSpaceDN w:val="0"/>
        <w:adjustRightInd w:val="0"/>
        <w:spacing w:line="580" w:lineRule="exact"/>
        <w:ind w:firstLineChars="200" w:firstLine="640"/>
        <w:jc w:val="left"/>
        <w:rPr>
          <w:rFonts w:ascii="楷体_GB2312" w:eastAsia="楷体_GB2312" w:hAnsi="Times New Roman" w:cs="Times New Roman"/>
          <w:sz w:val="32"/>
          <w:szCs w:val="32"/>
        </w:rPr>
      </w:pPr>
      <w:r w:rsidRPr="00FC3DB1">
        <w:rPr>
          <w:rFonts w:ascii="楷体_GB2312" w:eastAsia="楷体_GB2312" w:hAnsi="Times New Roman" w:cs="Times New Roman" w:hint="eastAsia"/>
          <w:kern w:val="2"/>
          <w:sz w:val="32"/>
          <w:szCs w:val="32"/>
          <w:lang w:val="zh-CN"/>
        </w:rPr>
        <w:t>2.政府性基金预算财政拨款本年收入</w:t>
      </w:r>
      <w:r w:rsidRPr="00FC3DB1">
        <w:rPr>
          <w:rFonts w:ascii="楷体_GB2312" w:eastAsia="楷体_GB2312" w:hAnsi="宋体" w:hint="eastAsia"/>
          <w:kern w:val="2"/>
          <w:sz w:val="32"/>
          <w:szCs w:val="32"/>
          <w:lang w:val="zh-CN"/>
        </w:rPr>
        <w:t>和支出</w:t>
      </w:r>
      <w:r w:rsidRPr="00FC3DB1">
        <w:rPr>
          <w:rFonts w:ascii="楷体_GB2312" w:eastAsia="楷体_GB2312" w:hAnsi="Times New Roman" w:cs="Times New Roman" w:hint="eastAsia"/>
          <w:kern w:val="2"/>
          <w:sz w:val="32"/>
          <w:szCs w:val="32"/>
          <w:lang w:val="zh-CN"/>
        </w:rPr>
        <w:t>0</w:t>
      </w:r>
      <w:r w:rsidRPr="00FC3DB1">
        <w:rPr>
          <w:rFonts w:ascii="楷体_GB2312" w:eastAsia="楷体_GB2312" w:hAnsi="Times New Roman" w:cs="Times New Roman" w:hint="eastAsia"/>
          <w:kern w:val="2"/>
          <w:sz w:val="32"/>
          <w:szCs w:val="32"/>
        </w:rPr>
        <w:t>万</w:t>
      </w:r>
      <w:r w:rsidRPr="00FC3DB1">
        <w:rPr>
          <w:rFonts w:ascii="楷体_GB2312" w:eastAsia="楷体_GB2312" w:hAnsi="Times New Roman" w:cs="Times New Roman" w:hint="eastAsia"/>
          <w:kern w:val="2"/>
          <w:sz w:val="32"/>
          <w:szCs w:val="32"/>
          <w:lang w:val="zh-CN"/>
        </w:rPr>
        <w:t>元，</w:t>
      </w:r>
      <w:r w:rsidRPr="00FC3DB1">
        <w:rPr>
          <w:rFonts w:ascii="楷体_GB2312" w:eastAsia="楷体_GB2312" w:hAnsi="宋体" w:hint="eastAsia"/>
          <w:kern w:val="2"/>
          <w:sz w:val="32"/>
          <w:szCs w:val="32"/>
          <w:lang w:val="zh-CN"/>
        </w:rPr>
        <w:t>收入和支出与预算相同，主要是因为我院收入全部为财政拨款</w:t>
      </w:r>
      <w:r w:rsidRPr="00FC3DB1">
        <w:rPr>
          <w:rFonts w:ascii="楷体_GB2312" w:eastAsia="楷体_GB2312" w:hAnsi="Times New Roman" w:cs="Times New Roman" w:hint="eastAsia"/>
          <w:kern w:val="2"/>
          <w:sz w:val="32"/>
          <w:szCs w:val="32"/>
          <w:lang w:val="zh-CN"/>
        </w:rPr>
        <w:t>。</w:t>
      </w:r>
    </w:p>
    <w:p w:rsidR="00B7644E" w:rsidRPr="00FC3DB1" w:rsidRDefault="00463B2D">
      <w:pPr>
        <w:autoSpaceDE w:val="0"/>
        <w:autoSpaceDN w:val="0"/>
        <w:adjustRightInd w:val="0"/>
        <w:spacing w:line="580" w:lineRule="exact"/>
        <w:ind w:firstLineChars="200" w:firstLine="640"/>
        <w:jc w:val="left"/>
        <w:rPr>
          <w:rFonts w:ascii="楷体_GB2312" w:eastAsia="楷体_GB2312" w:hAnsi="Times New Roman" w:cs="Times New Roman"/>
          <w:color w:val="000000"/>
          <w:sz w:val="33"/>
          <w:szCs w:val="33"/>
          <w:shd w:val="clear" w:color="auto" w:fill="FFFFFF"/>
        </w:rPr>
      </w:pPr>
      <w:r w:rsidRPr="00FC3DB1">
        <w:rPr>
          <w:rFonts w:ascii="楷体_GB2312" w:eastAsia="楷体_GB2312" w:hAnsi="Times New Roman" w:cs="Times New Roman" w:hint="eastAsia"/>
          <w:kern w:val="2"/>
          <w:sz w:val="32"/>
          <w:szCs w:val="32"/>
          <w:lang w:val="zh-CN"/>
        </w:rPr>
        <w:t>3.国有资本经营预算财政拨款本年收入和支出0</w:t>
      </w:r>
      <w:r w:rsidRPr="00FC3DB1">
        <w:rPr>
          <w:rFonts w:ascii="楷体_GB2312" w:eastAsia="楷体_GB2312" w:hAnsi="Times New Roman" w:cs="Times New Roman" w:hint="eastAsia"/>
          <w:kern w:val="2"/>
          <w:sz w:val="32"/>
          <w:szCs w:val="32"/>
        </w:rPr>
        <w:t>万</w:t>
      </w:r>
      <w:r w:rsidRPr="00FC3DB1">
        <w:rPr>
          <w:rFonts w:ascii="楷体_GB2312" w:eastAsia="楷体_GB2312" w:hAnsi="Times New Roman" w:cs="Times New Roman" w:hint="eastAsia"/>
          <w:kern w:val="2"/>
          <w:sz w:val="32"/>
          <w:szCs w:val="32"/>
          <w:lang w:val="zh-CN"/>
        </w:rPr>
        <w:t>元，</w:t>
      </w:r>
      <w:r w:rsidRPr="00FC3DB1">
        <w:rPr>
          <w:rFonts w:ascii="楷体_GB2312" w:eastAsia="楷体_GB2312" w:hAnsi="宋体" w:hint="eastAsia"/>
          <w:kern w:val="2"/>
          <w:sz w:val="32"/>
          <w:szCs w:val="32"/>
          <w:lang w:val="zh-CN"/>
        </w:rPr>
        <w:t>收入和支出与预算相同，主要是因为我院收入全部为财政拨款收入</w:t>
      </w:r>
      <w:r w:rsidRPr="00FC3DB1">
        <w:rPr>
          <w:rFonts w:ascii="楷体_GB2312" w:eastAsia="楷体_GB2312" w:hAnsi="Times New Roman" w:cs="Times New Roman" w:hint="eastAsia"/>
          <w:kern w:val="2"/>
          <w:sz w:val="32"/>
          <w:szCs w:val="32"/>
          <w:lang w:val="zh-CN"/>
        </w:rPr>
        <w:t>。</w:t>
      </w:r>
    </w:p>
    <w:p w:rsidR="00B7644E" w:rsidRPr="00FC3DB1" w:rsidRDefault="00463B2D">
      <w:pPr>
        <w:pStyle w:val="aa"/>
        <w:widowControl/>
        <w:spacing w:beforeAutospacing="0" w:afterAutospacing="0"/>
        <w:jc w:val="both"/>
        <w:outlineLvl w:val="2"/>
        <w:rPr>
          <w:rFonts w:ascii="楷体_GB2312" w:eastAsia="楷体_GB2312" w:hAnsi="Times New Roman"/>
          <w:b/>
          <w:bCs/>
          <w:kern w:val="2"/>
          <w:sz w:val="32"/>
          <w:szCs w:val="32"/>
        </w:rPr>
      </w:pPr>
      <w:r w:rsidRPr="00FC3DB1">
        <w:rPr>
          <w:rFonts w:ascii="楷体_GB2312" w:eastAsia="楷体_GB2312" w:hAnsi="Times New Roman" w:hint="eastAsia"/>
          <w:b/>
          <w:bCs/>
          <w:kern w:val="2"/>
          <w:sz w:val="32"/>
          <w:szCs w:val="32"/>
        </w:rPr>
        <w:t>（三）财政拨款支出决算结构情况</w:t>
      </w:r>
    </w:p>
    <w:p w:rsidR="00B7644E" w:rsidRPr="00FC3DB1" w:rsidRDefault="00463B2D">
      <w:pPr>
        <w:adjustRightInd w:val="0"/>
        <w:snapToGrid w:val="0"/>
        <w:spacing w:line="580" w:lineRule="exact"/>
        <w:ind w:firstLineChars="200" w:firstLine="660"/>
        <w:jc w:val="left"/>
        <w:rPr>
          <w:rFonts w:ascii="楷体_GB2312" w:eastAsia="楷体_GB2312" w:hAnsi="Times New Roman"/>
          <w:kern w:val="2"/>
          <w:sz w:val="32"/>
          <w:szCs w:val="32"/>
          <w:lang w:val="zh-CN"/>
        </w:rPr>
      </w:pPr>
      <w:r w:rsidRPr="00FC3DB1">
        <w:rPr>
          <w:rFonts w:ascii="Times New Roman" w:eastAsia="楷体_GB2312" w:hAnsi="Times New Roman" w:cs="Times New Roman" w:hint="eastAsia"/>
          <w:color w:val="000000"/>
          <w:sz w:val="33"/>
          <w:szCs w:val="33"/>
          <w:shd w:val="clear" w:color="auto" w:fill="FFFFFF"/>
        </w:rPr>
        <w:t> </w:t>
      </w:r>
      <w:r w:rsidRPr="00FC3DB1">
        <w:rPr>
          <w:rFonts w:ascii="Times New Roman" w:eastAsia="楷体_GB2312" w:hAnsi="Times New Roman" w:cs="Times New Roman" w:hint="eastAsia"/>
          <w:kern w:val="2"/>
          <w:sz w:val="32"/>
          <w:szCs w:val="32"/>
          <w:lang w:val="zh-CN"/>
        </w:rPr>
        <w:t> </w:t>
      </w:r>
      <w:r w:rsidRPr="00FC3DB1">
        <w:rPr>
          <w:rFonts w:ascii="楷体_GB2312" w:eastAsia="楷体_GB2312" w:hAnsi="Times New Roman" w:cs="Times New Roman" w:hint="eastAsia"/>
          <w:kern w:val="2"/>
          <w:sz w:val="32"/>
          <w:szCs w:val="32"/>
          <w:lang w:val="zh-CN"/>
        </w:rPr>
        <w:t>202</w:t>
      </w:r>
      <w:r w:rsidRPr="00FC3DB1">
        <w:rPr>
          <w:rFonts w:ascii="楷体_GB2312" w:eastAsia="楷体_GB2312" w:hAnsi="Times New Roman" w:cs="Times New Roman" w:hint="eastAsia"/>
          <w:kern w:val="2"/>
          <w:sz w:val="32"/>
          <w:szCs w:val="32"/>
        </w:rPr>
        <w:t>3</w:t>
      </w:r>
      <w:r w:rsidRPr="00FC3DB1">
        <w:rPr>
          <w:rFonts w:ascii="楷体_GB2312" w:eastAsia="楷体_GB2312" w:hAnsi="Times New Roman" w:cs="Times New Roman" w:hint="eastAsia"/>
          <w:kern w:val="2"/>
          <w:sz w:val="32"/>
          <w:szCs w:val="32"/>
          <w:lang w:val="zh-CN"/>
        </w:rPr>
        <w:t>年度财政拨款支出405.98万元，主要用</w:t>
      </w:r>
      <w:r w:rsidRPr="00FC3DB1">
        <w:rPr>
          <w:rFonts w:ascii="楷体_GB2312" w:eastAsia="楷体_GB2312" w:hAnsi="宋体" w:hint="eastAsia"/>
          <w:kern w:val="2"/>
          <w:sz w:val="32"/>
          <w:szCs w:val="32"/>
          <w:lang w:val="zh-CN"/>
        </w:rPr>
        <w:t>于</w:t>
      </w:r>
      <w:r w:rsidRPr="00FC3DB1">
        <w:rPr>
          <w:rFonts w:ascii="楷体_GB2312" w:eastAsia="楷体_GB2312" w:hAnsi="___WRD_EMBED_SUB_46" w:cs="___WRD_EMBED_SUB_46" w:hint="eastAsia"/>
          <w:kern w:val="2"/>
          <w:sz w:val="32"/>
          <w:szCs w:val="32"/>
          <w:lang w:val="zh-CN"/>
        </w:rPr>
        <w:t>以下方</w:t>
      </w:r>
      <w:r w:rsidRPr="00FC3DB1">
        <w:rPr>
          <w:rFonts w:ascii="楷体_GB2312" w:eastAsia="楷体_GB2312" w:hAnsi="宋体" w:hint="eastAsia"/>
          <w:kern w:val="2"/>
          <w:sz w:val="32"/>
          <w:szCs w:val="32"/>
          <w:lang w:val="zh-CN"/>
        </w:rPr>
        <w:t>面</w:t>
      </w:r>
      <w:r w:rsidRPr="00FC3DB1">
        <w:rPr>
          <w:rFonts w:ascii="楷体_GB2312" w:eastAsia="楷体_GB2312" w:hAnsi="Times New Roman" w:cs="Times New Roman" w:hint="eastAsia"/>
          <w:kern w:val="2"/>
          <w:sz w:val="32"/>
          <w:szCs w:val="32"/>
          <w:lang w:val="zh-CN"/>
        </w:rPr>
        <w:t>：</w:t>
      </w:r>
    </w:p>
    <w:p w:rsidR="00B7644E" w:rsidRPr="00FC3DB1" w:rsidRDefault="00463B2D">
      <w:pPr>
        <w:pStyle w:val="aa"/>
        <w:widowControl/>
        <w:spacing w:beforeAutospacing="0" w:afterAutospacing="0"/>
        <w:rPr>
          <w:rFonts w:ascii="楷体_GB2312" w:eastAsia="楷体_GB2312" w:hAnsi="Times New Roman"/>
          <w:kern w:val="2"/>
          <w:sz w:val="32"/>
          <w:szCs w:val="32"/>
          <w:lang w:val="zh-CN"/>
        </w:rPr>
      </w:pPr>
      <w:r w:rsidRPr="00FC3DB1">
        <w:rPr>
          <w:rFonts w:ascii="楷体_GB2312" w:eastAsia="楷体_GB2312" w:hAnsi="Times New Roman" w:hint="eastAsia"/>
          <w:kern w:val="2"/>
          <w:sz w:val="32"/>
          <w:szCs w:val="32"/>
          <w:lang w:val="zh-CN"/>
        </w:rPr>
        <w:t>公共安全类（类）支出355.87万元，占87.66%；社会保障和就业 （类）支出15.36万元，占3.78%；卫生健康（类）支出15.58万元，占3.84%；住房保障（类）支出19.17万元，占4.72%。</w:t>
      </w:r>
    </w:p>
    <w:p w:rsidR="00B7644E" w:rsidRPr="00FC3DB1" w:rsidRDefault="00463B2D">
      <w:pPr>
        <w:pStyle w:val="aa"/>
        <w:widowControl/>
        <w:numPr>
          <w:ilvl w:val="0"/>
          <w:numId w:val="2"/>
        </w:numPr>
        <w:spacing w:beforeAutospacing="0" w:afterAutospacing="0"/>
        <w:jc w:val="both"/>
        <w:outlineLvl w:val="2"/>
        <w:rPr>
          <w:rFonts w:ascii="楷体_GB2312" w:eastAsia="楷体_GB2312" w:hAnsi="Times New Roman"/>
          <w:b/>
          <w:bCs/>
          <w:kern w:val="2"/>
          <w:sz w:val="32"/>
          <w:szCs w:val="32"/>
        </w:rPr>
      </w:pPr>
      <w:r w:rsidRPr="00FC3DB1">
        <w:rPr>
          <w:rFonts w:ascii="楷体_GB2312" w:eastAsia="楷体_GB2312" w:hAnsi="Times New Roman" w:hint="eastAsia"/>
          <w:b/>
          <w:bCs/>
          <w:kern w:val="2"/>
          <w:sz w:val="32"/>
          <w:szCs w:val="32"/>
        </w:rPr>
        <w:t>一般公共预算基本支出决算情况说明</w:t>
      </w:r>
    </w:p>
    <w:p w:rsidR="00B7644E" w:rsidRPr="00FC3DB1" w:rsidRDefault="00463B2D">
      <w:pPr>
        <w:pStyle w:val="aa"/>
        <w:widowControl/>
        <w:spacing w:beforeAutospacing="0" w:afterAutospacing="0"/>
        <w:ind w:firstLineChars="200" w:firstLine="640"/>
        <w:rPr>
          <w:rFonts w:ascii="楷体_GB2312" w:eastAsia="楷体_GB2312" w:hAnsi="Times New Roman"/>
          <w:kern w:val="2"/>
          <w:sz w:val="32"/>
          <w:szCs w:val="32"/>
          <w:lang w:val="zh-CN"/>
        </w:rPr>
      </w:pPr>
      <w:r w:rsidRPr="00FC3DB1">
        <w:rPr>
          <w:rFonts w:ascii="楷体_GB2312" w:eastAsia="楷体_GB2312" w:hAnsi="Times New Roman" w:hint="eastAsia"/>
          <w:kern w:val="2"/>
          <w:sz w:val="32"/>
          <w:szCs w:val="32"/>
          <w:lang w:val="zh-CN"/>
        </w:rPr>
        <w:t>202</w:t>
      </w:r>
      <w:r w:rsidRPr="00FC3DB1">
        <w:rPr>
          <w:rFonts w:ascii="楷体_GB2312" w:eastAsia="楷体_GB2312" w:hAnsi="Times New Roman" w:hint="eastAsia"/>
          <w:kern w:val="2"/>
          <w:sz w:val="32"/>
          <w:szCs w:val="32"/>
        </w:rPr>
        <w:t>3</w:t>
      </w:r>
      <w:r w:rsidRPr="00FC3DB1">
        <w:rPr>
          <w:rFonts w:ascii="楷体_GB2312" w:eastAsia="楷体_GB2312" w:hAnsi="Times New Roman" w:hint="eastAsia"/>
          <w:kern w:val="2"/>
          <w:sz w:val="32"/>
          <w:szCs w:val="32"/>
          <w:lang w:val="zh-CN"/>
        </w:rPr>
        <w:t>年度财政拨款基本支出286.49万元，其中：</w:t>
      </w:r>
    </w:p>
    <w:p w:rsidR="00B7644E" w:rsidRPr="00FC3DB1" w:rsidRDefault="00463B2D">
      <w:pPr>
        <w:pStyle w:val="aa"/>
        <w:widowControl/>
        <w:spacing w:beforeAutospacing="0" w:afterAutospacing="0"/>
        <w:ind w:firstLineChars="200" w:firstLine="640"/>
        <w:rPr>
          <w:rFonts w:ascii="楷体_GB2312" w:eastAsia="楷体_GB2312" w:hAnsi="Times New Roman"/>
          <w:sz w:val="32"/>
          <w:szCs w:val="32"/>
        </w:rPr>
      </w:pPr>
      <w:r w:rsidRPr="00FC3DB1">
        <w:rPr>
          <w:rFonts w:ascii="楷体_GB2312" w:eastAsia="楷体_GB2312" w:hAnsi="Times New Roman" w:hint="eastAsia"/>
          <w:kern w:val="2"/>
          <w:sz w:val="32"/>
          <w:szCs w:val="32"/>
          <w:lang w:val="zh-CN"/>
        </w:rPr>
        <w:lastRenderedPageBreak/>
        <w:t>人员经费252.95万元，主要包括基本工资、津贴补贴、奖金、机关事业部门基本养老保险缴费、职工基本医疗保险缴费、公务员医疗补助缴费、住房公积金、其他社会保障缴费、其他工资福利支出、退休费、医疗费补助、其他对</w:t>
      </w:r>
      <w:r w:rsidRPr="00FC3DB1">
        <w:rPr>
          <w:rFonts w:ascii="楷体_GB2312" w:eastAsia="楷体_GB2312" w:hAnsi="Times New Roman" w:hint="eastAsia"/>
          <w:color w:val="333333"/>
          <w:sz w:val="33"/>
          <w:szCs w:val="33"/>
          <w:shd w:val="clear" w:color="auto" w:fill="FFFFFF"/>
        </w:rPr>
        <w:t>个人和家庭</w:t>
      </w:r>
      <w:r w:rsidRPr="00FC3DB1">
        <w:rPr>
          <w:rFonts w:ascii="楷体_GB2312" w:eastAsia="楷体_GB2312" w:hAnsi="Times New Roman" w:hint="eastAsia"/>
          <w:kern w:val="2"/>
          <w:sz w:val="32"/>
          <w:szCs w:val="32"/>
          <w:lang w:val="zh-CN"/>
        </w:rPr>
        <w:t>的补助支出。</w:t>
      </w:r>
    </w:p>
    <w:p w:rsidR="00B7644E" w:rsidRPr="00FC3DB1" w:rsidRDefault="00463B2D">
      <w:pPr>
        <w:pStyle w:val="aa"/>
        <w:widowControl/>
        <w:spacing w:beforeAutospacing="0" w:afterAutospacing="0"/>
        <w:rPr>
          <w:rFonts w:ascii="楷体_GB2312" w:eastAsia="楷体_GB2312" w:hAnsi="Times New Roman"/>
          <w:sz w:val="32"/>
          <w:szCs w:val="32"/>
          <w:highlight w:val="yellow"/>
        </w:rPr>
      </w:pPr>
      <w:r w:rsidRPr="00FC3DB1">
        <w:rPr>
          <w:rFonts w:ascii="Times New Roman" w:eastAsia="楷体_GB2312" w:hAnsi="Times New Roman" w:hint="eastAsia"/>
          <w:color w:val="333333"/>
          <w:sz w:val="33"/>
          <w:szCs w:val="33"/>
          <w:shd w:val="clear" w:color="auto" w:fill="FFFFFF"/>
        </w:rPr>
        <w:t> </w:t>
      </w:r>
      <w:r w:rsidRPr="00FC3DB1">
        <w:rPr>
          <w:rFonts w:ascii="楷体_GB2312" w:eastAsia="楷体_GB2312" w:hAnsi="Times New Roman" w:hint="eastAsia"/>
          <w:color w:val="333333"/>
          <w:sz w:val="33"/>
          <w:szCs w:val="33"/>
          <w:shd w:val="clear" w:color="auto" w:fill="FFFFFF"/>
        </w:rPr>
        <w:t xml:space="preserve">   </w:t>
      </w:r>
      <w:r w:rsidRPr="00FC3DB1">
        <w:rPr>
          <w:rFonts w:ascii="楷体_GB2312" w:eastAsia="楷体_GB2312" w:hAnsi="Times New Roman" w:hint="eastAsia"/>
          <w:kern w:val="2"/>
          <w:sz w:val="32"/>
          <w:szCs w:val="32"/>
          <w:lang w:val="zh-CN"/>
        </w:rPr>
        <w:t>公用经费33.53万元，主要包括办公费、水费、电费、邮电费、取 暖费、差旅费、维修（护）费、工会经费、福利费、公务用车运行维护费、其他交通费用、其他商品和服务支出。</w:t>
      </w:r>
    </w:p>
    <w:p w:rsidR="00B7644E" w:rsidRPr="001D49D6" w:rsidRDefault="00463B2D">
      <w:pPr>
        <w:pStyle w:val="aa"/>
        <w:widowControl/>
        <w:spacing w:beforeAutospacing="0" w:afterAutospacing="0"/>
        <w:jc w:val="both"/>
        <w:outlineLvl w:val="1"/>
        <w:rPr>
          <w:rFonts w:ascii="楷体_GB2312" w:eastAsia="楷体_GB2312" w:hAnsi="Times New Roman"/>
          <w:b/>
          <w:kern w:val="2"/>
          <w:sz w:val="32"/>
          <w:szCs w:val="32"/>
        </w:rPr>
      </w:pPr>
      <w:r w:rsidRPr="001D49D6">
        <w:rPr>
          <w:rFonts w:ascii="楷体_GB2312" w:eastAsia="楷体_GB2312" w:hAnsi="Times New Roman" w:hint="eastAsia"/>
          <w:b/>
          <w:kern w:val="2"/>
          <w:sz w:val="32"/>
          <w:szCs w:val="32"/>
        </w:rPr>
        <w:t>五、财政拨款“三公”经费支出决算情况说明</w:t>
      </w:r>
    </w:p>
    <w:p w:rsidR="00B7644E" w:rsidRPr="00FC3DB1" w:rsidRDefault="00463B2D">
      <w:pPr>
        <w:pStyle w:val="aa"/>
        <w:widowControl/>
        <w:spacing w:beforeAutospacing="0" w:afterAutospacing="0"/>
        <w:jc w:val="both"/>
        <w:outlineLvl w:val="2"/>
        <w:rPr>
          <w:rFonts w:ascii="楷体_GB2312" w:eastAsia="楷体_GB2312" w:hAnsi="Times New Roman"/>
          <w:b/>
          <w:bCs/>
          <w:kern w:val="2"/>
          <w:sz w:val="32"/>
          <w:szCs w:val="32"/>
        </w:rPr>
      </w:pPr>
      <w:r w:rsidRPr="00FC3DB1">
        <w:rPr>
          <w:rFonts w:ascii="楷体_GB2312" w:eastAsia="楷体_GB2312" w:hAnsi="Times New Roman" w:hint="eastAsia"/>
          <w:b/>
          <w:bCs/>
          <w:kern w:val="2"/>
          <w:sz w:val="32"/>
          <w:szCs w:val="32"/>
        </w:rPr>
        <w:t>（一）“三公”经费财政拨款支出决算总体情况说明</w:t>
      </w:r>
    </w:p>
    <w:p w:rsidR="00B7644E" w:rsidRPr="00FC3DB1" w:rsidRDefault="00463B2D">
      <w:pPr>
        <w:pStyle w:val="aa"/>
        <w:widowControl/>
        <w:spacing w:beforeAutospacing="0" w:afterAutospacing="0"/>
        <w:rPr>
          <w:rFonts w:ascii="楷体_GB2312" w:eastAsia="楷体_GB2312" w:hAnsi="Times New Roman"/>
          <w:kern w:val="2"/>
          <w:sz w:val="32"/>
          <w:szCs w:val="32"/>
          <w:lang w:val="zh-CN"/>
        </w:rPr>
      </w:pPr>
      <w:r w:rsidRPr="00FC3DB1">
        <w:rPr>
          <w:rFonts w:ascii="Times New Roman" w:eastAsia="楷体_GB2312" w:hAnsi="Times New Roman" w:hint="eastAsia"/>
          <w:color w:val="333333"/>
          <w:sz w:val="33"/>
          <w:szCs w:val="33"/>
          <w:shd w:val="clear" w:color="auto" w:fill="FFFFFF"/>
        </w:rPr>
        <w:t>   </w:t>
      </w:r>
      <w:r w:rsidRPr="00FC3DB1">
        <w:rPr>
          <w:rFonts w:ascii="楷体_GB2312" w:eastAsia="楷体_GB2312" w:hAnsi="Times New Roman" w:hint="eastAsia"/>
          <w:color w:val="333333"/>
          <w:sz w:val="33"/>
          <w:szCs w:val="33"/>
          <w:shd w:val="clear" w:color="auto" w:fill="FFFFFF"/>
        </w:rPr>
        <w:t xml:space="preserve"> </w:t>
      </w:r>
      <w:r w:rsidRPr="00FC3DB1">
        <w:rPr>
          <w:rFonts w:ascii="楷体_GB2312" w:eastAsia="楷体_GB2312" w:hAnsi="Times New Roman" w:hint="eastAsia"/>
          <w:kern w:val="2"/>
          <w:sz w:val="32"/>
          <w:szCs w:val="32"/>
          <w:lang w:val="zh-CN"/>
        </w:rPr>
        <w:t>本部门202</w:t>
      </w:r>
      <w:r w:rsidRPr="00FC3DB1">
        <w:rPr>
          <w:rFonts w:ascii="楷体_GB2312" w:eastAsia="楷体_GB2312" w:hAnsi="Times New Roman" w:hint="eastAsia"/>
          <w:kern w:val="2"/>
          <w:sz w:val="32"/>
          <w:szCs w:val="32"/>
        </w:rPr>
        <w:t>3</w:t>
      </w:r>
      <w:r w:rsidRPr="00FC3DB1">
        <w:rPr>
          <w:rFonts w:ascii="楷体_GB2312" w:eastAsia="楷体_GB2312" w:hAnsi="Times New Roman" w:hint="eastAsia"/>
          <w:kern w:val="2"/>
          <w:sz w:val="32"/>
          <w:szCs w:val="32"/>
          <w:lang w:val="zh-CN"/>
        </w:rPr>
        <w:t>年度“三公”经费财政拨款支出预算为3.74万元，支出决算为 3.74万元，完成预算的 100%，</w:t>
      </w:r>
      <w:r w:rsidRPr="00FC3DB1">
        <w:rPr>
          <w:rFonts w:ascii="楷体_GB2312" w:eastAsia="楷体_GB2312" w:hAnsi="宋体" w:cs="宋体" w:hint="eastAsia"/>
          <w:kern w:val="2"/>
          <w:sz w:val="32"/>
          <w:szCs w:val="32"/>
          <w:lang w:val="zh-CN"/>
        </w:rPr>
        <w:t>与年初预算持平，无增减变化</w:t>
      </w:r>
      <w:r w:rsidRPr="00FC3DB1">
        <w:rPr>
          <w:rFonts w:ascii="楷体_GB2312" w:eastAsia="楷体_GB2312" w:hAnsi="Times New Roman" w:hint="eastAsia"/>
          <w:kern w:val="2"/>
          <w:sz w:val="32"/>
          <w:szCs w:val="32"/>
          <w:lang w:val="zh-CN"/>
        </w:rPr>
        <w:t>，主要是我院严格控制三</w:t>
      </w:r>
      <w:proofErr w:type="gramStart"/>
      <w:r w:rsidRPr="00FC3DB1">
        <w:rPr>
          <w:rFonts w:ascii="楷体_GB2312" w:eastAsia="楷体_GB2312" w:hAnsi="Times New Roman" w:hint="eastAsia"/>
          <w:kern w:val="2"/>
          <w:sz w:val="32"/>
          <w:szCs w:val="32"/>
          <w:lang w:val="zh-CN"/>
        </w:rPr>
        <w:t>公经费</w:t>
      </w:r>
      <w:proofErr w:type="gramEnd"/>
      <w:r w:rsidRPr="00FC3DB1">
        <w:rPr>
          <w:rFonts w:ascii="楷体_GB2312" w:eastAsia="楷体_GB2312" w:hAnsi="Times New Roman" w:hint="eastAsia"/>
          <w:kern w:val="2"/>
          <w:sz w:val="32"/>
          <w:szCs w:val="32"/>
          <w:lang w:val="zh-CN"/>
        </w:rPr>
        <w:t>支出；较2022年度决算减少0.08万元，降低2.1%，主要是严格控制三</w:t>
      </w:r>
      <w:proofErr w:type="gramStart"/>
      <w:r w:rsidRPr="00FC3DB1">
        <w:rPr>
          <w:rFonts w:ascii="楷体_GB2312" w:eastAsia="楷体_GB2312" w:hAnsi="Times New Roman" w:hint="eastAsia"/>
          <w:kern w:val="2"/>
          <w:sz w:val="32"/>
          <w:szCs w:val="32"/>
          <w:lang w:val="zh-CN"/>
        </w:rPr>
        <w:t>公经费</w:t>
      </w:r>
      <w:proofErr w:type="gramEnd"/>
      <w:r w:rsidRPr="00FC3DB1">
        <w:rPr>
          <w:rFonts w:ascii="楷体_GB2312" w:eastAsia="楷体_GB2312" w:hAnsi="Times New Roman" w:hint="eastAsia"/>
          <w:kern w:val="2"/>
          <w:sz w:val="32"/>
          <w:szCs w:val="32"/>
          <w:lang w:val="zh-CN"/>
        </w:rPr>
        <w:t>支出。</w:t>
      </w:r>
    </w:p>
    <w:p w:rsidR="00B7644E" w:rsidRPr="00FC3DB1" w:rsidRDefault="00463B2D">
      <w:pPr>
        <w:adjustRightInd w:val="0"/>
        <w:snapToGrid w:val="0"/>
        <w:spacing w:line="580" w:lineRule="exact"/>
        <w:rPr>
          <w:rFonts w:ascii="楷体_GB2312" w:eastAsia="楷体_GB2312" w:hAnsi="Times New Roman" w:cs="Times New Roman"/>
          <w:b/>
          <w:bCs/>
          <w:kern w:val="2"/>
          <w:sz w:val="32"/>
          <w:szCs w:val="32"/>
        </w:rPr>
      </w:pPr>
      <w:r w:rsidRPr="00FC3DB1">
        <w:rPr>
          <w:rFonts w:ascii="楷体_GB2312" w:eastAsia="楷体_GB2312" w:hAnsi="Times New Roman" w:cs="Times New Roman" w:hint="eastAsia"/>
          <w:b/>
          <w:bCs/>
          <w:kern w:val="2"/>
          <w:sz w:val="32"/>
          <w:szCs w:val="32"/>
        </w:rPr>
        <w:t>（二）“三公”经费财政拨款支出决算具体情况说明</w:t>
      </w:r>
    </w:p>
    <w:p w:rsidR="00B7644E" w:rsidRPr="00FC3DB1" w:rsidRDefault="00463B2D" w:rsidP="00237410">
      <w:pPr>
        <w:pStyle w:val="aa"/>
        <w:widowControl/>
        <w:spacing w:beforeAutospacing="0" w:afterAutospacing="0"/>
        <w:ind w:firstLineChars="200" w:firstLine="641"/>
        <w:rPr>
          <w:rFonts w:ascii="楷体_GB2312" w:eastAsia="楷体_GB2312" w:hAnsi="Times New Roman"/>
          <w:kern w:val="2"/>
          <w:sz w:val="32"/>
          <w:szCs w:val="32"/>
        </w:rPr>
      </w:pPr>
      <w:r w:rsidRPr="00FC3DB1">
        <w:rPr>
          <w:rFonts w:ascii="楷体_GB2312" w:eastAsia="楷体_GB2312" w:hAnsi="Times New Roman" w:hint="eastAsia"/>
          <w:b/>
          <w:bCs/>
          <w:kern w:val="2"/>
          <w:sz w:val="32"/>
          <w:szCs w:val="32"/>
        </w:rPr>
        <w:t>1.因公出国（境）费支出情况。</w:t>
      </w:r>
      <w:r w:rsidRPr="00FC3DB1">
        <w:rPr>
          <w:rFonts w:ascii="楷体_GB2312" w:eastAsia="楷体_GB2312" w:hAnsi="Times New Roman" w:hint="eastAsia"/>
          <w:kern w:val="2"/>
          <w:sz w:val="32"/>
          <w:szCs w:val="32"/>
          <w:lang w:val="zh-CN"/>
        </w:rPr>
        <w:t>本部门</w:t>
      </w:r>
      <w:r w:rsidRPr="00FC3DB1">
        <w:rPr>
          <w:rFonts w:ascii="楷体_GB2312" w:eastAsia="楷体_GB2312" w:hAnsi="Times New Roman" w:hint="eastAsia"/>
          <w:kern w:val="2"/>
          <w:sz w:val="32"/>
          <w:szCs w:val="32"/>
        </w:rPr>
        <w:t>2023年度因公出国（境）费支出预算为0万元,支出决算0万元。完成预算的0%。因公出国（境）费支出与预算持平，无增减变化,主要是我院无出国出境人员。因公出国（境）团组0个、共</w:t>
      </w:r>
      <w:r w:rsidRPr="00FC3DB1">
        <w:rPr>
          <w:rFonts w:ascii="楷体_GB2312" w:eastAsia="楷体_GB2312" w:hAnsi="Times New Roman" w:hint="eastAsia"/>
          <w:kern w:val="2"/>
          <w:sz w:val="32"/>
          <w:szCs w:val="32"/>
        </w:rPr>
        <w:lastRenderedPageBreak/>
        <w:t>0人、参加其他单位组织的因公出国（境）团组0个、共0人，无本部门组织的出国（境）团组。</w:t>
      </w:r>
    </w:p>
    <w:p w:rsidR="00B7644E" w:rsidRPr="00FC3DB1" w:rsidRDefault="00463B2D" w:rsidP="00237410">
      <w:pPr>
        <w:adjustRightInd w:val="0"/>
        <w:snapToGrid w:val="0"/>
        <w:spacing w:line="580" w:lineRule="exact"/>
        <w:ind w:firstLineChars="200" w:firstLine="641"/>
        <w:jc w:val="left"/>
        <w:rPr>
          <w:rFonts w:ascii="楷体_GB2312" w:eastAsia="楷体_GB2312" w:hAnsi="Times New Roman" w:cs="Times New Roman"/>
          <w:kern w:val="2"/>
          <w:sz w:val="32"/>
          <w:szCs w:val="32"/>
          <w:lang w:val="zh-CN"/>
        </w:rPr>
      </w:pPr>
      <w:r w:rsidRPr="00FC3DB1">
        <w:rPr>
          <w:rFonts w:ascii="楷体_GB2312" w:eastAsia="楷体_GB2312" w:hAnsi="Times New Roman" w:cs="Times New Roman" w:hint="eastAsia"/>
          <w:b/>
          <w:bCs/>
          <w:kern w:val="2"/>
          <w:sz w:val="32"/>
          <w:szCs w:val="32"/>
        </w:rPr>
        <w:t>2.</w:t>
      </w:r>
      <w:r w:rsidRPr="00FC3DB1">
        <w:rPr>
          <w:rFonts w:ascii="楷体_GB2312" w:eastAsia="楷体_GB2312" w:hAnsi="Times New Roman" w:cs="Times New Roman" w:hint="eastAsia"/>
          <w:b/>
          <w:bCs/>
          <w:sz w:val="32"/>
          <w:szCs w:val="32"/>
        </w:rPr>
        <w:t>公务用车购置及运行维护费支出情况。</w:t>
      </w:r>
      <w:r w:rsidRPr="00FC3DB1">
        <w:rPr>
          <w:rFonts w:ascii="楷体_GB2312" w:eastAsia="楷体_GB2312" w:hAnsi="Times New Roman" w:cs="Times New Roman" w:hint="eastAsia"/>
          <w:kern w:val="2"/>
          <w:sz w:val="32"/>
          <w:szCs w:val="32"/>
          <w:lang w:val="zh-CN"/>
        </w:rPr>
        <w:t>本部门202</w:t>
      </w:r>
      <w:r w:rsidRPr="00FC3DB1">
        <w:rPr>
          <w:rFonts w:ascii="楷体_GB2312" w:eastAsia="楷体_GB2312" w:hAnsi="Times New Roman" w:cs="Times New Roman" w:hint="eastAsia"/>
          <w:kern w:val="2"/>
          <w:sz w:val="32"/>
          <w:szCs w:val="32"/>
        </w:rPr>
        <w:t>3</w:t>
      </w:r>
      <w:r w:rsidRPr="00FC3DB1">
        <w:rPr>
          <w:rFonts w:ascii="楷体_GB2312" w:eastAsia="楷体_GB2312" w:hAnsi="Times New Roman" w:cs="Times New Roman" w:hint="eastAsia"/>
          <w:kern w:val="2"/>
          <w:sz w:val="32"/>
          <w:szCs w:val="32"/>
          <w:lang w:val="zh-CN"/>
        </w:rPr>
        <w:t>年度公务用车购置及运行维护费预算为3.74万元，支出决算 3.74万元，与年初预算持平，完成预算的100%，无增减变化，主要是我院严格控制三</w:t>
      </w:r>
      <w:proofErr w:type="gramStart"/>
      <w:r w:rsidRPr="00FC3DB1">
        <w:rPr>
          <w:rFonts w:ascii="楷体_GB2312" w:eastAsia="楷体_GB2312" w:hAnsi="Times New Roman" w:cs="Times New Roman" w:hint="eastAsia"/>
          <w:kern w:val="2"/>
          <w:sz w:val="32"/>
          <w:szCs w:val="32"/>
          <w:lang w:val="zh-CN"/>
        </w:rPr>
        <w:t>公经费</w:t>
      </w:r>
      <w:proofErr w:type="gramEnd"/>
      <w:r w:rsidRPr="00FC3DB1">
        <w:rPr>
          <w:rFonts w:ascii="楷体_GB2312" w:eastAsia="楷体_GB2312" w:hAnsi="Times New Roman" w:cs="Times New Roman" w:hint="eastAsia"/>
          <w:kern w:val="2"/>
          <w:sz w:val="32"/>
          <w:szCs w:val="32"/>
          <w:lang w:val="zh-CN"/>
        </w:rPr>
        <w:t>支出；较上年减少</w:t>
      </w:r>
      <w:r w:rsidRPr="00FC3DB1">
        <w:rPr>
          <w:rFonts w:ascii="楷体_GB2312" w:eastAsia="楷体_GB2312" w:hAnsi="Times New Roman" w:cs="Times New Roman" w:hint="eastAsia"/>
          <w:kern w:val="2"/>
          <w:sz w:val="32"/>
          <w:szCs w:val="32"/>
        </w:rPr>
        <w:t>0.08</w:t>
      </w:r>
      <w:r w:rsidRPr="00FC3DB1">
        <w:rPr>
          <w:rFonts w:ascii="楷体_GB2312" w:eastAsia="楷体_GB2312" w:hAnsi="Times New Roman" w:cs="Times New Roman" w:hint="eastAsia"/>
          <w:kern w:val="2"/>
          <w:sz w:val="32"/>
          <w:szCs w:val="32"/>
          <w:lang w:val="zh-CN"/>
        </w:rPr>
        <w:t>万元，降低</w:t>
      </w:r>
      <w:r w:rsidRPr="00FC3DB1">
        <w:rPr>
          <w:rFonts w:ascii="楷体_GB2312" w:eastAsia="楷体_GB2312" w:hAnsi="Times New Roman" w:cs="Times New Roman" w:hint="eastAsia"/>
          <w:kern w:val="2"/>
          <w:sz w:val="32"/>
          <w:szCs w:val="32"/>
        </w:rPr>
        <w:t>2.1</w:t>
      </w:r>
      <w:r w:rsidRPr="00FC3DB1">
        <w:rPr>
          <w:rFonts w:ascii="楷体_GB2312" w:eastAsia="楷体_GB2312" w:hAnsi="Times New Roman" w:cs="Times New Roman" w:hint="eastAsia"/>
          <w:kern w:val="2"/>
          <w:sz w:val="32"/>
          <w:szCs w:val="32"/>
          <w:lang w:val="zh-CN"/>
        </w:rPr>
        <w:t>%,主要是严格控制三</w:t>
      </w:r>
      <w:proofErr w:type="gramStart"/>
      <w:r w:rsidRPr="00FC3DB1">
        <w:rPr>
          <w:rFonts w:ascii="楷体_GB2312" w:eastAsia="楷体_GB2312" w:hAnsi="Times New Roman" w:cs="Times New Roman" w:hint="eastAsia"/>
          <w:kern w:val="2"/>
          <w:sz w:val="32"/>
          <w:szCs w:val="32"/>
          <w:lang w:val="zh-CN"/>
        </w:rPr>
        <w:t>公经费</w:t>
      </w:r>
      <w:proofErr w:type="gramEnd"/>
      <w:r w:rsidRPr="00FC3DB1">
        <w:rPr>
          <w:rFonts w:ascii="楷体_GB2312" w:eastAsia="楷体_GB2312" w:hAnsi="Times New Roman" w:cs="Times New Roman" w:hint="eastAsia"/>
          <w:kern w:val="2"/>
          <w:sz w:val="32"/>
          <w:szCs w:val="32"/>
          <w:lang w:val="zh-CN"/>
        </w:rPr>
        <w:t>支出。其中：</w:t>
      </w:r>
    </w:p>
    <w:p w:rsidR="00B7644E" w:rsidRPr="00FC3DB1" w:rsidRDefault="00B7644E">
      <w:pPr>
        <w:pStyle w:val="aa"/>
        <w:widowControl/>
        <w:spacing w:beforeAutospacing="0" w:afterAutospacing="0"/>
        <w:rPr>
          <w:rFonts w:ascii="楷体_GB2312" w:eastAsia="楷体_GB2312" w:hAnsi="Times New Roman"/>
        </w:rPr>
      </w:pPr>
    </w:p>
    <w:p w:rsidR="00B7644E" w:rsidRPr="00FC3DB1" w:rsidRDefault="00463B2D" w:rsidP="00FC3DB1">
      <w:pPr>
        <w:adjustRightInd w:val="0"/>
        <w:snapToGrid w:val="0"/>
        <w:spacing w:line="580" w:lineRule="exact"/>
        <w:ind w:firstLineChars="200" w:firstLine="641"/>
        <w:rPr>
          <w:rFonts w:ascii="楷体_GB2312" w:eastAsia="楷体_GB2312" w:hAnsi="Times New Roman" w:cs="Times New Roman"/>
          <w:kern w:val="2"/>
          <w:sz w:val="32"/>
          <w:szCs w:val="32"/>
          <w:lang w:val="zh-CN"/>
        </w:rPr>
      </w:pPr>
      <w:r w:rsidRPr="00FC3DB1">
        <w:rPr>
          <w:rFonts w:ascii="楷体_GB2312" w:eastAsia="楷体_GB2312" w:hAnsi="Times New Roman" w:cs="Times New Roman" w:hint="eastAsia"/>
          <w:b/>
          <w:sz w:val="32"/>
          <w:szCs w:val="32"/>
        </w:rPr>
        <w:t>公务用车购置费支出</w:t>
      </w:r>
      <w:r w:rsidR="005A233E" w:rsidRPr="00FC3DB1">
        <w:rPr>
          <w:rFonts w:ascii="楷体_GB2312" w:eastAsia="楷体_GB2312" w:hAnsi="Times New Roman" w:cs="Times New Roman" w:hint="eastAsia"/>
          <w:b/>
          <w:bCs/>
          <w:sz w:val="32"/>
          <w:szCs w:val="32"/>
        </w:rPr>
        <w:t>0</w:t>
      </w:r>
      <w:r w:rsidRPr="00FC3DB1">
        <w:rPr>
          <w:rFonts w:ascii="楷体_GB2312" w:eastAsia="楷体_GB2312" w:hAnsi="Times New Roman" w:cs="Times New Roman" w:hint="eastAsia"/>
          <w:b/>
          <w:bCs/>
          <w:sz w:val="32"/>
          <w:szCs w:val="32"/>
        </w:rPr>
        <w:t>万元</w:t>
      </w:r>
      <w:r w:rsidRPr="00FC3DB1">
        <w:rPr>
          <w:rFonts w:ascii="楷体_GB2312" w:eastAsia="楷体_GB2312" w:hAnsi="Times New Roman" w:cs="Times New Roman" w:hint="eastAsia"/>
          <w:b/>
          <w:sz w:val="32"/>
          <w:szCs w:val="32"/>
        </w:rPr>
        <w:t>：</w:t>
      </w:r>
      <w:r w:rsidRPr="00FC3DB1">
        <w:rPr>
          <w:rFonts w:ascii="楷体_GB2312" w:eastAsia="楷体_GB2312" w:hAnsi="Times New Roman" w:cs="Times New Roman" w:hint="eastAsia"/>
          <w:kern w:val="2"/>
          <w:sz w:val="32"/>
          <w:szCs w:val="32"/>
          <w:lang w:val="zh-CN"/>
        </w:rPr>
        <w:t>本部门202</w:t>
      </w:r>
      <w:r w:rsidRPr="00FC3DB1">
        <w:rPr>
          <w:rFonts w:ascii="楷体_GB2312" w:eastAsia="楷体_GB2312" w:hAnsi="Times New Roman" w:cs="Times New Roman" w:hint="eastAsia"/>
          <w:kern w:val="2"/>
          <w:sz w:val="32"/>
          <w:szCs w:val="32"/>
        </w:rPr>
        <w:t>3</w:t>
      </w:r>
      <w:r w:rsidRPr="00FC3DB1">
        <w:rPr>
          <w:rFonts w:ascii="楷体_GB2312" w:eastAsia="楷体_GB2312" w:hAnsi="Times New Roman" w:cs="Times New Roman" w:hint="eastAsia"/>
          <w:kern w:val="2"/>
          <w:sz w:val="32"/>
          <w:szCs w:val="32"/>
          <w:lang w:val="zh-CN"/>
        </w:rPr>
        <w:t>年度公务用车购置量0辆，发生“公务用车购置”经费支出 0万元，与年初预算持平，无增减变化情况,主要本年度无相关支出；与上年度持平，无增减变化情况,主要是本年度与上年度无相关支出。</w:t>
      </w:r>
    </w:p>
    <w:p w:rsidR="00B7644E" w:rsidRPr="00FC3DB1" w:rsidRDefault="00463B2D" w:rsidP="00FC3DB1">
      <w:pPr>
        <w:adjustRightInd w:val="0"/>
        <w:snapToGrid w:val="0"/>
        <w:spacing w:line="580" w:lineRule="exact"/>
        <w:ind w:firstLineChars="200" w:firstLine="641"/>
        <w:jc w:val="left"/>
        <w:rPr>
          <w:rFonts w:ascii="楷体_GB2312" w:eastAsia="楷体_GB2312" w:hAnsi="Times New Roman" w:cs="Times New Roman"/>
          <w:kern w:val="2"/>
          <w:sz w:val="32"/>
          <w:szCs w:val="32"/>
          <w:lang w:val="zh-CN"/>
        </w:rPr>
      </w:pPr>
      <w:r w:rsidRPr="00FC3DB1">
        <w:rPr>
          <w:rFonts w:ascii="楷体_GB2312" w:eastAsia="楷体_GB2312" w:hAnsi="Times New Roman" w:cs="Times New Roman" w:hint="eastAsia"/>
          <w:b/>
          <w:sz w:val="32"/>
          <w:szCs w:val="32"/>
        </w:rPr>
        <w:t>公务用车运行维护费支出3.74</w:t>
      </w:r>
      <w:r w:rsidRPr="00FC3DB1">
        <w:rPr>
          <w:rFonts w:ascii="楷体_GB2312" w:eastAsia="楷体_GB2312" w:hAnsi="Times New Roman" w:cs="Times New Roman" w:hint="eastAsia"/>
          <w:b/>
          <w:bCs/>
          <w:sz w:val="32"/>
          <w:szCs w:val="32"/>
        </w:rPr>
        <w:t>万元</w:t>
      </w:r>
      <w:r w:rsidRPr="00FC3DB1">
        <w:rPr>
          <w:rFonts w:ascii="楷体_GB2312" w:eastAsia="楷体_GB2312" w:hAnsi="Times New Roman" w:cs="Times New Roman" w:hint="eastAsia"/>
          <w:b/>
          <w:sz w:val="32"/>
          <w:szCs w:val="32"/>
        </w:rPr>
        <w:t>：</w:t>
      </w:r>
      <w:r w:rsidRPr="00FC3DB1">
        <w:rPr>
          <w:rFonts w:ascii="楷体_GB2312" w:eastAsia="楷体_GB2312" w:hAnsi="Times New Roman" w:cs="Times New Roman" w:hint="eastAsia"/>
          <w:kern w:val="2"/>
          <w:sz w:val="32"/>
          <w:szCs w:val="32"/>
          <w:lang w:val="zh-CN"/>
        </w:rPr>
        <w:t>本部门202</w:t>
      </w:r>
      <w:r w:rsidRPr="00FC3DB1">
        <w:rPr>
          <w:rFonts w:ascii="楷体_GB2312" w:eastAsia="楷体_GB2312" w:hAnsi="Times New Roman" w:cs="Times New Roman" w:hint="eastAsia"/>
          <w:kern w:val="2"/>
          <w:sz w:val="32"/>
          <w:szCs w:val="32"/>
        </w:rPr>
        <w:t>3</w:t>
      </w:r>
      <w:r w:rsidRPr="00FC3DB1">
        <w:rPr>
          <w:rFonts w:ascii="楷体_GB2312" w:eastAsia="楷体_GB2312" w:hAnsi="Times New Roman" w:cs="Times New Roman" w:hint="eastAsia"/>
          <w:kern w:val="2"/>
          <w:sz w:val="32"/>
          <w:szCs w:val="32"/>
          <w:lang w:val="zh-CN"/>
        </w:rPr>
        <w:t>年度单位</w:t>
      </w:r>
      <w:r w:rsidR="00324F57">
        <w:rPr>
          <w:rFonts w:ascii="楷体_GB2312" w:eastAsia="楷体_GB2312" w:hAnsi="Times New Roman" w:cs="Times New Roman" w:hint="eastAsia"/>
          <w:kern w:val="2"/>
          <w:sz w:val="32"/>
          <w:szCs w:val="32"/>
          <w:lang w:val="zh-CN"/>
        </w:rPr>
        <w:t>财政开支0</w:t>
      </w:r>
      <w:r w:rsidRPr="00FC3DB1">
        <w:rPr>
          <w:rFonts w:ascii="楷体_GB2312" w:eastAsia="楷体_GB2312" w:hAnsi="Times New Roman" w:cs="Times New Roman" w:hint="eastAsia"/>
          <w:kern w:val="2"/>
          <w:sz w:val="32"/>
          <w:szCs w:val="32"/>
          <w:lang w:val="zh-CN"/>
        </w:rPr>
        <w:t>公务用车保有量2辆，发生运行维护费支出3.74万元。公车运行维护费支出较年初预算持平，无增减变化情况，主要是严格控制三</w:t>
      </w:r>
      <w:proofErr w:type="gramStart"/>
      <w:r w:rsidRPr="00FC3DB1">
        <w:rPr>
          <w:rFonts w:ascii="楷体_GB2312" w:eastAsia="楷体_GB2312" w:hAnsi="Times New Roman" w:cs="Times New Roman" w:hint="eastAsia"/>
          <w:kern w:val="2"/>
          <w:sz w:val="32"/>
          <w:szCs w:val="32"/>
          <w:lang w:val="zh-CN"/>
        </w:rPr>
        <w:t>公经费</w:t>
      </w:r>
      <w:proofErr w:type="gramEnd"/>
      <w:r w:rsidRPr="00FC3DB1">
        <w:rPr>
          <w:rFonts w:ascii="楷体_GB2312" w:eastAsia="楷体_GB2312" w:hAnsi="Times New Roman" w:cs="Times New Roman" w:hint="eastAsia"/>
          <w:kern w:val="2"/>
          <w:sz w:val="32"/>
          <w:szCs w:val="32"/>
          <w:lang w:val="zh-CN"/>
        </w:rPr>
        <w:t>支出；较上年减少</w:t>
      </w:r>
      <w:r w:rsidRPr="00FC3DB1">
        <w:rPr>
          <w:rFonts w:ascii="楷体_GB2312" w:eastAsia="楷体_GB2312" w:hAnsi="Times New Roman" w:cs="Times New Roman" w:hint="eastAsia"/>
          <w:kern w:val="2"/>
          <w:sz w:val="32"/>
          <w:szCs w:val="32"/>
        </w:rPr>
        <w:t>0.08</w:t>
      </w:r>
      <w:r w:rsidRPr="00FC3DB1">
        <w:rPr>
          <w:rFonts w:ascii="楷体_GB2312" w:eastAsia="楷体_GB2312" w:hAnsi="Times New Roman" w:cs="Times New Roman" w:hint="eastAsia"/>
          <w:kern w:val="2"/>
          <w:sz w:val="32"/>
          <w:szCs w:val="32"/>
          <w:lang w:val="zh-CN"/>
        </w:rPr>
        <w:t>万元，降低</w:t>
      </w:r>
      <w:r w:rsidRPr="00FC3DB1">
        <w:rPr>
          <w:rFonts w:ascii="楷体_GB2312" w:eastAsia="楷体_GB2312" w:hAnsi="Times New Roman" w:cs="Times New Roman" w:hint="eastAsia"/>
          <w:kern w:val="2"/>
          <w:sz w:val="32"/>
          <w:szCs w:val="32"/>
        </w:rPr>
        <w:t>2.1</w:t>
      </w:r>
      <w:r w:rsidRPr="00FC3DB1">
        <w:rPr>
          <w:rFonts w:ascii="楷体_GB2312" w:eastAsia="楷体_GB2312" w:hAnsi="Times New Roman" w:cs="Times New Roman" w:hint="eastAsia"/>
          <w:kern w:val="2"/>
          <w:sz w:val="32"/>
          <w:szCs w:val="32"/>
          <w:lang w:val="zh-CN"/>
        </w:rPr>
        <w:t>%，主要是严格控制三</w:t>
      </w:r>
      <w:proofErr w:type="gramStart"/>
      <w:r w:rsidRPr="00FC3DB1">
        <w:rPr>
          <w:rFonts w:ascii="楷体_GB2312" w:eastAsia="楷体_GB2312" w:hAnsi="Times New Roman" w:cs="Times New Roman" w:hint="eastAsia"/>
          <w:kern w:val="2"/>
          <w:sz w:val="32"/>
          <w:szCs w:val="32"/>
          <w:lang w:val="zh-CN"/>
        </w:rPr>
        <w:t>公经费</w:t>
      </w:r>
      <w:proofErr w:type="gramEnd"/>
      <w:r w:rsidRPr="00FC3DB1">
        <w:rPr>
          <w:rFonts w:ascii="楷体_GB2312" w:eastAsia="楷体_GB2312" w:hAnsi="Times New Roman" w:cs="Times New Roman" w:hint="eastAsia"/>
          <w:kern w:val="2"/>
          <w:sz w:val="32"/>
          <w:szCs w:val="32"/>
          <w:lang w:val="zh-CN"/>
        </w:rPr>
        <w:t>支出。</w:t>
      </w:r>
    </w:p>
    <w:p w:rsidR="00B7644E" w:rsidRPr="00FC3DB1" w:rsidRDefault="00463B2D" w:rsidP="00237410">
      <w:pPr>
        <w:adjustRightInd w:val="0"/>
        <w:snapToGrid w:val="0"/>
        <w:spacing w:line="580" w:lineRule="exact"/>
        <w:ind w:firstLineChars="200" w:firstLine="641"/>
        <w:jc w:val="left"/>
        <w:rPr>
          <w:rFonts w:ascii="楷体_GB2312" w:eastAsia="楷体_GB2312" w:hAnsi="Times New Roman" w:cs="Times New Roman"/>
          <w:kern w:val="2"/>
          <w:sz w:val="32"/>
          <w:szCs w:val="32"/>
          <w:lang w:val="zh-CN"/>
        </w:rPr>
      </w:pPr>
      <w:r w:rsidRPr="00FC3DB1">
        <w:rPr>
          <w:rFonts w:ascii="楷体_GB2312" w:eastAsia="楷体_GB2312" w:hAnsi="Times New Roman" w:cs="Times New Roman" w:hint="eastAsia"/>
          <w:b/>
          <w:bCs/>
          <w:kern w:val="2"/>
          <w:sz w:val="32"/>
          <w:szCs w:val="32"/>
        </w:rPr>
        <w:t>3.公务接待费。</w:t>
      </w:r>
      <w:r w:rsidRPr="00FC3DB1">
        <w:rPr>
          <w:rFonts w:ascii="楷体_GB2312" w:eastAsia="楷体_GB2312" w:hAnsi="Times New Roman" w:cs="Times New Roman" w:hint="eastAsia"/>
          <w:kern w:val="2"/>
          <w:sz w:val="32"/>
          <w:szCs w:val="32"/>
          <w:lang w:val="zh-CN"/>
        </w:rPr>
        <w:t>本部门202</w:t>
      </w:r>
      <w:r w:rsidRPr="00FC3DB1">
        <w:rPr>
          <w:rFonts w:ascii="楷体_GB2312" w:eastAsia="楷体_GB2312" w:hAnsi="Times New Roman" w:cs="Times New Roman" w:hint="eastAsia"/>
          <w:kern w:val="2"/>
          <w:sz w:val="32"/>
          <w:szCs w:val="32"/>
        </w:rPr>
        <w:t>3</w:t>
      </w:r>
      <w:r w:rsidRPr="00FC3DB1">
        <w:rPr>
          <w:rFonts w:ascii="楷体_GB2312" w:eastAsia="楷体_GB2312" w:hAnsi="Times New Roman" w:cs="Times New Roman" w:hint="eastAsia"/>
          <w:kern w:val="2"/>
          <w:sz w:val="32"/>
          <w:szCs w:val="32"/>
          <w:lang w:val="zh-CN"/>
        </w:rPr>
        <w:t>年度公务接待费支出预算为0万元，支出决算0万元，与年初预算持平,无增减变化，主要是本年度无相关支出；较上年无增减变化,主要是本年度与上年度无相关支出。本年度共发生公务接待</w:t>
      </w:r>
      <w:r w:rsidRPr="00FC3DB1">
        <w:rPr>
          <w:rFonts w:ascii="楷体_GB2312" w:eastAsia="楷体_GB2312" w:hAnsi="Times New Roman" w:cs="Times New Roman" w:hint="eastAsia"/>
          <w:kern w:val="2"/>
          <w:sz w:val="32"/>
          <w:szCs w:val="32"/>
        </w:rPr>
        <w:t>0</w:t>
      </w:r>
      <w:r w:rsidRPr="00FC3DB1">
        <w:rPr>
          <w:rFonts w:ascii="楷体_GB2312" w:eastAsia="楷体_GB2312" w:hAnsi="Times New Roman" w:cs="Times New Roman" w:hint="eastAsia"/>
          <w:kern w:val="2"/>
          <w:sz w:val="32"/>
          <w:szCs w:val="32"/>
          <w:lang w:val="zh-CN"/>
        </w:rPr>
        <w:t>批次、</w:t>
      </w:r>
      <w:r w:rsidRPr="00FC3DB1">
        <w:rPr>
          <w:rFonts w:ascii="楷体_GB2312" w:eastAsia="楷体_GB2312" w:hAnsi="Times New Roman" w:cs="Times New Roman" w:hint="eastAsia"/>
          <w:kern w:val="2"/>
          <w:sz w:val="32"/>
          <w:szCs w:val="32"/>
        </w:rPr>
        <w:t>0</w:t>
      </w:r>
      <w:r w:rsidRPr="00FC3DB1">
        <w:rPr>
          <w:rFonts w:ascii="楷体_GB2312" w:eastAsia="楷体_GB2312" w:hAnsi="Times New Roman" w:cs="Times New Roman" w:hint="eastAsia"/>
          <w:kern w:val="2"/>
          <w:sz w:val="32"/>
          <w:szCs w:val="32"/>
          <w:lang w:val="zh-CN"/>
        </w:rPr>
        <w:t>人次。</w:t>
      </w:r>
    </w:p>
    <w:p w:rsidR="00B7644E" w:rsidRPr="00FC3DB1" w:rsidRDefault="005A233E">
      <w:pPr>
        <w:pStyle w:val="aa"/>
        <w:widowControl/>
        <w:spacing w:beforeAutospacing="0" w:afterAutospacing="0"/>
        <w:jc w:val="both"/>
        <w:outlineLvl w:val="1"/>
        <w:rPr>
          <w:rFonts w:ascii="楷体_GB2312" w:eastAsia="楷体_GB2312" w:hAnsi="Times New Roman"/>
          <w:color w:val="333333"/>
          <w:sz w:val="33"/>
          <w:szCs w:val="33"/>
          <w:shd w:val="clear" w:color="auto" w:fill="FFFFFF"/>
        </w:rPr>
      </w:pPr>
      <w:r w:rsidRPr="00FC3DB1">
        <w:rPr>
          <w:rFonts w:ascii="楷体_GB2312" w:eastAsia="楷体_GB2312" w:hAnsi="Times New Roman" w:hint="eastAsia"/>
          <w:color w:val="333333"/>
          <w:sz w:val="33"/>
          <w:szCs w:val="33"/>
          <w:shd w:val="clear" w:color="auto" w:fill="FFFFFF"/>
        </w:rPr>
        <w:t xml:space="preserve">  </w:t>
      </w:r>
      <w:r w:rsidR="00463B2D" w:rsidRPr="00FC3DB1">
        <w:rPr>
          <w:rFonts w:ascii="楷体_GB2312" w:eastAsia="楷体_GB2312" w:hAnsi="Times New Roman" w:hint="eastAsia"/>
          <w:color w:val="333333"/>
          <w:sz w:val="33"/>
          <w:szCs w:val="33"/>
          <w:shd w:val="clear" w:color="auto" w:fill="FFFFFF"/>
        </w:rPr>
        <w:t>六、</w:t>
      </w:r>
      <w:r w:rsidR="00463B2D" w:rsidRPr="00FC3DB1">
        <w:rPr>
          <w:rFonts w:ascii="楷体_GB2312" w:eastAsia="楷体_GB2312" w:hAnsi="Times New Roman" w:hint="eastAsia"/>
          <w:sz w:val="32"/>
          <w:szCs w:val="32"/>
        </w:rPr>
        <w:t>机关运行经费支出说明</w:t>
      </w:r>
    </w:p>
    <w:p w:rsidR="00B7644E" w:rsidRPr="00FC3DB1" w:rsidRDefault="00463B2D">
      <w:pPr>
        <w:pStyle w:val="aa"/>
        <w:widowControl/>
        <w:spacing w:beforeAutospacing="0" w:afterAutospacing="0"/>
        <w:jc w:val="both"/>
        <w:rPr>
          <w:rFonts w:ascii="楷体_GB2312" w:eastAsia="楷体_GB2312" w:hAnsi="Times New Roman"/>
          <w:sz w:val="32"/>
          <w:szCs w:val="32"/>
          <w:highlight w:val="yellow"/>
        </w:rPr>
      </w:pPr>
      <w:r w:rsidRPr="00FC3DB1">
        <w:rPr>
          <w:rFonts w:ascii="Times New Roman" w:eastAsia="楷体_GB2312" w:hAnsi="Times New Roman" w:hint="eastAsia"/>
          <w:color w:val="333333"/>
          <w:sz w:val="19"/>
          <w:szCs w:val="19"/>
          <w:shd w:val="clear" w:color="auto" w:fill="FFFFFF"/>
        </w:rPr>
        <w:lastRenderedPageBreak/>
        <w:t> </w:t>
      </w:r>
    </w:p>
    <w:p w:rsidR="00B7644E" w:rsidRPr="00FC3DB1" w:rsidRDefault="00463B2D">
      <w:pPr>
        <w:pStyle w:val="aa"/>
        <w:widowControl/>
        <w:spacing w:beforeAutospacing="0" w:afterAutospacing="0"/>
        <w:rPr>
          <w:rFonts w:ascii="楷体_GB2312" w:eastAsia="楷体_GB2312" w:hAnsi="Times New Roman"/>
          <w:sz w:val="32"/>
          <w:szCs w:val="32"/>
          <w:highlight w:val="yellow"/>
        </w:rPr>
      </w:pPr>
      <w:r w:rsidRPr="00FC3DB1">
        <w:rPr>
          <w:rFonts w:ascii="Times New Roman" w:eastAsia="楷体_GB2312" w:hAnsi="Times New Roman" w:hint="eastAsia"/>
          <w:color w:val="333333"/>
          <w:sz w:val="33"/>
          <w:szCs w:val="33"/>
          <w:shd w:val="clear" w:color="auto" w:fill="FFFFFF"/>
        </w:rPr>
        <w:t>   </w:t>
      </w:r>
      <w:r w:rsidRPr="00FC3DB1">
        <w:rPr>
          <w:rFonts w:ascii="楷体_GB2312" w:eastAsia="楷体_GB2312" w:hAnsi="Times New Roman" w:hint="eastAsia"/>
          <w:color w:val="333333"/>
          <w:sz w:val="33"/>
          <w:szCs w:val="33"/>
          <w:shd w:val="clear" w:color="auto" w:fill="FFFFFF"/>
        </w:rPr>
        <w:t xml:space="preserve">  </w:t>
      </w:r>
      <w:r w:rsidRPr="00FC3DB1">
        <w:rPr>
          <w:rFonts w:ascii="楷体_GB2312" w:eastAsia="楷体_GB2312" w:hAnsi="Times New Roman" w:hint="eastAsia"/>
          <w:kern w:val="2"/>
          <w:sz w:val="32"/>
          <w:szCs w:val="32"/>
          <w:lang w:val="zh-CN"/>
        </w:rPr>
        <w:t>本部门202</w:t>
      </w:r>
      <w:r w:rsidRPr="00FC3DB1">
        <w:rPr>
          <w:rFonts w:ascii="楷体_GB2312" w:eastAsia="楷体_GB2312" w:hAnsi="Times New Roman" w:hint="eastAsia"/>
          <w:kern w:val="2"/>
          <w:sz w:val="32"/>
          <w:szCs w:val="32"/>
        </w:rPr>
        <w:t>3</w:t>
      </w:r>
      <w:r w:rsidRPr="00FC3DB1">
        <w:rPr>
          <w:rFonts w:ascii="楷体_GB2312" w:eastAsia="楷体_GB2312" w:hAnsi="Times New Roman" w:hint="eastAsia"/>
          <w:kern w:val="2"/>
          <w:sz w:val="32"/>
          <w:szCs w:val="32"/>
          <w:lang w:val="zh-CN"/>
        </w:rPr>
        <w:t>年度机关运行经费支出33.53万元，较2022年度减少</w:t>
      </w:r>
      <w:r w:rsidRPr="00FC3DB1">
        <w:rPr>
          <w:rFonts w:ascii="楷体_GB2312" w:eastAsia="楷体_GB2312" w:hAnsi="Times New Roman" w:hint="eastAsia"/>
          <w:kern w:val="2"/>
          <w:sz w:val="32"/>
          <w:szCs w:val="32"/>
        </w:rPr>
        <w:t>4.87</w:t>
      </w:r>
      <w:r w:rsidRPr="00FC3DB1">
        <w:rPr>
          <w:rFonts w:ascii="楷体_GB2312" w:eastAsia="楷体_GB2312" w:hAnsi="Times New Roman" w:hint="eastAsia"/>
          <w:kern w:val="2"/>
          <w:sz w:val="32"/>
          <w:szCs w:val="32"/>
          <w:lang w:val="zh-CN"/>
        </w:rPr>
        <w:t>万元，降低</w:t>
      </w:r>
      <w:r w:rsidRPr="00FC3DB1">
        <w:rPr>
          <w:rFonts w:ascii="楷体_GB2312" w:eastAsia="楷体_GB2312" w:hAnsi="Times New Roman" w:hint="eastAsia"/>
          <w:kern w:val="2"/>
          <w:sz w:val="32"/>
          <w:szCs w:val="32"/>
        </w:rPr>
        <w:t>12.68</w:t>
      </w:r>
      <w:r w:rsidRPr="00FC3DB1">
        <w:rPr>
          <w:rFonts w:ascii="楷体_GB2312" w:eastAsia="楷体_GB2312" w:hAnsi="Times New Roman" w:hint="eastAsia"/>
          <w:kern w:val="2"/>
          <w:sz w:val="32"/>
          <w:szCs w:val="32"/>
          <w:lang w:val="zh-CN"/>
        </w:rPr>
        <w:t>%。主要原因是节约经费支出。</w:t>
      </w:r>
    </w:p>
    <w:p w:rsidR="00B7644E" w:rsidRPr="00FC3DB1" w:rsidRDefault="00463B2D">
      <w:pPr>
        <w:adjustRightInd w:val="0"/>
        <w:snapToGrid w:val="0"/>
        <w:spacing w:line="580" w:lineRule="exact"/>
        <w:ind w:firstLineChars="200" w:firstLine="660"/>
        <w:rPr>
          <w:rFonts w:ascii="楷体_GB2312" w:eastAsia="楷体_GB2312" w:hAnsi="Times New Roman" w:cs="Times New Roman"/>
          <w:sz w:val="32"/>
          <w:szCs w:val="32"/>
          <w:highlight w:val="yellow"/>
        </w:rPr>
      </w:pPr>
      <w:r w:rsidRPr="00FC3DB1">
        <w:rPr>
          <w:rFonts w:ascii="楷体_GB2312" w:eastAsia="楷体_GB2312" w:hAnsi="Times New Roman" w:cs="Times New Roman" w:hint="eastAsia"/>
          <w:color w:val="333333"/>
          <w:sz w:val="33"/>
          <w:szCs w:val="33"/>
          <w:shd w:val="clear" w:color="auto" w:fill="FFFFFF"/>
        </w:rPr>
        <w:t>七、</w:t>
      </w:r>
      <w:r w:rsidRPr="00FC3DB1">
        <w:rPr>
          <w:rFonts w:ascii="楷体_GB2312" w:eastAsia="楷体_GB2312" w:hAnsi="Times New Roman" w:cs="Times New Roman" w:hint="eastAsia"/>
          <w:sz w:val="32"/>
          <w:szCs w:val="32"/>
        </w:rPr>
        <w:t>政府采购支出说明</w:t>
      </w:r>
    </w:p>
    <w:p w:rsidR="00B7644E" w:rsidRPr="00FC3DB1" w:rsidRDefault="00463B2D">
      <w:pPr>
        <w:pStyle w:val="aa"/>
        <w:widowControl/>
        <w:spacing w:beforeAutospacing="0" w:afterAutospacing="0"/>
        <w:rPr>
          <w:rFonts w:ascii="楷体_GB2312" w:eastAsia="楷体_GB2312" w:hAnsi="Times New Roman"/>
          <w:sz w:val="32"/>
          <w:szCs w:val="32"/>
          <w:highlight w:val="yellow"/>
        </w:rPr>
      </w:pPr>
      <w:r w:rsidRPr="00FC3DB1">
        <w:rPr>
          <w:rFonts w:ascii="Times New Roman" w:eastAsia="楷体_GB2312" w:hAnsi="Times New Roman" w:hint="eastAsia"/>
          <w:color w:val="333333"/>
          <w:sz w:val="19"/>
          <w:szCs w:val="19"/>
          <w:shd w:val="clear" w:color="auto" w:fill="FFFFFF"/>
        </w:rPr>
        <w:t> </w:t>
      </w:r>
      <w:r w:rsidRPr="00FC3DB1">
        <w:rPr>
          <w:rFonts w:ascii="Times New Roman" w:eastAsia="楷体_GB2312" w:hAnsi="Times New Roman" w:hint="eastAsia"/>
          <w:color w:val="333333"/>
          <w:sz w:val="33"/>
          <w:szCs w:val="33"/>
          <w:shd w:val="clear" w:color="auto" w:fill="FFFFFF"/>
        </w:rPr>
        <w:t>   </w:t>
      </w:r>
      <w:r w:rsidRPr="00FC3DB1">
        <w:rPr>
          <w:rFonts w:ascii="楷体_GB2312" w:eastAsia="楷体_GB2312" w:hAnsi="Times New Roman" w:hint="eastAsia"/>
          <w:color w:val="333333"/>
          <w:sz w:val="33"/>
          <w:szCs w:val="33"/>
          <w:shd w:val="clear" w:color="auto" w:fill="FFFFFF"/>
        </w:rPr>
        <w:t xml:space="preserve">  </w:t>
      </w:r>
      <w:r w:rsidRPr="00FC3DB1">
        <w:rPr>
          <w:rFonts w:ascii="楷体_GB2312" w:eastAsia="楷体_GB2312" w:hAnsi="Times New Roman" w:hint="eastAsia"/>
          <w:kern w:val="2"/>
          <w:sz w:val="32"/>
          <w:szCs w:val="32"/>
          <w:lang w:val="zh-CN"/>
        </w:rPr>
        <w:t>本部门202</w:t>
      </w:r>
      <w:r w:rsidRPr="00FC3DB1">
        <w:rPr>
          <w:rFonts w:ascii="楷体_GB2312" w:eastAsia="楷体_GB2312" w:hAnsi="Times New Roman" w:hint="eastAsia"/>
          <w:kern w:val="2"/>
          <w:sz w:val="32"/>
          <w:szCs w:val="32"/>
        </w:rPr>
        <w:t>3</w:t>
      </w:r>
      <w:r w:rsidRPr="00FC3DB1">
        <w:rPr>
          <w:rFonts w:ascii="楷体_GB2312" w:eastAsia="楷体_GB2312" w:hAnsi="Times New Roman" w:hint="eastAsia"/>
          <w:kern w:val="2"/>
          <w:sz w:val="32"/>
          <w:szCs w:val="32"/>
          <w:lang w:val="zh-CN"/>
        </w:rPr>
        <w:t>年度政府采购支出总额0万元，从采购类型来看，政府采购货物支出0万元、政府采购工程支出0万元、政府采购服务支出0万元。授予中小企业</w:t>
      </w:r>
      <w:r w:rsidRPr="00FC3DB1">
        <w:rPr>
          <w:rFonts w:ascii="楷体_GB2312" w:eastAsia="楷体_GB2312" w:hAnsi="Times New Roman" w:hint="eastAsia"/>
          <w:kern w:val="2"/>
          <w:sz w:val="32"/>
          <w:szCs w:val="32"/>
        </w:rPr>
        <w:t>合同金额</w:t>
      </w:r>
      <w:r w:rsidRPr="00FC3DB1">
        <w:rPr>
          <w:rFonts w:ascii="楷体_GB2312" w:eastAsia="楷体_GB2312" w:hAnsi="Times New Roman" w:hint="eastAsia"/>
          <w:kern w:val="2"/>
          <w:sz w:val="32"/>
          <w:szCs w:val="32"/>
          <w:lang w:val="zh-CN"/>
        </w:rPr>
        <w:t>0万元，占政府采购支出总额的0%，其中授予小</w:t>
      </w:r>
      <w:proofErr w:type="gramStart"/>
      <w:r w:rsidRPr="00FC3DB1">
        <w:rPr>
          <w:rFonts w:ascii="楷体_GB2312" w:eastAsia="楷体_GB2312" w:hAnsi="Times New Roman" w:hint="eastAsia"/>
          <w:kern w:val="2"/>
          <w:sz w:val="32"/>
          <w:szCs w:val="32"/>
          <w:lang w:val="zh-CN"/>
        </w:rPr>
        <w:t>微企业</w:t>
      </w:r>
      <w:proofErr w:type="gramEnd"/>
      <w:r w:rsidRPr="00FC3DB1">
        <w:rPr>
          <w:rFonts w:ascii="楷体_GB2312" w:eastAsia="楷体_GB2312" w:hAnsi="Times New Roman" w:hint="eastAsia"/>
          <w:kern w:val="2"/>
          <w:sz w:val="32"/>
          <w:szCs w:val="32"/>
          <w:lang w:val="zh-CN"/>
        </w:rPr>
        <w:t>合同金额0万元，占政府采购支出总额的0%。</w:t>
      </w:r>
    </w:p>
    <w:p w:rsidR="00B7644E" w:rsidRPr="00FC3DB1" w:rsidRDefault="00463B2D">
      <w:pPr>
        <w:snapToGrid w:val="0"/>
        <w:spacing w:line="580" w:lineRule="exact"/>
        <w:ind w:firstLineChars="200" w:firstLine="660"/>
        <w:jc w:val="left"/>
        <w:rPr>
          <w:rFonts w:ascii="楷体_GB2312" w:eastAsia="楷体_GB2312" w:hAnsi="Times New Roman" w:cs="Times New Roman"/>
          <w:sz w:val="32"/>
          <w:szCs w:val="32"/>
          <w:highlight w:val="yellow"/>
        </w:rPr>
      </w:pPr>
      <w:r w:rsidRPr="00FC3DB1">
        <w:rPr>
          <w:rFonts w:ascii="楷体_GB2312" w:eastAsia="楷体_GB2312" w:hAnsi="Times New Roman" w:cs="Times New Roman" w:hint="eastAsia"/>
          <w:color w:val="333333"/>
          <w:sz w:val="33"/>
          <w:szCs w:val="33"/>
          <w:shd w:val="clear" w:color="auto" w:fill="FFFFFF"/>
        </w:rPr>
        <w:t>八、</w:t>
      </w:r>
      <w:r w:rsidRPr="00FC3DB1">
        <w:rPr>
          <w:rFonts w:ascii="楷体_GB2312" w:eastAsia="楷体_GB2312" w:hAnsi="Times New Roman" w:cs="Times New Roman" w:hint="eastAsia"/>
          <w:sz w:val="32"/>
          <w:szCs w:val="32"/>
        </w:rPr>
        <w:t>国有资产占用情况说明</w:t>
      </w:r>
    </w:p>
    <w:p w:rsidR="00B7644E" w:rsidRPr="00FC3DB1" w:rsidRDefault="00463B2D">
      <w:pPr>
        <w:pStyle w:val="aa"/>
        <w:widowControl/>
        <w:spacing w:beforeAutospacing="0" w:afterAutospacing="0"/>
        <w:rPr>
          <w:rFonts w:ascii="楷体_GB2312" w:eastAsia="楷体_GB2312" w:hAnsi="Times New Roman"/>
          <w:kern w:val="2"/>
          <w:sz w:val="32"/>
          <w:szCs w:val="32"/>
          <w:lang w:val="zh-CN"/>
        </w:rPr>
      </w:pPr>
      <w:r w:rsidRPr="00FC3DB1">
        <w:rPr>
          <w:rFonts w:ascii="Times New Roman" w:eastAsia="楷体_GB2312" w:hAnsi="Times New Roman" w:hint="eastAsia"/>
          <w:color w:val="333333"/>
          <w:sz w:val="33"/>
          <w:szCs w:val="33"/>
          <w:shd w:val="clear" w:color="auto" w:fill="FFFFFF"/>
        </w:rPr>
        <w:t>  </w:t>
      </w:r>
      <w:r w:rsidRPr="00FC3DB1">
        <w:rPr>
          <w:rFonts w:ascii="楷体_GB2312" w:eastAsia="楷体_GB2312" w:hAnsi="Times New Roman" w:hint="eastAsia"/>
          <w:color w:val="333333"/>
          <w:sz w:val="33"/>
          <w:szCs w:val="33"/>
          <w:shd w:val="clear" w:color="auto" w:fill="FFFFFF"/>
        </w:rPr>
        <w:t xml:space="preserve">   </w:t>
      </w:r>
      <w:r w:rsidRPr="00FC3DB1">
        <w:rPr>
          <w:rFonts w:ascii="楷体_GB2312" w:eastAsia="楷体_GB2312" w:hAnsi="Times New Roman" w:hint="eastAsia"/>
          <w:kern w:val="2"/>
          <w:sz w:val="32"/>
          <w:szCs w:val="32"/>
          <w:lang w:val="zh-CN"/>
        </w:rPr>
        <w:t>截至202</w:t>
      </w:r>
      <w:r w:rsidRPr="00FC3DB1">
        <w:rPr>
          <w:rFonts w:ascii="楷体_GB2312" w:eastAsia="楷体_GB2312" w:hAnsi="Times New Roman" w:hint="eastAsia"/>
          <w:kern w:val="2"/>
          <w:sz w:val="32"/>
          <w:szCs w:val="32"/>
        </w:rPr>
        <w:t>3</w:t>
      </w:r>
      <w:r w:rsidRPr="00FC3DB1">
        <w:rPr>
          <w:rFonts w:ascii="楷体_GB2312" w:eastAsia="楷体_GB2312" w:hAnsi="Times New Roman" w:hint="eastAsia"/>
          <w:kern w:val="2"/>
          <w:sz w:val="32"/>
          <w:szCs w:val="32"/>
          <w:lang w:val="zh-CN"/>
        </w:rPr>
        <w:t>年12月31日，本部门共有车辆2辆，与上年度持平，主要是本年度车辆没有增减。其中，副部（省）级及以上领导用车0辆，主要</w:t>
      </w:r>
      <w:r w:rsidRPr="00FC3DB1">
        <w:rPr>
          <w:rFonts w:ascii="楷体_GB2312" w:eastAsia="楷体_GB2312" w:hAnsi="Times New Roman" w:hint="eastAsia"/>
          <w:kern w:val="2"/>
          <w:sz w:val="32"/>
          <w:szCs w:val="32"/>
        </w:rPr>
        <w:t>负责人</w:t>
      </w:r>
      <w:r w:rsidRPr="00FC3DB1">
        <w:rPr>
          <w:rFonts w:ascii="楷体_GB2312" w:eastAsia="楷体_GB2312" w:hAnsi="Times New Roman" w:hint="eastAsia"/>
          <w:kern w:val="2"/>
          <w:sz w:val="32"/>
          <w:szCs w:val="32"/>
          <w:lang w:val="zh-CN"/>
        </w:rPr>
        <w:t>用车0辆，机要通信用车0辆，应急保障用车0辆，执法执勤用车2辆，特种专业技术用车0辆，离退休干部用车0辆，其他用车0辆，其他用车</w:t>
      </w:r>
      <w:r w:rsidRPr="00FC3DB1">
        <w:rPr>
          <w:rFonts w:ascii="楷体_GB2312" w:eastAsia="楷体_GB2312" w:hAnsi="Times New Roman" w:hint="eastAsia"/>
          <w:kern w:val="2"/>
          <w:sz w:val="32"/>
          <w:szCs w:val="32"/>
        </w:rPr>
        <w:t>0辆，</w:t>
      </w:r>
      <w:r w:rsidRPr="00FC3DB1">
        <w:rPr>
          <w:rFonts w:ascii="楷体_GB2312" w:eastAsia="楷体_GB2312" w:hAnsi="Times New Roman" w:hint="eastAsia"/>
          <w:kern w:val="2"/>
          <w:sz w:val="32"/>
          <w:szCs w:val="32"/>
          <w:lang w:val="zh-CN"/>
        </w:rPr>
        <w:t>主要是本年度车辆无增减变化。单位价值100万元（含）以上设备（不含车辆）0台（套）。</w:t>
      </w:r>
    </w:p>
    <w:p w:rsidR="00B7644E" w:rsidRPr="00FC3DB1" w:rsidRDefault="00463B2D">
      <w:pPr>
        <w:pStyle w:val="aa"/>
        <w:widowControl/>
        <w:spacing w:beforeAutospacing="0" w:afterAutospacing="0"/>
        <w:ind w:firstLineChars="200" w:firstLine="640"/>
        <w:jc w:val="both"/>
        <w:outlineLvl w:val="1"/>
        <w:rPr>
          <w:rFonts w:ascii="楷体_GB2312" w:eastAsia="楷体_GB2312" w:hAnsi="Times New Roman"/>
          <w:kern w:val="2"/>
          <w:sz w:val="32"/>
          <w:szCs w:val="40"/>
        </w:rPr>
      </w:pPr>
      <w:r w:rsidRPr="00FC3DB1">
        <w:rPr>
          <w:rFonts w:ascii="楷体_GB2312" w:eastAsia="楷体_GB2312" w:hAnsi="Times New Roman" w:hint="eastAsia"/>
          <w:kern w:val="2"/>
          <w:sz w:val="32"/>
          <w:szCs w:val="40"/>
        </w:rPr>
        <w:t>九、预算绩效情况说明</w:t>
      </w:r>
    </w:p>
    <w:p w:rsidR="00B7644E" w:rsidRPr="00FC3DB1" w:rsidRDefault="00463B2D" w:rsidP="00FC3DB1">
      <w:pPr>
        <w:adjustRightInd w:val="0"/>
        <w:snapToGrid w:val="0"/>
        <w:spacing w:line="580" w:lineRule="exact"/>
        <w:ind w:firstLineChars="200" w:firstLine="641"/>
        <w:rPr>
          <w:rFonts w:ascii="楷体_GB2312" w:eastAsia="楷体_GB2312" w:hAnsi="Times New Roman" w:cs="Times New Roman"/>
          <w:b/>
          <w:bCs/>
          <w:sz w:val="32"/>
          <w:szCs w:val="32"/>
        </w:rPr>
      </w:pPr>
      <w:r w:rsidRPr="00FC3DB1">
        <w:rPr>
          <w:rFonts w:ascii="楷体_GB2312" w:eastAsia="楷体_GB2312" w:hAnsi="Times New Roman" w:cs="Times New Roman" w:hint="eastAsia"/>
          <w:b/>
          <w:bCs/>
          <w:sz w:val="32"/>
          <w:szCs w:val="32"/>
        </w:rPr>
        <w:t>（一）预算绩效管理工作开展情况</w:t>
      </w:r>
    </w:p>
    <w:p w:rsidR="00B7644E" w:rsidRPr="00FC3DB1" w:rsidRDefault="00463B2D">
      <w:pPr>
        <w:pStyle w:val="aa"/>
        <w:widowControl/>
        <w:spacing w:beforeAutospacing="0" w:afterAutospacing="0"/>
        <w:ind w:firstLineChars="200" w:firstLine="640"/>
        <w:rPr>
          <w:rFonts w:ascii="楷体_GB2312" w:eastAsia="楷体_GB2312" w:hAnsi="Times New Roman"/>
          <w:kern w:val="2"/>
          <w:sz w:val="32"/>
          <w:szCs w:val="32"/>
          <w:lang w:val="zh-CN"/>
        </w:rPr>
      </w:pPr>
      <w:r w:rsidRPr="00FC3DB1">
        <w:rPr>
          <w:rFonts w:ascii="楷体_GB2312" w:eastAsia="楷体_GB2312" w:hAnsi="Times New Roman" w:hint="eastAsia"/>
          <w:kern w:val="2"/>
          <w:sz w:val="32"/>
          <w:szCs w:val="32"/>
          <w:lang w:val="zh-CN"/>
        </w:rPr>
        <w:t>根据预算绩效管理要求，本部门组织对2023年度一般公共预算项目支出全面开展绩效自评，其中，</w:t>
      </w:r>
      <w:r w:rsidR="00FC3DB1" w:rsidRPr="00FC3DB1">
        <w:rPr>
          <w:rFonts w:ascii="楷体_GB2312" w:eastAsia="楷体_GB2312" w:hAnsi="Times New Roman" w:hint="eastAsia"/>
          <w:kern w:val="2"/>
          <w:sz w:val="32"/>
          <w:szCs w:val="32"/>
          <w:lang w:val="zh-CN"/>
        </w:rPr>
        <w:t>项目一个,共涉及资金18.82万元，占一般公共预算项目支出总额的100%</w:t>
      </w:r>
      <w:r w:rsidRPr="00FC3DB1">
        <w:rPr>
          <w:rFonts w:ascii="楷体_GB2312" w:eastAsia="楷体_GB2312" w:hAnsi="Times New Roman" w:hint="eastAsia"/>
          <w:kern w:val="2"/>
          <w:sz w:val="32"/>
          <w:szCs w:val="32"/>
          <w:lang w:val="zh-CN"/>
        </w:rPr>
        <w:t>。</w:t>
      </w:r>
    </w:p>
    <w:p w:rsidR="00B7644E" w:rsidRPr="00FC3DB1" w:rsidRDefault="00FC3DB1" w:rsidP="00FC3DB1">
      <w:pPr>
        <w:pStyle w:val="aa"/>
        <w:widowControl/>
        <w:spacing w:beforeAutospacing="0" w:afterAutospacing="0"/>
        <w:ind w:firstLineChars="200" w:firstLine="640"/>
        <w:rPr>
          <w:rFonts w:ascii="楷体_GB2312" w:eastAsia="楷体_GB2312" w:hAnsi="Times New Roman"/>
          <w:sz w:val="32"/>
          <w:szCs w:val="32"/>
          <w:highlight w:val="yellow"/>
        </w:rPr>
      </w:pPr>
      <w:proofErr w:type="gramStart"/>
      <w:r w:rsidRPr="00FC3DB1">
        <w:rPr>
          <w:rFonts w:ascii="楷体_GB2312" w:eastAsia="楷体_GB2312" w:hAnsi="Times New Roman" w:hint="eastAsia"/>
          <w:kern w:val="2"/>
          <w:sz w:val="32"/>
          <w:szCs w:val="32"/>
          <w:lang w:val="zh-CN"/>
        </w:rPr>
        <w:lastRenderedPageBreak/>
        <w:t>我部门</w:t>
      </w:r>
      <w:proofErr w:type="gramEnd"/>
      <w:r w:rsidRPr="00FC3DB1">
        <w:rPr>
          <w:rFonts w:ascii="楷体_GB2312" w:eastAsia="楷体_GB2312" w:hAnsi="Times New Roman" w:hint="eastAsia"/>
          <w:kern w:val="2"/>
          <w:sz w:val="32"/>
          <w:szCs w:val="32"/>
          <w:lang w:val="zh-CN"/>
        </w:rPr>
        <w:t>领导</w:t>
      </w:r>
      <w:r w:rsidRPr="00FC3DB1">
        <w:rPr>
          <w:rFonts w:ascii="楷体_GB2312" w:eastAsia="楷体_GB2312" w:hAnsi="宋体" w:cs="宋体" w:hint="eastAsia"/>
          <w:kern w:val="2"/>
          <w:sz w:val="32"/>
          <w:szCs w:val="32"/>
          <w:lang w:val="zh-CN"/>
        </w:rPr>
        <w:t>高度重视绩效评价工作，绩效评价工作小组强化考核任务落实，依据绩效评价原则，主要采用量化评分方式，重点评估了专项绩效目标实现情况。</w:t>
      </w:r>
    </w:p>
    <w:p w:rsidR="00B7644E" w:rsidRPr="00FC3DB1" w:rsidRDefault="00463B2D" w:rsidP="00FC3DB1">
      <w:pPr>
        <w:adjustRightInd w:val="0"/>
        <w:snapToGrid w:val="0"/>
        <w:spacing w:line="580" w:lineRule="exact"/>
        <w:ind w:firstLineChars="200" w:firstLine="641"/>
        <w:rPr>
          <w:rFonts w:ascii="楷体_GB2312" w:eastAsia="楷体_GB2312" w:hAnsi="Times New Roman" w:cs="Times New Roman"/>
          <w:b/>
          <w:bCs/>
          <w:sz w:val="32"/>
          <w:szCs w:val="32"/>
        </w:rPr>
      </w:pPr>
      <w:r w:rsidRPr="00FC3DB1">
        <w:rPr>
          <w:rFonts w:ascii="楷体_GB2312" w:eastAsia="楷体_GB2312" w:hAnsi="Times New Roman" w:cs="Times New Roman" w:hint="eastAsia"/>
          <w:b/>
          <w:bCs/>
          <w:sz w:val="32"/>
          <w:szCs w:val="32"/>
        </w:rPr>
        <w:t>（二）部门决算</w:t>
      </w:r>
      <w:proofErr w:type="gramStart"/>
      <w:r w:rsidRPr="00FC3DB1">
        <w:rPr>
          <w:rFonts w:ascii="楷体_GB2312" w:eastAsia="楷体_GB2312" w:hAnsi="Times New Roman" w:cs="Times New Roman" w:hint="eastAsia"/>
          <w:b/>
          <w:bCs/>
          <w:sz w:val="32"/>
          <w:szCs w:val="32"/>
        </w:rPr>
        <w:t>中项目</w:t>
      </w:r>
      <w:proofErr w:type="gramEnd"/>
      <w:r w:rsidRPr="00FC3DB1">
        <w:rPr>
          <w:rFonts w:ascii="楷体_GB2312" w:eastAsia="楷体_GB2312" w:hAnsi="Times New Roman" w:cs="Times New Roman" w:hint="eastAsia"/>
          <w:b/>
          <w:bCs/>
          <w:sz w:val="32"/>
          <w:szCs w:val="32"/>
        </w:rPr>
        <w:t>绩效自评结果</w:t>
      </w:r>
    </w:p>
    <w:p w:rsidR="00B7644E" w:rsidRDefault="00463B2D" w:rsidP="00FC3DB1">
      <w:pPr>
        <w:pStyle w:val="aa"/>
        <w:widowControl/>
        <w:spacing w:beforeAutospacing="0" w:afterAutospacing="0"/>
        <w:ind w:firstLineChars="200" w:firstLine="660"/>
        <w:rPr>
          <w:rFonts w:ascii="楷体_GB2312" w:eastAsia="楷体_GB2312" w:hAnsi="Times New Roman"/>
          <w:kern w:val="2"/>
          <w:sz w:val="32"/>
          <w:szCs w:val="32"/>
          <w:lang w:val="zh-CN"/>
        </w:rPr>
      </w:pPr>
      <w:r w:rsidRPr="00FC3DB1">
        <w:rPr>
          <w:rFonts w:ascii="Times New Roman" w:eastAsia="楷体_GB2312" w:hAnsi="Times New Roman" w:hint="eastAsia"/>
          <w:color w:val="333333"/>
          <w:sz w:val="33"/>
          <w:szCs w:val="33"/>
          <w:shd w:val="clear" w:color="auto" w:fill="FFFFFF"/>
        </w:rPr>
        <w:t> </w:t>
      </w:r>
      <w:proofErr w:type="gramStart"/>
      <w:r w:rsidR="00FC3DB1" w:rsidRPr="00FC3DB1">
        <w:rPr>
          <w:rFonts w:ascii="楷体_GB2312" w:eastAsia="楷体_GB2312" w:hAnsi="Times New Roman" w:hint="eastAsia"/>
          <w:kern w:val="2"/>
          <w:sz w:val="32"/>
          <w:szCs w:val="32"/>
          <w:lang w:val="zh-CN"/>
        </w:rPr>
        <w:t>我部门</w:t>
      </w:r>
      <w:proofErr w:type="gramEnd"/>
      <w:r w:rsidR="00FC3DB1" w:rsidRPr="00FC3DB1">
        <w:rPr>
          <w:rFonts w:ascii="楷体_GB2312" w:eastAsia="楷体_GB2312" w:hAnsi="Times New Roman" w:hint="eastAsia"/>
          <w:kern w:val="2"/>
          <w:sz w:val="32"/>
          <w:szCs w:val="32"/>
          <w:lang w:val="zh-CN"/>
        </w:rPr>
        <w:t>2023年无专项项目支出。</w:t>
      </w:r>
    </w:p>
    <w:p w:rsidR="00324F57" w:rsidRDefault="00324F57" w:rsidP="00324F57">
      <w:pPr>
        <w:pStyle w:val="aa"/>
        <w:widowControl/>
        <w:spacing w:beforeAutospacing="0" w:afterAutospacing="0"/>
        <w:ind w:firstLineChars="200" w:firstLine="641"/>
        <w:rPr>
          <w:rFonts w:ascii="楷体_GB2312" w:eastAsia="楷体_GB2312" w:hAnsi="Times New Roman"/>
          <w:b/>
          <w:kern w:val="2"/>
          <w:sz w:val="32"/>
          <w:szCs w:val="32"/>
          <w:lang w:val="zh-CN"/>
        </w:rPr>
      </w:pPr>
      <w:r w:rsidRPr="00324F57">
        <w:rPr>
          <w:rFonts w:ascii="楷体_GB2312" w:eastAsia="楷体_GB2312" w:hAnsi="Times New Roman" w:hint="eastAsia"/>
          <w:b/>
          <w:kern w:val="2"/>
          <w:sz w:val="32"/>
          <w:szCs w:val="32"/>
          <w:lang w:val="zh-CN"/>
        </w:rPr>
        <w:t>（三）部门评价项目绩效评价结果</w:t>
      </w:r>
    </w:p>
    <w:p w:rsidR="00324F57" w:rsidRPr="00324F57" w:rsidRDefault="00324F57" w:rsidP="00324F57">
      <w:pPr>
        <w:pStyle w:val="aa"/>
        <w:widowControl/>
        <w:spacing w:beforeAutospacing="0" w:afterAutospacing="0"/>
        <w:ind w:firstLineChars="250" w:firstLine="800"/>
        <w:rPr>
          <w:rFonts w:ascii="楷体_GB2312" w:eastAsia="楷体_GB2312" w:hAnsi="Times New Roman"/>
          <w:bCs/>
          <w:sz w:val="32"/>
          <w:szCs w:val="32"/>
        </w:rPr>
      </w:pPr>
      <w:proofErr w:type="gramStart"/>
      <w:r w:rsidRPr="00324F57">
        <w:rPr>
          <w:rFonts w:ascii="楷体_GB2312" w:eastAsia="楷体_GB2312" w:hAnsi="Times New Roman" w:hint="eastAsia"/>
          <w:kern w:val="2"/>
          <w:sz w:val="32"/>
          <w:szCs w:val="32"/>
          <w:lang w:val="zh-CN"/>
        </w:rPr>
        <w:t>我部门</w:t>
      </w:r>
      <w:proofErr w:type="gramEnd"/>
      <w:r w:rsidRPr="00324F57">
        <w:rPr>
          <w:rFonts w:ascii="楷体_GB2312" w:eastAsia="楷体_GB2312" w:hAnsi="Times New Roman" w:hint="eastAsia"/>
          <w:kern w:val="2"/>
          <w:sz w:val="32"/>
          <w:szCs w:val="32"/>
          <w:lang w:val="zh-CN"/>
        </w:rPr>
        <w:t>2023年无该项目支出</w:t>
      </w:r>
      <w:r>
        <w:rPr>
          <w:rFonts w:ascii="楷体_GB2312" w:eastAsia="楷体_GB2312" w:hAnsi="Times New Roman" w:hint="eastAsia"/>
          <w:kern w:val="2"/>
          <w:sz w:val="32"/>
          <w:szCs w:val="32"/>
          <w:lang w:val="zh-CN"/>
        </w:rPr>
        <w:t>。</w:t>
      </w:r>
    </w:p>
    <w:p w:rsidR="00B7644E" w:rsidRPr="00FC3DB1" w:rsidRDefault="00463B2D">
      <w:pPr>
        <w:adjustRightInd w:val="0"/>
        <w:snapToGrid w:val="0"/>
        <w:spacing w:line="580" w:lineRule="exact"/>
        <w:ind w:firstLineChars="200" w:firstLine="640"/>
        <w:rPr>
          <w:rFonts w:ascii="楷体_GB2312" w:eastAsia="楷体_GB2312" w:hAnsi="Times New Roman" w:cs="Times New Roman"/>
          <w:b/>
          <w:bCs/>
          <w:sz w:val="32"/>
          <w:szCs w:val="32"/>
        </w:rPr>
      </w:pPr>
      <w:r w:rsidRPr="00FC3DB1">
        <w:rPr>
          <w:rFonts w:ascii="楷体_GB2312" w:eastAsia="楷体_GB2312" w:hAnsi="Times New Roman" w:cs="Times New Roman" w:hint="eastAsia"/>
          <w:sz w:val="32"/>
          <w:szCs w:val="32"/>
        </w:rPr>
        <w:t>十、其他需要说明的情况</w:t>
      </w:r>
    </w:p>
    <w:p w:rsidR="00B7644E" w:rsidRPr="00FC3DB1" w:rsidRDefault="00463B2D">
      <w:pPr>
        <w:adjustRightInd w:val="0"/>
        <w:snapToGrid w:val="0"/>
        <w:spacing w:line="580" w:lineRule="exact"/>
        <w:ind w:firstLineChars="200" w:firstLine="640"/>
        <w:rPr>
          <w:rFonts w:ascii="楷体_GB2312" w:eastAsia="楷体_GB2312" w:hAnsi="Times New Roman" w:cs="Times New Roman"/>
          <w:sz w:val="32"/>
          <w:szCs w:val="32"/>
        </w:rPr>
      </w:pPr>
      <w:r w:rsidRPr="00FC3DB1">
        <w:rPr>
          <w:rFonts w:ascii="楷体_GB2312" w:eastAsia="楷体_GB2312" w:hAnsi="Times New Roman" w:cs="Times New Roman" w:hint="eastAsia"/>
          <w:sz w:val="32"/>
          <w:szCs w:val="32"/>
        </w:rPr>
        <w:t>1. 本部门2023年度</w:t>
      </w:r>
      <w:r w:rsidR="00FC3DB1" w:rsidRPr="00FC3DB1">
        <w:rPr>
          <w:rFonts w:ascii="楷体_GB2312" w:eastAsia="楷体_GB2312" w:hAnsi="Times New Roman" w:cs="Times New Roman" w:hint="eastAsia"/>
          <w:sz w:val="32"/>
          <w:szCs w:val="32"/>
        </w:rPr>
        <w:t>政府性基金预算、国有资金经营预算</w:t>
      </w:r>
      <w:r w:rsidRPr="00FC3DB1">
        <w:rPr>
          <w:rFonts w:ascii="楷体_GB2312" w:eastAsia="楷体_GB2312" w:hAnsi="Times New Roman" w:cs="Times New Roman" w:hint="eastAsia"/>
          <w:sz w:val="32"/>
          <w:szCs w:val="32"/>
        </w:rPr>
        <w:t>无收支及结转结余情况，故</w:t>
      </w:r>
      <w:r w:rsidR="00FC3DB1" w:rsidRPr="00FC3DB1">
        <w:rPr>
          <w:rFonts w:ascii="楷体_GB2312" w:eastAsia="楷体_GB2312" w:hAnsi="Times New Roman" w:cs="Times New Roman" w:hint="eastAsia"/>
          <w:sz w:val="32"/>
          <w:szCs w:val="32"/>
        </w:rPr>
        <w:t>政府性基金预算财政拨款收入支出决算</w:t>
      </w:r>
      <w:r w:rsidRPr="00FC3DB1">
        <w:rPr>
          <w:rFonts w:ascii="楷体_GB2312" w:eastAsia="楷体_GB2312" w:hAnsi="Times New Roman" w:cs="Times New Roman" w:hint="eastAsia"/>
          <w:sz w:val="32"/>
          <w:szCs w:val="32"/>
        </w:rPr>
        <w:t>表</w:t>
      </w:r>
      <w:r w:rsidR="00FC3DB1" w:rsidRPr="00FC3DB1">
        <w:rPr>
          <w:rFonts w:ascii="楷体_GB2312" w:eastAsia="楷体_GB2312" w:hAnsi="Times New Roman" w:cs="Times New Roman" w:hint="eastAsia"/>
          <w:sz w:val="32"/>
          <w:szCs w:val="32"/>
        </w:rPr>
        <w:t>、国有资本经营预算财政拨款支出决算表</w:t>
      </w:r>
      <w:r w:rsidRPr="00FC3DB1">
        <w:rPr>
          <w:rFonts w:ascii="楷体_GB2312" w:eastAsia="楷体_GB2312" w:hAnsi="Times New Roman" w:cs="Times New Roman" w:hint="eastAsia"/>
          <w:sz w:val="32"/>
          <w:szCs w:val="32"/>
        </w:rPr>
        <w:t>以空表列示。</w:t>
      </w:r>
    </w:p>
    <w:p w:rsidR="00B7644E" w:rsidRPr="00FC3DB1" w:rsidRDefault="00463B2D">
      <w:pPr>
        <w:adjustRightInd w:val="0"/>
        <w:snapToGrid w:val="0"/>
        <w:spacing w:line="580" w:lineRule="exact"/>
        <w:ind w:firstLineChars="200" w:firstLine="640"/>
        <w:rPr>
          <w:rFonts w:ascii="楷体_GB2312" w:eastAsia="楷体_GB2312" w:hAnsi="Times New Roman" w:cs="Times New Roman"/>
          <w:sz w:val="32"/>
          <w:szCs w:val="32"/>
        </w:rPr>
      </w:pPr>
      <w:r w:rsidRPr="00FC3DB1">
        <w:rPr>
          <w:rFonts w:ascii="楷体_GB2312" w:eastAsia="楷体_GB2312" w:hAnsi="Times New Roman" w:cs="Times New Roman" w:hint="eastAsia"/>
          <w:sz w:val="32"/>
          <w:szCs w:val="32"/>
        </w:rPr>
        <w:t>2. 由于决算公开表格中金额数值应当保留两位小数，公开数据为四舍五入计算结果，个别数据合计项与分项之和存在小数点后差额，特此说明。</w:t>
      </w:r>
    </w:p>
    <w:p w:rsidR="00B7644E" w:rsidRPr="00FC3DB1" w:rsidRDefault="00463B2D">
      <w:pPr>
        <w:rPr>
          <w:rFonts w:ascii="楷体_GB2312" w:eastAsia="楷体_GB2312" w:hAnsi="Times New Roman" w:cs="Times New Roman"/>
          <w:sz w:val="32"/>
          <w:szCs w:val="32"/>
        </w:rPr>
      </w:pPr>
      <w:r w:rsidRPr="00FC3DB1">
        <w:rPr>
          <w:rFonts w:ascii="楷体_GB2312" w:eastAsia="楷体_GB2312" w:hAnsi="Times New Roman" w:cs="Times New Roman" w:hint="eastAsia"/>
          <w:sz w:val="32"/>
          <w:szCs w:val="32"/>
        </w:rPr>
        <w:br w:type="page"/>
      </w:r>
    </w:p>
    <w:p w:rsidR="00B7644E" w:rsidRPr="00FC3DB1" w:rsidRDefault="00B7644E">
      <w:pPr>
        <w:adjustRightInd w:val="0"/>
        <w:snapToGrid w:val="0"/>
        <w:spacing w:line="580" w:lineRule="exact"/>
        <w:ind w:firstLineChars="200" w:firstLine="640"/>
        <w:rPr>
          <w:rFonts w:ascii="楷体_GB2312" w:eastAsia="楷体_GB2312" w:hAnsi="Times New Roman" w:cs="Times New Roman"/>
          <w:sz w:val="32"/>
          <w:szCs w:val="32"/>
        </w:rPr>
      </w:pPr>
    </w:p>
    <w:p w:rsidR="00B7644E" w:rsidRPr="00FC3DB1" w:rsidRDefault="00B7644E">
      <w:pPr>
        <w:widowControl/>
        <w:spacing w:line="580" w:lineRule="exact"/>
        <w:ind w:firstLineChars="200" w:firstLine="881"/>
        <w:jc w:val="left"/>
        <w:rPr>
          <w:rFonts w:ascii="楷体_GB2312" w:eastAsia="楷体_GB2312" w:hAnsi="Times New Roman" w:cs="Times New Roman"/>
          <w:b/>
          <w:bCs/>
          <w:sz w:val="44"/>
          <w:szCs w:val="44"/>
        </w:rPr>
      </w:pPr>
    </w:p>
    <w:p w:rsidR="00B7644E" w:rsidRPr="00FC3DB1" w:rsidRDefault="00B7644E">
      <w:pPr>
        <w:rPr>
          <w:rFonts w:ascii="楷体_GB2312" w:eastAsia="楷体_GB2312" w:hAnsi="Times New Roman" w:cs="Times New Roman"/>
          <w:sz w:val="32"/>
          <w:szCs w:val="32"/>
        </w:rPr>
      </w:pPr>
    </w:p>
    <w:p w:rsidR="00B7644E" w:rsidRPr="00FC3DB1" w:rsidRDefault="00B7644E">
      <w:pPr>
        <w:widowControl/>
        <w:jc w:val="center"/>
        <w:rPr>
          <w:rFonts w:ascii="楷体_GB2312" w:eastAsia="楷体_GB2312" w:hAnsi="Times New Roman" w:cs="Times New Roman"/>
          <w:color w:val="000000" w:themeColor="text1"/>
          <w:sz w:val="44"/>
          <w:szCs w:val="44"/>
        </w:rPr>
      </w:pPr>
    </w:p>
    <w:p w:rsidR="00B7644E" w:rsidRPr="00FC3DB1" w:rsidRDefault="00463B2D">
      <w:pPr>
        <w:widowControl/>
        <w:jc w:val="center"/>
        <w:rPr>
          <w:rFonts w:ascii="楷体_GB2312" w:eastAsia="楷体_GB2312" w:hAnsi="Times New Roman" w:cs="Times New Roman"/>
          <w:color w:val="000000" w:themeColor="text1"/>
          <w:sz w:val="44"/>
          <w:szCs w:val="44"/>
        </w:rPr>
      </w:pPr>
      <w:r w:rsidRPr="00FC3DB1">
        <w:rPr>
          <w:rFonts w:ascii="楷体_GB2312" w:eastAsia="楷体_GB2312" w:hAnsi="Times New Roman" w:cs="Times New Roman" w:hint="eastAsia"/>
          <w:color w:val="000000" w:themeColor="text1"/>
          <w:sz w:val="44"/>
          <w:szCs w:val="44"/>
        </w:rPr>
        <w:t>第四部分 名词解释</w:t>
      </w:r>
    </w:p>
    <w:p w:rsidR="00B7644E" w:rsidRPr="00FC3DB1" w:rsidRDefault="00463B2D">
      <w:pPr>
        <w:rPr>
          <w:rFonts w:ascii="楷体_GB2312" w:eastAsia="楷体_GB2312" w:hAnsi="Times New Roman" w:cs="Times New Roman"/>
          <w:color w:val="000000" w:themeColor="text1"/>
          <w:sz w:val="44"/>
          <w:szCs w:val="44"/>
        </w:rPr>
      </w:pPr>
      <w:r w:rsidRPr="00FC3DB1">
        <w:rPr>
          <w:rFonts w:ascii="楷体_GB2312" w:eastAsia="楷体_GB2312" w:hAnsi="Times New Roman" w:cs="Times New Roman" w:hint="eastAsia"/>
          <w:color w:val="000000" w:themeColor="text1"/>
          <w:sz w:val="44"/>
          <w:szCs w:val="44"/>
        </w:rPr>
        <w:br w:type="page"/>
      </w:r>
    </w:p>
    <w:p w:rsidR="00B7644E" w:rsidRPr="00FC3DB1" w:rsidRDefault="00B7644E">
      <w:pPr>
        <w:widowControl/>
        <w:jc w:val="center"/>
        <w:rPr>
          <w:rFonts w:ascii="楷体_GB2312" w:eastAsia="楷体_GB2312" w:hAnsi="Times New Roman" w:cs="Times New Roman"/>
          <w:color w:val="000000" w:themeColor="text1"/>
          <w:sz w:val="44"/>
          <w:szCs w:val="44"/>
        </w:rPr>
      </w:pPr>
    </w:p>
    <w:p w:rsidR="00B7644E" w:rsidRPr="00FC3DB1" w:rsidRDefault="00B7644E">
      <w:pPr>
        <w:rPr>
          <w:rFonts w:ascii="楷体_GB2312" w:eastAsia="楷体_GB2312" w:hAnsi="Times New Roman" w:cs="Times New Roman"/>
          <w:sz w:val="32"/>
          <w:szCs w:val="32"/>
        </w:rPr>
      </w:pP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一、财政拨款收入：</w:t>
      </w:r>
      <w:r w:rsidRPr="00FC3DB1">
        <w:rPr>
          <w:rFonts w:ascii="楷体_GB2312" w:eastAsia="楷体_GB2312" w:hAnsi="Times New Roman" w:cs="Times New Roman" w:hint="eastAsia"/>
          <w:bCs/>
          <w:color w:val="000000"/>
          <w:sz w:val="32"/>
          <w:szCs w:val="32"/>
        </w:rPr>
        <w:t>指单位从同级财政部门取得的财政预算资金。</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二、事业收入：</w:t>
      </w:r>
      <w:r w:rsidRPr="00FC3DB1">
        <w:rPr>
          <w:rFonts w:ascii="楷体_GB2312" w:eastAsia="楷体_GB2312" w:hAnsi="Times New Roman" w:cs="Times New Roman" w:hint="eastAsia"/>
          <w:bCs/>
          <w:color w:val="000000"/>
          <w:sz w:val="32"/>
          <w:szCs w:val="32"/>
        </w:rPr>
        <w:t>指事业单位开展专业业务活动及辅助活动取得的收入。</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三、经营收入：</w:t>
      </w:r>
      <w:r w:rsidRPr="00FC3DB1">
        <w:rPr>
          <w:rFonts w:ascii="楷体_GB2312" w:eastAsia="楷体_GB2312" w:hAnsi="Times New Roman" w:cs="Times New Roman" w:hint="eastAsia"/>
          <w:bCs/>
          <w:color w:val="000000"/>
          <w:sz w:val="32"/>
          <w:szCs w:val="32"/>
        </w:rPr>
        <w:t>指事业单位在专业业务活动及其辅助活动之外开展非独立核算经营活动取得的收入。</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四、其他收入：</w:t>
      </w:r>
      <w:r w:rsidRPr="00FC3DB1">
        <w:rPr>
          <w:rFonts w:ascii="楷体_GB2312" w:eastAsia="楷体_GB2312" w:hAnsi="Times New Roman" w:cs="Times New Roman" w:hint="eastAsia"/>
          <w:bCs/>
          <w:color w:val="000000"/>
          <w:sz w:val="32"/>
          <w:szCs w:val="32"/>
        </w:rPr>
        <w:t>指单位取得的除上述收入以外的各项收</w:t>
      </w:r>
    </w:p>
    <w:p w:rsidR="00B7644E" w:rsidRPr="00FC3DB1" w:rsidRDefault="00463B2D">
      <w:pPr>
        <w:spacing w:line="580" w:lineRule="exact"/>
        <w:rPr>
          <w:rFonts w:ascii="楷体_GB2312" w:eastAsia="楷体_GB2312" w:hAnsi="Times New Roman" w:cs="Times New Roman"/>
          <w:b/>
          <w:bCs/>
          <w:color w:val="000000"/>
          <w:sz w:val="32"/>
          <w:szCs w:val="32"/>
        </w:rPr>
      </w:pPr>
      <w:r w:rsidRPr="00FC3DB1">
        <w:rPr>
          <w:rFonts w:ascii="楷体_GB2312" w:eastAsia="楷体_GB2312" w:hAnsi="Times New Roman" w:cs="Times New Roman" w:hint="eastAsia"/>
          <w:bCs/>
          <w:color w:val="000000"/>
          <w:sz w:val="32"/>
          <w:szCs w:val="32"/>
        </w:rPr>
        <w:t>入。主要是事业单位固定资产出租收入、存款利息收入等。</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五、使用非财政拨款结余（含专用结余）：</w:t>
      </w:r>
      <w:r w:rsidRPr="00FC3DB1">
        <w:rPr>
          <w:rFonts w:ascii="楷体_GB2312" w:eastAsia="楷体_GB2312" w:hAnsi="Times New Roman" w:cs="Times New Roman" w:hint="eastAsia"/>
          <w:bCs/>
          <w:color w:val="000000"/>
          <w:sz w:val="32"/>
          <w:szCs w:val="32"/>
        </w:rPr>
        <w:t>指事业单位按照预算管理要求使用非财政拨款结余弥补收支差额的金额，以及使用专用结余安排支出的金额。</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六、年初结转和结余：</w:t>
      </w:r>
      <w:r w:rsidRPr="00FC3DB1">
        <w:rPr>
          <w:rFonts w:ascii="楷体_GB2312" w:eastAsia="楷体_GB2312" w:hAnsi="Times New Roman" w:cs="Times New Roman" w:hint="eastAsia"/>
          <w:bCs/>
          <w:color w:val="000000"/>
          <w:sz w:val="32"/>
          <w:szCs w:val="32"/>
        </w:rPr>
        <w:t>指单位以前年度尚未完成、结转到本年仍按原规定用途继续使用的资金，或项目已完成等产生的结余资金。</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七、结余分配：</w:t>
      </w:r>
      <w:r w:rsidRPr="00FC3DB1">
        <w:rPr>
          <w:rFonts w:ascii="楷体_GB2312" w:eastAsia="楷体_GB2312" w:hAnsi="Times New Roman" w:cs="Times New Roman" w:hint="eastAsia"/>
          <w:bCs/>
          <w:color w:val="000000"/>
          <w:sz w:val="32"/>
          <w:szCs w:val="32"/>
        </w:rPr>
        <w:t>指事业单位按照会计制度规定缴纳的所得税、提取的专用结余以及转入非财政拨款结余的金额等。</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八、年末结转和结余：</w:t>
      </w:r>
      <w:r w:rsidRPr="00FC3DB1">
        <w:rPr>
          <w:rFonts w:ascii="楷体_GB2312" w:eastAsia="楷体_GB2312" w:hAnsi="Times New Roman" w:cs="Times New Roman" w:hint="eastAsia"/>
          <w:bCs/>
          <w:color w:val="000000"/>
          <w:sz w:val="32"/>
          <w:szCs w:val="32"/>
        </w:rPr>
        <w:t>指单位按有关规定结转到下年或以后年度继续使用的资金，或项目已完成等产生的结余资金。</w:t>
      </w:r>
    </w:p>
    <w:p w:rsidR="00B7644E" w:rsidRPr="00FC3DB1" w:rsidRDefault="00463B2D" w:rsidP="00FC3DB1">
      <w:pPr>
        <w:spacing w:line="580" w:lineRule="exact"/>
        <w:ind w:firstLineChars="200" w:firstLine="641"/>
        <w:rPr>
          <w:rFonts w:ascii="楷体_GB2312" w:eastAsia="楷体_GB2312" w:hAnsi="Times New Roman" w:cs="Times New Roman"/>
          <w:bCs/>
          <w:color w:val="000000"/>
          <w:sz w:val="32"/>
          <w:szCs w:val="32"/>
        </w:rPr>
      </w:pPr>
      <w:r w:rsidRPr="00FC3DB1">
        <w:rPr>
          <w:rFonts w:ascii="楷体_GB2312" w:eastAsia="楷体_GB2312" w:hAnsi="Times New Roman" w:cs="Times New Roman" w:hint="eastAsia"/>
          <w:b/>
          <w:bCs/>
          <w:color w:val="000000"/>
          <w:sz w:val="32"/>
          <w:szCs w:val="32"/>
        </w:rPr>
        <w:t>九、基本支出：</w:t>
      </w:r>
      <w:r w:rsidRPr="00FC3DB1">
        <w:rPr>
          <w:rFonts w:ascii="楷体_GB2312" w:eastAsia="楷体_GB2312" w:hAnsi="Times New Roman" w:cs="Times New Roman" w:hint="eastAsia"/>
          <w:bCs/>
          <w:color w:val="000000"/>
          <w:sz w:val="32"/>
          <w:szCs w:val="32"/>
        </w:rPr>
        <w:t>指为保障机构正常运转、完成日常工作任务而发生的人员支出和公用支出。</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lastRenderedPageBreak/>
        <w:t>十、项目支出：</w:t>
      </w:r>
      <w:r w:rsidRPr="00FC3DB1">
        <w:rPr>
          <w:rFonts w:ascii="楷体_GB2312" w:eastAsia="楷体_GB2312" w:hAnsi="Times New Roman" w:cs="Times New Roman" w:hint="eastAsia"/>
          <w:color w:val="000000"/>
          <w:sz w:val="32"/>
          <w:szCs w:val="32"/>
        </w:rPr>
        <w:t>指在基本支出之外为完成特定行政任务和事业发展目标所发生的支出。</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十一、经营支出 ：</w:t>
      </w:r>
      <w:r w:rsidRPr="00FC3DB1">
        <w:rPr>
          <w:rFonts w:ascii="楷体_GB2312" w:eastAsia="楷体_GB2312" w:hAnsi="Times New Roman" w:cs="Times New Roman" w:hint="eastAsia"/>
          <w:color w:val="000000"/>
          <w:sz w:val="32"/>
          <w:szCs w:val="32"/>
        </w:rPr>
        <w:t>指事业单位在专业业务活动及其辅助活动之外开展非独立核算经营活动发生的支出。</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十二、基本建设支出：</w:t>
      </w:r>
      <w:r w:rsidRPr="00FC3DB1">
        <w:rPr>
          <w:rFonts w:ascii="楷体_GB2312" w:eastAsia="楷体_GB2312" w:hAnsi="Times New Roman" w:cs="Times New Roman" w:hint="eastAsia"/>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w:t>
      </w:r>
      <w:r w:rsidR="001D49D6">
        <w:rPr>
          <w:rFonts w:ascii="楷体_GB2312" w:eastAsia="楷体_GB2312" w:hAnsi="Times New Roman" w:cs="Times New Roman" w:hint="eastAsia"/>
          <w:color w:val="000000"/>
          <w:sz w:val="32"/>
          <w:szCs w:val="32"/>
        </w:rPr>
        <w:t>企业</w:t>
      </w:r>
      <w:r w:rsidRPr="00FC3DB1">
        <w:rPr>
          <w:rFonts w:ascii="楷体_GB2312" w:eastAsia="楷体_GB2312" w:hAnsi="Times New Roman" w:cs="Times New Roman" w:hint="eastAsia"/>
          <w:color w:val="000000"/>
          <w:sz w:val="32"/>
          <w:szCs w:val="32"/>
        </w:rPr>
        <w:t>自筹资金等。</w:t>
      </w:r>
    </w:p>
    <w:p w:rsidR="00B7644E" w:rsidRPr="00FC3DB1" w:rsidRDefault="00463B2D" w:rsidP="00FC3DB1">
      <w:pPr>
        <w:widowControl/>
        <w:spacing w:line="560" w:lineRule="exact"/>
        <w:ind w:firstLineChars="200" w:firstLine="641"/>
        <w:rPr>
          <w:rFonts w:ascii="楷体_GB2312" w:eastAsia="楷体_GB2312" w:hAnsi="Times New Roman" w:cs="Times New Roman"/>
          <w:b/>
          <w:bCs/>
          <w:color w:val="000000"/>
          <w:sz w:val="32"/>
          <w:szCs w:val="32"/>
        </w:rPr>
      </w:pPr>
      <w:r w:rsidRPr="00FC3DB1">
        <w:rPr>
          <w:rFonts w:ascii="楷体_GB2312" w:eastAsia="楷体_GB2312" w:hAnsi="Times New Roman" w:cs="Times New Roman" w:hint="eastAsia"/>
          <w:b/>
          <w:bCs/>
          <w:color w:val="000000"/>
          <w:sz w:val="32"/>
          <w:szCs w:val="32"/>
        </w:rPr>
        <w:t>十三、其他资本性支出：</w:t>
      </w:r>
      <w:r w:rsidRPr="00FC3DB1">
        <w:rPr>
          <w:rFonts w:ascii="楷体_GB2312" w:eastAsia="楷体_GB2312" w:hAnsi="Times New Roman" w:cs="Times New Roman" w:hint="eastAsia"/>
          <w:color w:val="000000"/>
          <w:sz w:val="32"/>
          <w:szCs w:val="32"/>
        </w:rPr>
        <w:t>填列由各级非发展与改革部门集中安排的用于购置固定资产、战备性和应急性储备、土地和无形资产，以及购建基础设施、大型修缮和财政支持企业更新改造所发生的支出。</w:t>
      </w:r>
    </w:p>
    <w:p w:rsidR="00B7644E" w:rsidRPr="00FC3DB1" w:rsidRDefault="00463B2D" w:rsidP="00FC3DB1">
      <w:pPr>
        <w:snapToGrid w:val="0"/>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十四、“三公”经费：</w:t>
      </w:r>
      <w:r w:rsidRPr="00FC3DB1">
        <w:rPr>
          <w:rFonts w:ascii="楷体_GB2312" w:eastAsia="楷体_GB2312" w:hAnsi="Times New Roman" w:cs="Times New Roman" w:hint="eastAsia"/>
          <w:color w:val="000000"/>
          <w:sz w:val="32"/>
          <w:szCs w:val="32"/>
        </w:rPr>
        <w:t>指部门用财政拨款安排的因公出国（境）费、公务用车购置及运行费和公务接待费。其中，因公出国（境）</w:t>
      </w:r>
      <w:proofErr w:type="gramStart"/>
      <w:r w:rsidRPr="00FC3DB1">
        <w:rPr>
          <w:rFonts w:ascii="楷体_GB2312" w:eastAsia="楷体_GB2312" w:hAnsi="Times New Roman" w:cs="Times New Roman" w:hint="eastAsia"/>
          <w:color w:val="000000"/>
          <w:sz w:val="32"/>
          <w:szCs w:val="32"/>
        </w:rPr>
        <w:t>费反映</w:t>
      </w:r>
      <w:proofErr w:type="gramEnd"/>
      <w:r w:rsidRPr="00FC3DB1">
        <w:rPr>
          <w:rFonts w:ascii="楷体_GB2312" w:eastAsia="楷体_GB2312" w:hAnsi="Times New Roman" w:cs="Times New Roman" w:hint="eastAsia"/>
          <w:color w:val="000000"/>
          <w:sz w:val="32"/>
          <w:szCs w:val="32"/>
        </w:rPr>
        <w:t>单位公务出国（境）的国际旅费、国外城市间交通费、住宿费、伙食费、培训费、公杂费等支出；公务用车购置及运行</w:t>
      </w:r>
      <w:proofErr w:type="gramStart"/>
      <w:r w:rsidRPr="00FC3DB1">
        <w:rPr>
          <w:rFonts w:ascii="楷体_GB2312" w:eastAsia="楷体_GB2312" w:hAnsi="Times New Roman" w:cs="Times New Roman" w:hint="eastAsia"/>
          <w:color w:val="000000"/>
          <w:sz w:val="32"/>
          <w:szCs w:val="32"/>
        </w:rPr>
        <w:t>费反映</w:t>
      </w:r>
      <w:proofErr w:type="gramEnd"/>
      <w:r w:rsidRPr="00FC3DB1">
        <w:rPr>
          <w:rFonts w:ascii="楷体_GB2312" w:eastAsia="楷体_GB2312" w:hAnsi="Times New Roman" w:cs="Times New Roman" w:hint="eastAsia"/>
          <w:color w:val="000000"/>
          <w:sz w:val="32"/>
          <w:szCs w:val="32"/>
        </w:rPr>
        <w:t>单位公务用车购置支出（</w:t>
      </w:r>
      <w:proofErr w:type="gramStart"/>
      <w:r w:rsidRPr="00FC3DB1">
        <w:rPr>
          <w:rFonts w:ascii="楷体_GB2312" w:eastAsia="楷体_GB2312" w:hAnsi="Times New Roman" w:cs="Times New Roman" w:hint="eastAsia"/>
          <w:color w:val="000000"/>
          <w:sz w:val="32"/>
          <w:szCs w:val="32"/>
        </w:rPr>
        <w:t>含车辆</w:t>
      </w:r>
      <w:proofErr w:type="gramEnd"/>
      <w:r w:rsidRPr="00FC3DB1">
        <w:rPr>
          <w:rFonts w:ascii="楷体_GB2312" w:eastAsia="楷体_GB2312" w:hAnsi="Times New Roman" w:cs="Times New Roman" w:hint="eastAsia"/>
          <w:color w:val="000000"/>
          <w:sz w:val="32"/>
          <w:szCs w:val="32"/>
        </w:rPr>
        <w:t>购置税、牌照费）及按规定保留的公务用车燃料费、维修费、过桥过路费、保险费、安全奖励费用等支出；公务接待</w:t>
      </w:r>
      <w:proofErr w:type="gramStart"/>
      <w:r w:rsidRPr="00FC3DB1">
        <w:rPr>
          <w:rFonts w:ascii="楷体_GB2312" w:eastAsia="楷体_GB2312" w:hAnsi="Times New Roman" w:cs="Times New Roman" w:hint="eastAsia"/>
          <w:color w:val="000000"/>
          <w:sz w:val="32"/>
          <w:szCs w:val="32"/>
        </w:rPr>
        <w:t>费反映</w:t>
      </w:r>
      <w:proofErr w:type="gramEnd"/>
      <w:r w:rsidRPr="00FC3DB1">
        <w:rPr>
          <w:rFonts w:ascii="楷体_GB2312" w:eastAsia="楷体_GB2312" w:hAnsi="Times New Roman" w:cs="Times New Roman" w:hint="eastAsia"/>
          <w:color w:val="000000"/>
          <w:sz w:val="32"/>
          <w:szCs w:val="32"/>
        </w:rPr>
        <w:t>单位按规定开支的各类公务接待（含外宾接待）支出。</w:t>
      </w:r>
    </w:p>
    <w:p w:rsidR="00B7644E" w:rsidRPr="00FC3DB1" w:rsidRDefault="00463B2D" w:rsidP="00FC3DB1">
      <w:pPr>
        <w:snapToGrid w:val="0"/>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十五、其他交通费用：</w:t>
      </w:r>
      <w:r w:rsidRPr="00FC3DB1">
        <w:rPr>
          <w:rFonts w:ascii="楷体_GB2312" w:eastAsia="楷体_GB2312" w:hAnsi="Times New Roman" w:cs="Times New Roman" w:hint="eastAsia"/>
          <w:color w:val="000000"/>
          <w:sz w:val="32"/>
          <w:szCs w:val="32"/>
        </w:rPr>
        <w:t>填列单位除公务用车运行维护费以外的其他交通费用。如公务交通补贴、租车费用、出租车费用，飞机、船舶等燃料费、维修费、保险费等。</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lastRenderedPageBreak/>
        <w:t>十六、公务用车购置：</w:t>
      </w:r>
      <w:r w:rsidRPr="00FC3DB1">
        <w:rPr>
          <w:rFonts w:ascii="楷体_GB2312" w:eastAsia="楷体_GB2312" w:hAnsi="Times New Roman" w:cs="Times New Roman" w:hint="eastAsia"/>
          <w:color w:val="000000"/>
          <w:sz w:val="32"/>
          <w:szCs w:val="32"/>
        </w:rPr>
        <w:t>填列单位公务用车车辆购置支出（</w:t>
      </w:r>
      <w:proofErr w:type="gramStart"/>
      <w:r w:rsidRPr="00FC3DB1">
        <w:rPr>
          <w:rFonts w:ascii="楷体_GB2312" w:eastAsia="楷体_GB2312" w:hAnsi="Times New Roman" w:cs="Times New Roman" w:hint="eastAsia"/>
          <w:color w:val="000000"/>
          <w:sz w:val="32"/>
          <w:szCs w:val="32"/>
        </w:rPr>
        <w:t>含车辆</w:t>
      </w:r>
      <w:proofErr w:type="gramEnd"/>
      <w:r w:rsidRPr="00FC3DB1">
        <w:rPr>
          <w:rFonts w:ascii="楷体_GB2312" w:eastAsia="楷体_GB2312" w:hAnsi="Times New Roman" w:cs="Times New Roman" w:hint="eastAsia"/>
          <w:color w:val="000000"/>
          <w:sz w:val="32"/>
          <w:szCs w:val="32"/>
        </w:rPr>
        <w:t>购置税、牌照费）。</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十七、其他交通工具购置：</w:t>
      </w:r>
      <w:r w:rsidRPr="00FC3DB1">
        <w:rPr>
          <w:rFonts w:ascii="楷体_GB2312" w:eastAsia="楷体_GB2312" w:hAnsi="Times New Roman" w:cs="Times New Roman" w:hint="eastAsia"/>
          <w:color w:val="000000"/>
          <w:sz w:val="32"/>
          <w:szCs w:val="32"/>
        </w:rPr>
        <w:t>填列单位除公务用车外的其他各类交通工具（如船舶、飞机等）购置支出（</w:t>
      </w:r>
      <w:proofErr w:type="gramStart"/>
      <w:r w:rsidRPr="00FC3DB1">
        <w:rPr>
          <w:rFonts w:ascii="楷体_GB2312" w:eastAsia="楷体_GB2312" w:hAnsi="Times New Roman" w:cs="Times New Roman" w:hint="eastAsia"/>
          <w:color w:val="000000"/>
          <w:sz w:val="32"/>
          <w:szCs w:val="32"/>
        </w:rPr>
        <w:t>含车辆</w:t>
      </w:r>
      <w:proofErr w:type="gramEnd"/>
      <w:r w:rsidRPr="00FC3DB1">
        <w:rPr>
          <w:rFonts w:ascii="楷体_GB2312" w:eastAsia="楷体_GB2312" w:hAnsi="Times New Roman" w:cs="Times New Roman" w:hint="eastAsia"/>
          <w:color w:val="000000"/>
          <w:sz w:val="32"/>
          <w:szCs w:val="32"/>
        </w:rPr>
        <w:t>购置税、牌照费）。</w:t>
      </w:r>
    </w:p>
    <w:p w:rsidR="00B7644E" w:rsidRPr="00FC3DB1" w:rsidRDefault="00463B2D" w:rsidP="00FC3DB1">
      <w:pPr>
        <w:widowControl/>
        <w:spacing w:line="560" w:lineRule="exact"/>
        <w:ind w:firstLineChars="200" w:firstLine="641"/>
        <w:rPr>
          <w:rFonts w:ascii="楷体_GB2312" w:eastAsia="楷体_GB2312" w:hAnsi="Times New Roman" w:cs="Times New Roman"/>
          <w:color w:val="000000"/>
          <w:sz w:val="32"/>
          <w:szCs w:val="32"/>
        </w:rPr>
      </w:pPr>
      <w:r w:rsidRPr="00FC3DB1">
        <w:rPr>
          <w:rFonts w:ascii="楷体_GB2312" w:eastAsia="楷体_GB2312" w:hAnsi="Times New Roman" w:cs="Times New Roman" w:hint="eastAsia"/>
          <w:b/>
          <w:bCs/>
          <w:color w:val="000000"/>
          <w:sz w:val="32"/>
          <w:szCs w:val="32"/>
        </w:rPr>
        <w:t>十八、机关运行经费：</w:t>
      </w:r>
      <w:r w:rsidRPr="00FC3DB1">
        <w:rPr>
          <w:rFonts w:ascii="楷体_GB2312" w:eastAsia="楷体_GB2312" w:hAnsi="Times New Roman" w:cs="Times New Roman" w:hint="eastAsia"/>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7644E" w:rsidRPr="00FC3DB1" w:rsidRDefault="00463B2D" w:rsidP="00FC3DB1">
      <w:pPr>
        <w:tabs>
          <w:tab w:val="left" w:pos="235"/>
        </w:tabs>
        <w:ind w:firstLineChars="200" w:firstLine="641"/>
        <w:jc w:val="left"/>
        <w:rPr>
          <w:rFonts w:ascii="楷体_GB2312" w:eastAsia="楷体_GB2312" w:hAnsi="Times New Roman" w:cs="Times New Roman"/>
          <w:sz w:val="32"/>
          <w:szCs w:val="32"/>
        </w:rPr>
      </w:pPr>
      <w:r w:rsidRPr="00FC3DB1">
        <w:rPr>
          <w:rFonts w:ascii="楷体_GB2312" w:eastAsia="楷体_GB2312" w:hAnsi="Times New Roman" w:cs="Times New Roman" w:hint="eastAsia"/>
          <w:b/>
          <w:bCs/>
          <w:color w:val="000000"/>
          <w:sz w:val="32"/>
          <w:szCs w:val="32"/>
        </w:rPr>
        <w:t>十九、经费形式:</w:t>
      </w:r>
      <w:r w:rsidRPr="00FC3DB1">
        <w:rPr>
          <w:rFonts w:ascii="楷体_GB2312" w:eastAsia="楷体_GB2312" w:hAnsi="Times New Roman" w:cs="Times New Roman" w:hint="eastAsia"/>
          <w:color w:val="000000"/>
          <w:sz w:val="32"/>
          <w:szCs w:val="32"/>
        </w:rPr>
        <w:t>按照经费来源，</w:t>
      </w:r>
      <w:r w:rsidRPr="00FC3DB1">
        <w:rPr>
          <w:rFonts w:ascii="楷体_GB2312" w:eastAsia="楷体_GB2312" w:hAnsi="Times New Roman" w:cs="Times New Roman" w:hint="eastAsia"/>
          <w:sz w:val="32"/>
          <w:szCs w:val="32"/>
        </w:rPr>
        <w:t>可分为财政拨款、财政性资金基本保证、财政性资金定额或定项补助、财政性资金零补助四类。</w:t>
      </w:r>
    </w:p>
    <w:p w:rsidR="00B7644E" w:rsidRPr="00FC3DB1" w:rsidRDefault="00B7644E">
      <w:pPr>
        <w:rPr>
          <w:rFonts w:ascii="楷体_GB2312" w:eastAsia="楷体_GB2312" w:hAnsi="Times New Roman" w:cs="Times New Roman"/>
        </w:rPr>
      </w:pPr>
    </w:p>
    <w:p w:rsidR="00B7644E" w:rsidRPr="00FC3DB1" w:rsidRDefault="00B7644E">
      <w:pPr>
        <w:pStyle w:val="aa"/>
        <w:widowControl/>
        <w:spacing w:beforeAutospacing="0" w:afterAutospacing="0"/>
        <w:rPr>
          <w:rFonts w:ascii="楷体_GB2312" w:eastAsia="楷体_GB2312" w:hAnsi="Times New Roman"/>
          <w:color w:val="333333"/>
          <w:sz w:val="33"/>
          <w:szCs w:val="33"/>
          <w:shd w:val="clear" w:color="auto" w:fill="FFFFFF"/>
        </w:rPr>
      </w:pPr>
    </w:p>
    <w:p w:rsidR="00B7644E" w:rsidRDefault="00B7644E">
      <w:pPr>
        <w:rPr>
          <w:rFonts w:ascii="Times New Roman" w:eastAsia="仿宋_GB2312" w:hAnsi="Times New Roman" w:cs="Times New Roman"/>
          <w:color w:val="333333"/>
          <w:sz w:val="33"/>
          <w:szCs w:val="33"/>
          <w:shd w:val="clear" w:color="auto" w:fill="FFFFFF"/>
        </w:rPr>
      </w:pPr>
    </w:p>
    <w:sectPr w:rsidR="00B7644E" w:rsidSect="00B76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90" w:rsidRDefault="00FF4E90" w:rsidP="00B7644E">
      <w:r>
        <w:separator/>
      </w:r>
    </w:p>
  </w:endnote>
  <w:endnote w:type="continuationSeparator" w:id="0">
    <w:p w:rsidR="00FF4E90" w:rsidRDefault="00FF4E90" w:rsidP="00B7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魏碑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B9CCF68-E90A-4A63-BDAF-B33FB8AFCA31}"/>
  </w:font>
  <w:font w:name="思源黑体 CN Heavy">
    <w:altName w:val="Malgun Gothic Semilight"/>
    <w:charset w:val="86"/>
    <w:family w:val="swiss"/>
    <w:pitch w:val="default"/>
    <w:sig w:usb0="00000000" w:usb1="00000000" w:usb2="00000016" w:usb3="00000000" w:csb0="00060107" w:csb1="00000000"/>
  </w:font>
  <w:font w:name="楷体_GB2312">
    <w:charset w:val="86"/>
    <w:family w:val="modern"/>
    <w:pitch w:val="fixed"/>
    <w:sig w:usb0="00000001" w:usb1="080E0000" w:usb2="00000010" w:usb3="00000000" w:csb0="00040000" w:csb1="00000000"/>
    <w:embedRegular r:id="rId2" w:subsetted="1" w:fontKey="{20133773-1FF7-4D4C-BC0D-634389C781E4}"/>
    <w:embedBold r:id="rId3" w:subsetted="1" w:fontKey="{269BC1F9-14F0-4A26-BC88-343DC3D405A0}"/>
  </w:font>
  <w:font w:name="仿宋_GB2312">
    <w:altName w:val="仿宋"/>
    <w:panose1 w:val="02010609030101010101"/>
    <w:charset w:val="86"/>
    <w:family w:val="modern"/>
    <w:pitch w:val="fixed"/>
    <w:sig w:usb0="00000001" w:usb1="080E0000" w:usb2="00000010" w:usb3="00000000" w:csb0="00040000" w:csb1="00000000"/>
    <w:embedRegular r:id="rId4" w:subsetted="1" w:fontKey="{4F82D280-0E51-4523-A1A3-089AC12815E7}"/>
  </w:font>
  <w:font w:name="ArialUnicodeMS">
    <w:altName w:val="Malgun Gothic"/>
    <w:charset w:val="81"/>
    <w:family w:val="auto"/>
    <w:pitch w:val="default"/>
    <w:sig w:usb0="00000000" w:usb1="00000000" w:usb2="00000010" w:usb3="00000000" w:csb0="00080001" w:csb1="00000000"/>
  </w:font>
  <w:font w:name="___WRD_EMBED_SUB_38">
    <w:charset w:val="86"/>
    <w:family w:val="modern"/>
    <w:pitch w:val="default"/>
    <w:sig w:usb0="00000003" w:usb1="080E0000" w:usb2="00000010" w:usb3="00000000" w:csb0="00040001" w:csb1="00000000"/>
  </w:font>
  <w:font w:name="方正仿宋_GB2312">
    <w:altName w:val="仿宋"/>
    <w:charset w:val="86"/>
    <w:family w:val="auto"/>
    <w:pitch w:val="default"/>
    <w:sig w:usb0="00000000" w:usb1="00000000" w:usb2="00000012" w:usb3="00000000" w:csb0="00040001" w:csb1="00000000"/>
    <w:embedRegular r:id="rId5" w:subsetted="1" w:fontKey="{EE4E4C1F-E85F-4A29-8BAF-843B3D9DFE7D}"/>
    <w:embedBold r:id="rId6" w:subsetted="1" w:fontKey="{65592B40-6D28-411C-9739-E8423E49A494}"/>
  </w:font>
  <w:font w:name="___WRD_EMBED_SUB_46">
    <w:charset w:val="86"/>
    <w:family w:val="modern"/>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90" w:rsidRDefault="00FF4E90" w:rsidP="00B7644E">
      <w:r>
        <w:separator/>
      </w:r>
    </w:p>
  </w:footnote>
  <w:footnote w:type="continuationSeparator" w:id="0">
    <w:p w:rsidR="00FF4E90" w:rsidRDefault="00FF4E90" w:rsidP="00B76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6C" w:rsidRDefault="0093726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EB42C"/>
    <w:multiLevelType w:val="singleLevel"/>
    <w:tmpl w:val="F31EB42C"/>
    <w:lvl w:ilvl="0">
      <w:start w:val="4"/>
      <w:numFmt w:val="chineseCounting"/>
      <w:suff w:val="nothing"/>
      <w:lvlText w:val="（%1）"/>
      <w:lvlJc w:val="left"/>
      <w:rPr>
        <w:rFonts w:hint="eastAsia"/>
      </w:rPr>
    </w:lvl>
  </w:abstractNum>
  <w:abstractNum w:abstractNumId="1" w15:restartNumberingAfterBreak="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jb3VudCI6NjksImhkaWQiOiIyYmRkZmE3MzVkMDhmN2VmYTcyYWJiN2I1YTRjZmViMiIsInVzZXJDb3VudCI6MX0="/>
  </w:docVars>
  <w:rsids>
    <w:rsidRoot w:val="00327B3A"/>
    <w:rsid w:val="00086151"/>
    <w:rsid w:val="00092E95"/>
    <w:rsid w:val="000A127A"/>
    <w:rsid w:val="001C18D1"/>
    <w:rsid w:val="001D1DE5"/>
    <w:rsid w:val="001D49D6"/>
    <w:rsid w:val="002044B6"/>
    <w:rsid w:val="00236F8C"/>
    <w:rsid w:val="00237410"/>
    <w:rsid w:val="00275549"/>
    <w:rsid w:val="0028422F"/>
    <w:rsid w:val="002F474A"/>
    <w:rsid w:val="00301985"/>
    <w:rsid w:val="00324F57"/>
    <w:rsid w:val="00327B3A"/>
    <w:rsid w:val="003C0290"/>
    <w:rsid w:val="00437BCB"/>
    <w:rsid w:val="00440DEA"/>
    <w:rsid w:val="00447092"/>
    <w:rsid w:val="00463B2D"/>
    <w:rsid w:val="00473223"/>
    <w:rsid w:val="00504669"/>
    <w:rsid w:val="005A233E"/>
    <w:rsid w:val="005D169D"/>
    <w:rsid w:val="005D7D80"/>
    <w:rsid w:val="006F452B"/>
    <w:rsid w:val="006F5877"/>
    <w:rsid w:val="006F5FC7"/>
    <w:rsid w:val="007A4F45"/>
    <w:rsid w:val="008044CC"/>
    <w:rsid w:val="00821094"/>
    <w:rsid w:val="00822154"/>
    <w:rsid w:val="0088676C"/>
    <w:rsid w:val="008F3F96"/>
    <w:rsid w:val="008F561C"/>
    <w:rsid w:val="0093726C"/>
    <w:rsid w:val="0093760F"/>
    <w:rsid w:val="00992B11"/>
    <w:rsid w:val="009E2CED"/>
    <w:rsid w:val="00A166B3"/>
    <w:rsid w:val="00A526B8"/>
    <w:rsid w:val="00A82A67"/>
    <w:rsid w:val="00B23A7C"/>
    <w:rsid w:val="00B513B9"/>
    <w:rsid w:val="00B5386B"/>
    <w:rsid w:val="00B63F17"/>
    <w:rsid w:val="00B7644E"/>
    <w:rsid w:val="00BC722D"/>
    <w:rsid w:val="00BE443A"/>
    <w:rsid w:val="00C01F93"/>
    <w:rsid w:val="00C65689"/>
    <w:rsid w:val="00C723F8"/>
    <w:rsid w:val="00C80CBC"/>
    <w:rsid w:val="00CA0E29"/>
    <w:rsid w:val="00CC2C8E"/>
    <w:rsid w:val="00CC6857"/>
    <w:rsid w:val="00CE2022"/>
    <w:rsid w:val="00DB6DDE"/>
    <w:rsid w:val="00DC7A59"/>
    <w:rsid w:val="00DE32BD"/>
    <w:rsid w:val="00E8278D"/>
    <w:rsid w:val="00EC598E"/>
    <w:rsid w:val="00EC75EB"/>
    <w:rsid w:val="00F82EB2"/>
    <w:rsid w:val="00F87D88"/>
    <w:rsid w:val="00FA192B"/>
    <w:rsid w:val="00FB42D5"/>
    <w:rsid w:val="00FC3DB1"/>
    <w:rsid w:val="00FF4E90"/>
    <w:rsid w:val="01A03C5A"/>
    <w:rsid w:val="01A5267D"/>
    <w:rsid w:val="01AF6A8D"/>
    <w:rsid w:val="024808A2"/>
    <w:rsid w:val="025C3821"/>
    <w:rsid w:val="02DA3B1B"/>
    <w:rsid w:val="02E57B4D"/>
    <w:rsid w:val="03450B90"/>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DB5079A"/>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60134DF"/>
    <w:rsid w:val="360B1E2F"/>
    <w:rsid w:val="360D500F"/>
    <w:rsid w:val="36330424"/>
    <w:rsid w:val="36FE3ABA"/>
    <w:rsid w:val="37072BDE"/>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0089C"/>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8009AD"/>
  <w15:docId w15:val="{56E895D7-DE47-416E-B79A-7552034C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4E"/>
    <w:pPr>
      <w:widowControl w:val="0"/>
      <w:jc w:val="both"/>
    </w:pPr>
    <w:rPr>
      <w:rFonts w:asciiTheme="minorHAnsi" w:eastAsiaTheme="minorEastAsia" w:hAnsiTheme="minorHAnsi" w:cs="宋体"/>
      <w:sz w:val="24"/>
      <w:szCs w:val="24"/>
    </w:rPr>
  </w:style>
  <w:style w:type="paragraph" w:styleId="1">
    <w:name w:val="heading 1"/>
    <w:basedOn w:val="a"/>
    <w:next w:val="a"/>
    <w:qFormat/>
    <w:rsid w:val="00B7644E"/>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0"/>
    <w:uiPriority w:val="9"/>
    <w:semiHidden/>
    <w:unhideWhenUsed/>
    <w:qFormat/>
    <w:rsid w:val="00B7644E"/>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B7644E"/>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B7644E"/>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7644E"/>
    <w:pPr>
      <w:jc w:val="left"/>
    </w:pPr>
  </w:style>
  <w:style w:type="paragraph" w:styleId="a4">
    <w:name w:val="Balloon Text"/>
    <w:basedOn w:val="a"/>
    <w:link w:val="a5"/>
    <w:uiPriority w:val="99"/>
    <w:unhideWhenUsed/>
    <w:qFormat/>
    <w:rsid w:val="00B7644E"/>
    <w:rPr>
      <w:rFonts w:cstheme="minorBidi"/>
      <w:kern w:val="2"/>
      <w:sz w:val="18"/>
      <w:szCs w:val="18"/>
    </w:rPr>
  </w:style>
  <w:style w:type="paragraph" w:styleId="a6">
    <w:name w:val="footer"/>
    <w:basedOn w:val="a"/>
    <w:link w:val="a7"/>
    <w:uiPriority w:val="99"/>
    <w:qFormat/>
    <w:rsid w:val="00B7644E"/>
    <w:pPr>
      <w:tabs>
        <w:tab w:val="center" w:pos="4153"/>
        <w:tab w:val="right" w:pos="8306"/>
      </w:tabs>
      <w:snapToGrid w:val="0"/>
      <w:jc w:val="left"/>
    </w:pPr>
    <w:rPr>
      <w:rFonts w:cstheme="minorBidi"/>
      <w:kern w:val="2"/>
      <w:sz w:val="18"/>
      <w:szCs w:val="18"/>
    </w:rPr>
  </w:style>
  <w:style w:type="paragraph" w:styleId="a8">
    <w:name w:val="header"/>
    <w:basedOn w:val="a"/>
    <w:link w:val="a9"/>
    <w:qFormat/>
    <w:rsid w:val="00B7644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a">
    <w:name w:val="Normal (Web)"/>
    <w:basedOn w:val="a"/>
    <w:uiPriority w:val="99"/>
    <w:unhideWhenUsed/>
    <w:qFormat/>
    <w:rsid w:val="00B7644E"/>
    <w:pPr>
      <w:spacing w:beforeAutospacing="1" w:afterAutospacing="1"/>
      <w:jc w:val="left"/>
    </w:pPr>
    <w:rPr>
      <w:rFonts w:cs="Times New Roman"/>
    </w:rPr>
  </w:style>
  <w:style w:type="table" w:styleId="ab">
    <w:name w:val="Table Grid"/>
    <w:qFormat/>
    <w:rsid w:val="00B7644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B7644E"/>
    <w:rPr>
      <w:b/>
    </w:rPr>
  </w:style>
  <w:style w:type="character" w:customStyle="1" w:styleId="20">
    <w:name w:val="标题 2 字符"/>
    <w:link w:val="2"/>
    <w:qFormat/>
    <w:rsid w:val="00B7644E"/>
    <w:rPr>
      <w:rFonts w:ascii="Calibri Light" w:eastAsia="宋体" w:hAnsi="Calibri Light" w:cs="Times New Roman"/>
      <w:b/>
      <w:bCs/>
      <w:sz w:val="28"/>
      <w:szCs w:val="32"/>
    </w:rPr>
  </w:style>
  <w:style w:type="character" w:customStyle="1" w:styleId="a7">
    <w:name w:val="页脚 字符"/>
    <w:basedOn w:val="a0"/>
    <w:link w:val="a6"/>
    <w:uiPriority w:val="99"/>
    <w:qFormat/>
    <w:rsid w:val="00B7644E"/>
    <w:rPr>
      <w:rFonts w:asciiTheme="minorHAnsi" w:eastAsiaTheme="minorEastAsia" w:hAnsiTheme="minorHAnsi" w:cstheme="minorBidi"/>
      <w:sz w:val="18"/>
      <w:szCs w:val="18"/>
      <w:lang w:val="en-US" w:eastAsia="zh-CN" w:bidi="ar-SA"/>
    </w:rPr>
  </w:style>
  <w:style w:type="character" w:customStyle="1" w:styleId="a9">
    <w:name w:val="页眉 字符"/>
    <w:basedOn w:val="a0"/>
    <w:link w:val="a8"/>
    <w:qFormat/>
    <w:rsid w:val="00B7644E"/>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B7644E"/>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B7644E"/>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B7644E"/>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B7644E"/>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B7644E"/>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B7644E"/>
    <w:rPr>
      <w:rFonts w:ascii="宋体" w:eastAsia="宋体" w:hAnsi="宋体" w:cs="宋体" w:hint="eastAsia"/>
      <w:color w:val="000000"/>
      <w:sz w:val="24"/>
      <w:szCs w:val="24"/>
      <w:u w:val="none"/>
      <w:lang w:val="en-US" w:eastAsia="zh-CN" w:bidi="ar-SA"/>
    </w:rPr>
  </w:style>
  <w:style w:type="character" w:customStyle="1" w:styleId="a5">
    <w:name w:val="批注框文本 字符"/>
    <w:basedOn w:val="a0"/>
    <w:link w:val="a4"/>
    <w:uiPriority w:val="99"/>
    <w:semiHidden/>
    <w:qFormat/>
    <w:rsid w:val="00B7644E"/>
    <w:rPr>
      <w:rFonts w:asciiTheme="minorHAnsi" w:eastAsiaTheme="minorEastAsia" w:hAnsiTheme="minorHAnsi" w:cstheme="minorBidi"/>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5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chart" Target="charts/chart3.xml"/><Relationship Id="rId2" Type="http://schemas.openxmlformats.org/officeDocument/2006/relationships/numbering" Target="numbering.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32" Type="http://schemas.openxmlformats.org/officeDocument/2006/relationships/chart" Target="charts/chart2.xml"/><Relationship Id="rId5"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sv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a:t>2022-2023</a:t>
            </a:r>
            <a:r>
              <a:rPr lang="zh-CN" altLang="en-US" sz="1400"/>
              <a:t>年度收支总计对比情况</a:t>
            </a:r>
          </a:p>
        </c:rich>
      </c:tx>
      <c:overlay val="0"/>
    </c:title>
    <c:autoTitleDeleted val="0"/>
    <c:plotArea>
      <c:layout/>
      <c:barChart>
        <c:barDir val="col"/>
        <c:grouping val="clustered"/>
        <c:varyColors val="0"/>
        <c:ser>
          <c:idx val="0"/>
          <c:order val="0"/>
          <c:tx>
            <c:strRef>
              <c:f>Sheet1!$B$1</c:f>
              <c:strCache>
                <c:ptCount val="1"/>
                <c:pt idx="0">
                  <c:v>2022-2023年度收支总计对比情况</c:v>
                </c:pt>
              </c:strCache>
            </c:strRef>
          </c:tx>
          <c:invertIfNegative val="0"/>
          <c:dLbls>
            <c:dLbl>
              <c:idx val="0"/>
              <c:tx>
                <c:rich>
                  <a:bodyPr/>
                  <a:lstStyle/>
                  <a:p>
                    <a:r>
                      <a:rPr lang="en-US" altLang="zh-CN"/>
                      <a:t>389.24</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CD-4B10-9F0B-49DFC7C57A13}"/>
                </c:ext>
              </c:extLst>
            </c:dLbl>
            <c:dLbl>
              <c:idx val="1"/>
              <c:tx>
                <c:rich>
                  <a:bodyPr/>
                  <a:lstStyle/>
                  <a:p>
                    <a:r>
                      <a:rPr lang="en-US" altLang="zh-CN"/>
                      <a:t>405.98</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CD-4B10-9F0B-49DFC7C57A1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2022年度</c:v>
                </c:pt>
                <c:pt idx="1">
                  <c:v>2023年度</c:v>
                </c:pt>
              </c:strCache>
            </c:strRef>
          </c:cat>
          <c:val>
            <c:numRef>
              <c:f>Sheet1!$B$2:$B$3</c:f>
              <c:numCache>
                <c:formatCode>General</c:formatCode>
                <c:ptCount val="2"/>
                <c:pt idx="0">
                  <c:v>389.24</c:v>
                </c:pt>
                <c:pt idx="1">
                  <c:v>405.97999999999928</c:v>
                </c:pt>
              </c:numCache>
            </c:numRef>
          </c:val>
          <c:extLst>
            <c:ext xmlns:c16="http://schemas.microsoft.com/office/drawing/2014/chart" uri="{C3380CC4-5D6E-409C-BE32-E72D297353CC}">
              <c16:uniqueId val="{00000002-53CD-4B10-9F0B-49DFC7C57A13}"/>
            </c:ext>
          </c:extLst>
        </c:ser>
        <c:dLbls>
          <c:showLegendKey val="0"/>
          <c:showVal val="0"/>
          <c:showCatName val="0"/>
          <c:showSerName val="0"/>
          <c:showPercent val="0"/>
          <c:showBubbleSize val="0"/>
        </c:dLbls>
        <c:gapWidth val="150"/>
        <c:axId val="89859584"/>
        <c:axId val="89916160"/>
      </c:barChart>
      <c:catAx>
        <c:axId val="898595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9916160"/>
        <c:crosses val="autoZero"/>
        <c:auto val="1"/>
        <c:lblAlgn val="ctr"/>
        <c:lblOffset val="100"/>
        <c:noMultiLvlLbl val="0"/>
      </c:catAx>
      <c:valAx>
        <c:axId val="8991616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985958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2023年度支出情况对比</c:v>
                </c:pt>
              </c:strCache>
            </c:strRef>
          </c:tx>
          <c:dLbls>
            <c:dLbl>
              <c:idx val="0"/>
              <c:tx>
                <c:rich>
                  <a:bodyPr/>
                  <a:lstStyle/>
                  <a:p>
                    <a:r>
                      <a:rPr lang="en-US" altLang="zh-CN"/>
                      <a:t>70.57%</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0B-4CA2-925E-C3E0882A53B6}"/>
                </c:ext>
              </c:extLst>
            </c:dLbl>
            <c:dLbl>
              <c:idx val="1"/>
              <c:tx>
                <c:rich>
                  <a:bodyPr/>
                  <a:lstStyle/>
                  <a:p>
                    <a:r>
                      <a:rPr lang="en-US" altLang="zh-CN"/>
                      <a:t>29.43%</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0B-4CA2-925E-C3E0882A53B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286.48999999999916</c:v>
                </c:pt>
                <c:pt idx="1">
                  <c:v>119.49000000000002</c:v>
                </c:pt>
              </c:numCache>
            </c:numRef>
          </c:val>
          <c:extLst>
            <c:ext xmlns:c16="http://schemas.microsoft.com/office/drawing/2014/chart" uri="{C3380CC4-5D6E-409C-BE32-E72D297353CC}">
              <c16:uniqueId val="{00000002-8B0B-4CA2-925E-C3E0882A53B6}"/>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楷体_GB2312" panose="02010609030101010101" pitchFamily="3" charset="-122"/>
                <a:ea typeface="楷体_GB2312" panose="02010609030101010101" pitchFamily="3" charset="-122"/>
                <a:cs typeface="+mn-cs"/>
              </a:defRPr>
            </a:pPr>
            <a:r>
              <a:rPr lang="en-US" altLang="zh-CN" sz="1400">
                <a:latin typeface="楷体_GB2312" panose="02010609030101010101" pitchFamily="3" charset="-122"/>
                <a:ea typeface="楷体_GB2312" panose="02010609030101010101" pitchFamily="3" charset="-122"/>
              </a:rPr>
              <a:t>2022-2023</a:t>
            </a:r>
            <a:r>
              <a:rPr lang="zh-CN" altLang="en-US" sz="1400">
                <a:latin typeface="楷体_GB2312" panose="02010609030101010101" pitchFamily="3" charset="-122"/>
                <a:ea typeface="楷体_GB2312" panose="02010609030101010101" pitchFamily="3" charset="-122"/>
              </a:rPr>
              <a:t>年一般公共预算财政拨款收入支出对比</a:t>
            </a:r>
          </a:p>
        </c:rich>
      </c:tx>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D-4F71-86E6-9F8155D8074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D-4F71-86E6-9F8155D8074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0D-4F71-86E6-9F8155D8074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0D-4F71-86E6-9F8155D8074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378.16</c:v>
                </c:pt>
                <c:pt idx="1">
                  <c:v>405.97999999999928</c:v>
                </c:pt>
                <c:pt idx="2">
                  <c:v>380.22999999999928</c:v>
                </c:pt>
                <c:pt idx="3">
                  <c:v>405.97999999999928</c:v>
                </c:pt>
              </c:numCache>
            </c:numRef>
          </c:val>
          <c:extLst>
            <c:ext xmlns:c16="http://schemas.microsoft.com/office/drawing/2014/chart" uri="{C3380CC4-5D6E-409C-BE32-E72D297353CC}">
              <c16:uniqueId val="{00000004-DA0D-4F71-86E6-9F8155D80747}"/>
            </c:ext>
          </c:extLst>
        </c:ser>
        <c:dLbls>
          <c:showLegendKey val="0"/>
          <c:showVal val="0"/>
          <c:showCatName val="0"/>
          <c:showSerName val="0"/>
          <c:showPercent val="0"/>
          <c:showBubbleSize val="0"/>
        </c:dLbls>
        <c:gapWidth val="150"/>
        <c:axId val="91217920"/>
        <c:axId val="91219456"/>
      </c:barChart>
      <c:catAx>
        <c:axId val="912179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1219456"/>
        <c:crosses val="autoZero"/>
        <c:auto val="1"/>
        <c:lblAlgn val="ctr"/>
        <c:lblOffset val="100"/>
        <c:noMultiLvlLbl val="0"/>
      </c:catAx>
      <c:valAx>
        <c:axId val="91219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121792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财政拨款收支与年初预算对比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预算收入</c:v>
                </c:pt>
                <c:pt idx="1">
                  <c:v>本年收入</c:v>
                </c:pt>
                <c:pt idx="2">
                  <c:v>预算支出</c:v>
                </c:pt>
                <c:pt idx="3">
                  <c:v>本年支出</c:v>
                </c:pt>
              </c:strCache>
            </c:strRef>
          </c:cat>
          <c:val>
            <c:numRef>
              <c:f>Sheet1!$B$2:$B$5</c:f>
              <c:numCache>
                <c:formatCode>General</c:formatCode>
                <c:ptCount val="4"/>
                <c:pt idx="0">
                  <c:v>302.77999999999969</c:v>
                </c:pt>
                <c:pt idx="1">
                  <c:v>405.97999999999928</c:v>
                </c:pt>
                <c:pt idx="2">
                  <c:v>302.77999999999969</c:v>
                </c:pt>
                <c:pt idx="3">
                  <c:v>405.97999999999928</c:v>
                </c:pt>
              </c:numCache>
            </c:numRef>
          </c:val>
          <c:extLst>
            <c:ext xmlns:c16="http://schemas.microsoft.com/office/drawing/2014/chart" uri="{C3380CC4-5D6E-409C-BE32-E72D297353CC}">
              <c16:uniqueId val="{00000000-651B-472B-9A18-08401D4AC131}"/>
            </c:ext>
          </c:extLst>
        </c:ser>
        <c:dLbls>
          <c:showLegendKey val="0"/>
          <c:showVal val="0"/>
          <c:showCatName val="0"/>
          <c:showSerName val="0"/>
          <c:showPercent val="0"/>
          <c:showBubbleSize val="0"/>
        </c:dLbls>
        <c:gapWidth val="150"/>
        <c:axId val="91264512"/>
        <c:axId val="91266048"/>
      </c:barChart>
      <c:catAx>
        <c:axId val="912645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1266048"/>
        <c:crosses val="autoZero"/>
        <c:auto val="1"/>
        <c:lblAlgn val="ctr"/>
        <c:lblOffset val="100"/>
        <c:noMultiLvlLbl val="0"/>
      </c:catAx>
      <c:valAx>
        <c:axId val="91266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1264512"/>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1848</Words>
  <Characters>10538</Characters>
  <Application>Microsoft Office Word</Application>
  <DocSecurity>0</DocSecurity>
  <Lines>87</Lines>
  <Paragraphs>24</Paragraphs>
  <ScaleCrop>false</ScaleCrop>
  <Company>神州网信技术有限公司</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China</cp:lastModifiedBy>
  <cp:revision>6</cp:revision>
  <cp:lastPrinted>2024-09-29T02:49:00Z</cp:lastPrinted>
  <dcterms:created xsi:type="dcterms:W3CDTF">2024-09-29T02:44:00Z</dcterms:created>
  <dcterms:modified xsi:type="dcterms:W3CDTF">2025-03-20T06:43:00Z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E51992B9E4F1441CBC96F02734AA4F8B_13</vt:lpwstr>
  </property>
  <property fmtid="{D5CDD505-2E9C-101B-9397-08002B2CF9AE}" pid="4" name="KSOTemplateUUID">
    <vt:lpwstr>v1.0_mb_S7ajbG3IpAnL1wSthNCxfw==</vt:lpwstr>
  </property>
</Properties>
</file>