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36</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37</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37</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404唐山市妇女联合会</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975.25</w:t>
            </w:r>
          </w:p>
        </w:tc>
        <w:tc>
          <w:tcPr>
            <w:tcW w:w="4535" w:type="dxa"/>
            <w:vAlign w:val="center"/>
          </w:tcPr>
          <w:p>
            <w:pPr>
              <w:pStyle w:val="12"/>
            </w:pPr>
            <w:r>
              <w:t>一、一般公共服务支出</w:t>
            </w:r>
          </w:p>
        </w:tc>
        <w:tc>
          <w:tcPr>
            <w:tcW w:w="2126" w:type="dxa"/>
            <w:vAlign w:val="center"/>
          </w:tcPr>
          <w:p>
            <w:pPr>
              <w:pStyle w:val="11"/>
            </w:pPr>
            <w:r>
              <w:t>828.72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17.29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49.30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39.67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40.27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975.25</w:t>
            </w:r>
          </w:p>
        </w:tc>
        <w:tc>
          <w:tcPr>
            <w:tcW w:w="4535" w:type="dxa"/>
            <w:vAlign w:val="center"/>
          </w:tcPr>
          <w:p>
            <w:pPr>
              <w:pStyle w:val="14"/>
            </w:pPr>
            <w:r>
              <w:t>本年支出合计</w:t>
            </w:r>
          </w:p>
        </w:tc>
        <w:tc>
          <w:tcPr>
            <w:tcW w:w="2126" w:type="dxa"/>
            <w:vAlign w:val="center"/>
          </w:tcPr>
          <w:p>
            <w:pPr>
              <w:pStyle w:val="15"/>
            </w:pPr>
            <w:r>
              <w:t>975.25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975.25</w:t>
            </w:r>
          </w:p>
        </w:tc>
        <w:tc>
          <w:tcPr>
            <w:tcW w:w="4535" w:type="dxa"/>
            <w:vAlign w:val="center"/>
          </w:tcPr>
          <w:p>
            <w:pPr>
              <w:pStyle w:val="14"/>
            </w:pPr>
            <w:r>
              <w:t>支出总计</w:t>
            </w:r>
          </w:p>
        </w:tc>
        <w:tc>
          <w:tcPr>
            <w:tcW w:w="2126" w:type="dxa"/>
            <w:vAlign w:val="center"/>
          </w:tcPr>
          <w:p>
            <w:pPr>
              <w:pStyle w:val="15"/>
            </w:pPr>
            <w:r>
              <w:t>975.25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404唐山市妇女联合会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975.25</w:t>
            </w:r>
          </w:p>
        </w:tc>
        <w:tc>
          <w:tcPr>
            <w:tcW w:w="1134" w:type="dxa"/>
            <w:vAlign w:val="center"/>
          </w:tcPr>
          <w:p>
            <w:pPr>
              <w:pStyle w:val="15"/>
            </w:pPr>
            <w:r>
              <w:t>975.25</w:t>
            </w:r>
          </w:p>
        </w:tc>
        <w:tc>
          <w:tcPr>
            <w:tcW w:w="1134" w:type="dxa"/>
            <w:vAlign w:val="center"/>
          </w:tcPr>
          <w:p>
            <w:pPr>
              <w:pStyle w:val="15"/>
            </w:pPr>
            <w:r>
              <w:t>975.25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828.72</w:t>
            </w:r>
          </w:p>
        </w:tc>
        <w:tc>
          <w:tcPr>
            <w:tcW w:w="1134" w:type="dxa"/>
            <w:vAlign w:val="center"/>
          </w:tcPr>
          <w:p>
            <w:pPr>
              <w:pStyle w:val="11"/>
            </w:pPr>
            <w:r>
              <w:t>828.72</w:t>
            </w:r>
          </w:p>
        </w:tc>
        <w:tc>
          <w:tcPr>
            <w:tcW w:w="1134" w:type="dxa"/>
            <w:vAlign w:val="center"/>
          </w:tcPr>
          <w:p>
            <w:pPr>
              <w:pStyle w:val="11"/>
            </w:pPr>
            <w:r>
              <w:t>828.72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828.72</w:t>
            </w:r>
          </w:p>
        </w:tc>
        <w:tc>
          <w:tcPr>
            <w:tcW w:w="1134" w:type="dxa"/>
            <w:vAlign w:val="center"/>
          </w:tcPr>
          <w:p>
            <w:pPr>
              <w:pStyle w:val="11"/>
            </w:pPr>
            <w:r>
              <w:t>828.72</w:t>
            </w:r>
          </w:p>
        </w:tc>
        <w:tc>
          <w:tcPr>
            <w:tcW w:w="1134" w:type="dxa"/>
            <w:vAlign w:val="center"/>
          </w:tcPr>
          <w:p>
            <w:pPr>
              <w:pStyle w:val="11"/>
            </w:pPr>
            <w:r>
              <w:t>828.72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2012901</w:t>
            </w:r>
          </w:p>
        </w:tc>
        <w:tc>
          <w:tcPr>
            <w:tcW w:w="1559" w:type="dxa"/>
            <w:vAlign w:val="center"/>
          </w:tcPr>
          <w:p>
            <w:pPr>
              <w:pStyle w:val="12"/>
            </w:pPr>
            <w:r>
              <w:t>行政运行</w:t>
            </w:r>
          </w:p>
        </w:tc>
        <w:tc>
          <w:tcPr>
            <w:tcW w:w="1134" w:type="dxa"/>
            <w:vAlign w:val="center"/>
          </w:tcPr>
          <w:p>
            <w:pPr>
              <w:pStyle w:val="11"/>
            </w:pPr>
            <w:r>
              <w:t>418.06</w:t>
            </w:r>
          </w:p>
        </w:tc>
        <w:tc>
          <w:tcPr>
            <w:tcW w:w="1134" w:type="dxa"/>
            <w:vAlign w:val="center"/>
          </w:tcPr>
          <w:p>
            <w:pPr>
              <w:pStyle w:val="11"/>
            </w:pPr>
            <w:r>
              <w:t>418.06</w:t>
            </w:r>
          </w:p>
        </w:tc>
        <w:tc>
          <w:tcPr>
            <w:tcW w:w="1134" w:type="dxa"/>
            <w:vAlign w:val="center"/>
          </w:tcPr>
          <w:p>
            <w:pPr>
              <w:pStyle w:val="11"/>
            </w:pPr>
            <w:r>
              <w:t>418.06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24.98</w:t>
            </w:r>
          </w:p>
        </w:tc>
        <w:tc>
          <w:tcPr>
            <w:tcW w:w="1134" w:type="dxa"/>
            <w:vAlign w:val="center"/>
          </w:tcPr>
          <w:p>
            <w:pPr>
              <w:pStyle w:val="11"/>
            </w:pPr>
            <w:r>
              <w:t>24.98</w:t>
            </w:r>
          </w:p>
        </w:tc>
        <w:tc>
          <w:tcPr>
            <w:tcW w:w="1134" w:type="dxa"/>
            <w:vAlign w:val="center"/>
          </w:tcPr>
          <w:p>
            <w:pPr>
              <w:pStyle w:val="11"/>
            </w:pPr>
            <w:r>
              <w:t>24.98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2012950</w:t>
            </w:r>
          </w:p>
        </w:tc>
        <w:tc>
          <w:tcPr>
            <w:tcW w:w="1559" w:type="dxa"/>
            <w:vAlign w:val="center"/>
          </w:tcPr>
          <w:p>
            <w:pPr>
              <w:pStyle w:val="12"/>
            </w:pPr>
            <w:r>
              <w:t>事业运行</w:t>
            </w:r>
          </w:p>
        </w:tc>
        <w:tc>
          <w:tcPr>
            <w:tcW w:w="1134" w:type="dxa"/>
            <w:vAlign w:val="center"/>
          </w:tcPr>
          <w:p>
            <w:pPr>
              <w:pStyle w:val="11"/>
            </w:pPr>
            <w:r>
              <w:t>285.68</w:t>
            </w:r>
          </w:p>
        </w:tc>
        <w:tc>
          <w:tcPr>
            <w:tcW w:w="1134" w:type="dxa"/>
            <w:vAlign w:val="center"/>
          </w:tcPr>
          <w:p>
            <w:pPr>
              <w:pStyle w:val="11"/>
            </w:pPr>
            <w:r>
              <w:t>285.68</w:t>
            </w:r>
          </w:p>
        </w:tc>
        <w:tc>
          <w:tcPr>
            <w:tcW w:w="1134" w:type="dxa"/>
            <w:vAlign w:val="center"/>
          </w:tcPr>
          <w:p>
            <w:pPr>
              <w:pStyle w:val="11"/>
            </w:pPr>
            <w:r>
              <w:t>285.68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2012999</w:t>
            </w:r>
          </w:p>
        </w:tc>
        <w:tc>
          <w:tcPr>
            <w:tcW w:w="1559" w:type="dxa"/>
            <w:vAlign w:val="center"/>
          </w:tcPr>
          <w:p>
            <w:pPr>
              <w:pStyle w:val="12"/>
            </w:pPr>
            <w:r>
              <w:t>其他群众团体事务支出</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17.29</w:t>
            </w:r>
          </w:p>
        </w:tc>
        <w:tc>
          <w:tcPr>
            <w:tcW w:w="1134" w:type="dxa"/>
            <w:vAlign w:val="center"/>
          </w:tcPr>
          <w:p>
            <w:pPr>
              <w:pStyle w:val="11"/>
            </w:pPr>
            <w:r>
              <w:t>17.29</w:t>
            </w:r>
          </w:p>
        </w:tc>
        <w:tc>
          <w:tcPr>
            <w:tcW w:w="1134" w:type="dxa"/>
            <w:vAlign w:val="center"/>
          </w:tcPr>
          <w:p>
            <w:pPr>
              <w:pStyle w:val="11"/>
            </w:pPr>
            <w:r>
              <w:t>17.29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17.29</w:t>
            </w:r>
          </w:p>
        </w:tc>
        <w:tc>
          <w:tcPr>
            <w:tcW w:w="1134" w:type="dxa"/>
            <w:vAlign w:val="center"/>
          </w:tcPr>
          <w:p>
            <w:pPr>
              <w:pStyle w:val="11"/>
            </w:pPr>
            <w:r>
              <w:t>17.29</w:t>
            </w:r>
          </w:p>
        </w:tc>
        <w:tc>
          <w:tcPr>
            <w:tcW w:w="1134" w:type="dxa"/>
            <w:vAlign w:val="center"/>
          </w:tcPr>
          <w:p>
            <w:pPr>
              <w:pStyle w:val="11"/>
            </w:pPr>
            <w:r>
              <w:t>17.29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17.29</w:t>
            </w:r>
          </w:p>
        </w:tc>
        <w:tc>
          <w:tcPr>
            <w:tcW w:w="1134" w:type="dxa"/>
            <w:vAlign w:val="center"/>
          </w:tcPr>
          <w:p>
            <w:pPr>
              <w:pStyle w:val="11"/>
            </w:pPr>
            <w:r>
              <w:t>17.29</w:t>
            </w:r>
          </w:p>
        </w:tc>
        <w:tc>
          <w:tcPr>
            <w:tcW w:w="1134" w:type="dxa"/>
            <w:vAlign w:val="center"/>
          </w:tcPr>
          <w:p>
            <w:pPr>
              <w:pStyle w:val="11"/>
            </w:pPr>
            <w:r>
              <w:t>17.29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49.30</w:t>
            </w:r>
          </w:p>
        </w:tc>
        <w:tc>
          <w:tcPr>
            <w:tcW w:w="1134" w:type="dxa"/>
            <w:vAlign w:val="center"/>
          </w:tcPr>
          <w:p>
            <w:pPr>
              <w:pStyle w:val="11"/>
            </w:pPr>
            <w:r>
              <w:t>49.30</w:t>
            </w:r>
          </w:p>
        </w:tc>
        <w:tc>
          <w:tcPr>
            <w:tcW w:w="1134" w:type="dxa"/>
            <w:vAlign w:val="center"/>
          </w:tcPr>
          <w:p>
            <w:pPr>
              <w:pStyle w:val="11"/>
            </w:pPr>
            <w:r>
              <w:t>49.30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49.30</w:t>
            </w:r>
          </w:p>
        </w:tc>
        <w:tc>
          <w:tcPr>
            <w:tcW w:w="1134" w:type="dxa"/>
            <w:vAlign w:val="center"/>
          </w:tcPr>
          <w:p>
            <w:pPr>
              <w:pStyle w:val="11"/>
            </w:pPr>
            <w:r>
              <w:t>49.30</w:t>
            </w:r>
          </w:p>
        </w:tc>
        <w:tc>
          <w:tcPr>
            <w:tcW w:w="1134" w:type="dxa"/>
            <w:vAlign w:val="center"/>
          </w:tcPr>
          <w:p>
            <w:pPr>
              <w:pStyle w:val="11"/>
            </w:pPr>
            <w:r>
              <w:t>49.30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49.30</w:t>
            </w:r>
          </w:p>
        </w:tc>
        <w:tc>
          <w:tcPr>
            <w:tcW w:w="1134" w:type="dxa"/>
            <w:vAlign w:val="center"/>
          </w:tcPr>
          <w:p>
            <w:pPr>
              <w:pStyle w:val="11"/>
            </w:pPr>
            <w:r>
              <w:t>49.30</w:t>
            </w:r>
          </w:p>
        </w:tc>
        <w:tc>
          <w:tcPr>
            <w:tcW w:w="1134" w:type="dxa"/>
            <w:vAlign w:val="center"/>
          </w:tcPr>
          <w:p>
            <w:pPr>
              <w:pStyle w:val="11"/>
            </w:pPr>
            <w:r>
              <w:t>49.30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39.67</w:t>
            </w:r>
          </w:p>
        </w:tc>
        <w:tc>
          <w:tcPr>
            <w:tcW w:w="1134" w:type="dxa"/>
            <w:vAlign w:val="center"/>
          </w:tcPr>
          <w:p>
            <w:pPr>
              <w:pStyle w:val="11"/>
            </w:pPr>
            <w:r>
              <w:t>39.67</w:t>
            </w:r>
          </w:p>
        </w:tc>
        <w:tc>
          <w:tcPr>
            <w:tcW w:w="1134" w:type="dxa"/>
            <w:vAlign w:val="center"/>
          </w:tcPr>
          <w:p>
            <w:pPr>
              <w:pStyle w:val="11"/>
            </w:pPr>
            <w:r>
              <w:t>39.67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39.67</w:t>
            </w:r>
          </w:p>
        </w:tc>
        <w:tc>
          <w:tcPr>
            <w:tcW w:w="1134" w:type="dxa"/>
            <w:vAlign w:val="center"/>
          </w:tcPr>
          <w:p>
            <w:pPr>
              <w:pStyle w:val="11"/>
            </w:pPr>
            <w:r>
              <w:t>39.67</w:t>
            </w:r>
          </w:p>
        </w:tc>
        <w:tc>
          <w:tcPr>
            <w:tcW w:w="1134" w:type="dxa"/>
            <w:vAlign w:val="center"/>
          </w:tcPr>
          <w:p>
            <w:pPr>
              <w:pStyle w:val="11"/>
            </w:pPr>
            <w:r>
              <w:t>39.67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10.66</w:t>
            </w:r>
          </w:p>
        </w:tc>
        <w:tc>
          <w:tcPr>
            <w:tcW w:w="1134" w:type="dxa"/>
            <w:vAlign w:val="center"/>
          </w:tcPr>
          <w:p>
            <w:pPr>
              <w:pStyle w:val="11"/>
            </w:pPr>
            <w:r>
              <w:t>10.66</w:t>
            </w:r>
          </w:p>
        </w:tc>
        <w:tc>
          <w:tcPr>
            <w:tcW w:w="1134" w:type="dxa"/>
            <w:vAlign w:val="center"/>
          </w:tcPr>
          <w:p>
            <w:pPr>
              <w:pStyle w:val="11"/>
            </w:pPr>
            <w:r>
              <w:t>10.66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8.20</w:t>
            </w:r>
          </w:p>
        </w:tc>
        <w:tc>
          <w:tcPr>
            <w:tcW w:w="1134" w:type="dxa"/>
            <w:vAlign w:val="center"/>
          </w:tcPr>
          <w:p>
            <w:pPr>
              <w:pStyle w:val="11"/>
            </w:pPr>
            <w:r>
              <w:t>8.20</w:t>
            </w:r>
          </w:p>
        </w:tc>
        <w:tc>
          <w:tcPr>
            <w:tcW w:w="1134" w:type="dxa"/>
            <w:vAlign w:val="center"/>
          </w:tcPr>
          <w:p>
            <w:pPr>
              <w:pStyle w:val="11"/>
            </w:pPr>
            <w:r>
              <w:t>8.20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20.81</w:t>
            </w:r>
          </w:p>
        </w:tc>
        <w:tc>
          <w:tcPr>
            <w:tcW w:w="1134" w:type="dxa"/>
            <w:vAlign w:val="center"/>
          </w:tcPr>
          <w:p>
            <w:pPr>
              <w:pStyle w:val="11"/>
            </w:pPr>
            <w:r>
              <w:t>20.81</w:t>
            </w:r>
          </w:p>
        </w:tc>
        <w:tc>
          <w:tcPr>
            <w:tcW w:w="1134" w:type="dxa"/>
            <w:vAlign w:val="center"/>
          </w:tcPr>
          <w:p>
            <w:pPr>
              <w:pStyle w:val="11"/>
            </w:pPr>
            <w:r>
              <w:t>20.81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40.27</w:t>
            </w:r>
          </w:p>
        </w:tc>
        <w:tc>
          <w:tcPr>
            <w:tcW w:w="1134" w:type="dxa"/>
            <w:vAlign w:val="center"/>
          </w:tcPr>
          <w:p>
            <w:pPr>
              <w:pStyle w:val="11"/>
            </w:pPr>
            <w:r>
              <w:t>40.27</w:t>
            </w:r>
          </w:p>
        </w:tc>
        <w:tc>
          <w:tcPr>
            <w:tcW w:w="1134" w:type="dxa"/>
            <w:vAlign w:val="center"/>
          </w:tcPr>
          <w:p>
            <w:pPr>
              <w:pStyle w:val="11"/>
            </w:pPr>
            <w:r>
              <w:t>40.27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40.27</w:t>
            </w:r>
          </w:p>
        </w:tc>
        <w:tc>
          <w:tcPr>
            <w:tcW w:w="1134" w:type="dxa"/>
            <w:vAlign w:val="center"/>
          </w:tcPr>
          <w:p>
            <w:pPr>
              <w:pStyle w:val="11"/>
            </w:pPr>
            <w:r>
              <w:t>40.27</w:t>
            </w:r>
          </w:p>
        </w:tc>
        <w:tc>
          <w:tcPr>
            <w:tcW w:w="1134" w:type="dxa"/>
            <w:vAlign w:val="center"/>
          </w:tcPr>
          <w:p>
            <w:pPr>
              <w:pStyle w:val="11"/>
            </w:pPr>
            <w:r>
              <w:t>40.27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40.27</w:t>
            </w:r>
          </w:p>
        </w:tc>
        <w:tc>
          <w:tcPr>
            <w:tcW w:w="1134" w:type="dxa"/>
            <w:vAlign w:val="center"/>
          </w:tcPr>
          <w:p>
            <w:pPr>
              <w:pStyle w:val="11"/>
            </w:pPr>
            <w:r>
              <w:t>40.27</w:t>
            </w:r>
          </w:p>
        </w:tc>
        <w:tc>
          <w:tcPr>
            <w:tcW w:w="1134" w:type="dxa"/>
            <w:vAlign w:val="center"/>
          </w:tcPr>
          <w:p>
            <w:pPr>
              <w:pStyle w:val="11"/>
            </w:pPr>
            <w:r>
              <w:t>40.27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404唐山市妇女联合会</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975.25</w:t>
            </w:r>
          </w:p>
        </w:tc>
        <w:tc>
          <w:tcPr>
            <w:tcW w:w="1361" w:type="dxa"/>
            <w:vAlign w:val="center"/>
          </w:tcPr>
          <w:p>
            <w:pPr>
              <w:pStyle w:val="15"/>
            </w:pPr>
            <w:r>
              <w:t>749.08</w:t>
            </w:r>
          </w:p>
        </w:tc>
        <w:tc>
          <w:tcPr>
            <w:tcW w:w="1361" w:type="dxa"/>
            <w:vAlign w:val="center"/>
          </w:tcPr>
          <w:p>
            <w:pPr>
              <w:pStyle w:val="15"/>
            </w:pPr>
            <w:r>
              <w:t>226.17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828.72</w:t>
            </w:r>
          </w:p>
        </w:tc>
        <w:tc>
          <w:tcPr>
            <w:tcW w:w="1361" w:type="dxa"/>
            <w:vAlign w:val="center"/>
          </w:tcPr>
          <w:p>
            <w:pPr>
              <w:pStyle w:val="11"/>
            </w:pPr>
            <w:r>
              <w:t>618.19</w:t>
            </w:r>
          </w:p>
        </w:tc>
        <w:tc>
          <w:tcPr>
            <w:tcW w:w="1361" w:type="dxa"/>
            <w:vAlign w:val="center"/>
          </w:tcPr>
          <w:p>
            <w:pPr>
              <w:pStyle w:val="11"/>
            </w:pPr>
            <w:r>
              <w:t>210.53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828.72</w:t>
            </w:r>
          </w:p>
        </w:tc>
        <w:tc>
          <w:tcPr>
            <w:tcW w:w="1361" w:type="dxa"/>
            <w:vAlign w:val="center"/>
          </w:tcPr>
          <w:p>
            <w:pPr>
              <w:pStyle w:val="11"/>
            </w:pPr>
            <w:r>
              <w:t>618.19</w:t>
            </w:r>
          </w:p>
        </w:tc>
        <w:tc>
          <w:tcPr>
            <w:tcW w:w="1361" w:type="dxa"/>
            <w:vAlign w:val="center"/>
          </w:tcPr>
          <w:p>
            <w:pPr>
              <w:pStyle w:val="11"/>
            </w:pPr>
            <w:r>
              <w:t>210.53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2012901</w:t>
            </w:r>
          </w:p>
        </w:tc>
        <w:tc>
          <w:tcPr>
            <w:tcW w:w="4535" w:type="dxa"/>
            <w:vAlign w:val="center"/>
          </w:tcPr>
          <w:p>
            <w:pPr>
              <w:pStyle w:val="12"/>
            </w:pPr>
            <w:r>
              <w:t>行政运行</w:t>
            </w:r>
          </w:p>
        </w:tc>
        <w:tc>
          <w:tcPr>
            <w:tcW w:w="1361" w:type="dxa"/>
            <w:vAlign w:val="center"/>
          </w:tcPr>
          <w:p>
            <w:pPr>
              <w:pStyle w:val="11"/>
            </w:pPr>
            <w:r>
              <w:t>418.06</w:t>
            </w:r>
          </w:p>
        </w:tc>
        <w:tc>
          <w:tcPr>
            <w:tcW w:w="1361" w:type="dxa"/>
            <w:vAlign w:val="center"/>
          </w:tcPr>
          <w:p>
            <w:pPr>
              <w:pStyle w:val="11"/>
            </w:pPr>
            <w:r>
              <w:t>418.06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24.98</w:t>
            </w:r>
          </w:p>
        </w:tc>
        <w:tc>
          <w:tcPr>
            <w:tcW w:w="1361" w:type="dxa"/>
            <w:vAlign w:val="center"/>
          </w:tcPr>
          <w:p>
            <w:pPr>
              <w:pStyle w:val="11"/>
            </w:pPr>
          </w:p>
        </w:tc>
        <w:tc>
          <w:tcPr>
            <w:tcW w:w="1361" w:type="dxa"/>
            <w:vAlign w:val="center"/>
          </w:tcPr>
          <w:p>
            <w:pPr>
              <w:pStyle w:val="11"/>
            </w:pPr>
            <w:r>
              <w:t>24.98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2012950</w:t>
            </w:r>
          </w:p>
        </w:tc>
        <w:tc>
          <w:tcPr>
            <w:tcW w:w="4535" w:type="dxa"/>
            <w:vAlign w:val="center"/>
          </w:tcPr>
          <w:p>
            <w:pPr>
              <w:pStyle w:val="12"/>
            </w:pPr>
            <w:r>
              <w:t>事业运行</w:t>
            </w:r>
          </w:p>
        </w:tc>
        <w:tc>
          <w:tcPr>
            <w:tcW w:w="1361" w:type="dxa"/>
            <w:vAlign w:val="center"/>
          </w:tcPr>
          <w:p>
            <w:pPr>
              <w:pStyle w:val="11"/>
            </w:pPr>
            <w:r>
              <w:t>285.68</w:t>
            </w:r>
          </w:p>
        </w:tc>
        <w:tc>
          <w:tcPr>
            <w:tcW w:w="1361" w:type="dxa"/>
            <w:vAlign w:val="center"/>
          </w:tcPr>
          <w:p>
            <w:pPr>
              <w:pStyle w:val="11"/>
            </w:pPr>
            <w:r>
              <w:t>200.13</w:t>
            </w:r>
          </w:p>
        </w:tc>
        <w:tc>
          <w:tcPr>
            <w:tcW w:w="1361" w:type="dxa"/>
            <w:vAlign w:val="center"/>
          </w:tcPr>
          <w:p>
            <w:pPr>
              <w:pStyle w:val="11"/>
            </w:pPr>
            <w:r>
              <w:t>85.55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2012999</w:t>
            </w:r>
          </w:p>
        </w:tc>
        <w:tc>
          <w:tcPr>
            <w:tcW w:w="4535" w:type="dxa"/>
            <w:vAlign w:val="center"/>
          </w:tcPr>
          <w:p>
            <w:pPr>
              <w:pStyle w:val="12"/>
            </w:pPr>
            <w:r>
              <w:t>其他群众团体事务支出</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17.29</w:t>
            </w:r>
          </w:p>
        </w:tc>
        <w:tc>
          <w:tcPr>
            <w:tcW w:w="1361" w:type="dxa"/>
            <w:vAlign w:val="center"/>
          </w:tcPr>
          <w:p>
            <w:pPr>
              <w:pStyle w:val="11"/>
            </w:pPr>
            <w:r>
              <w:t>1.65</w:t>
            </w:r>
          </w:p>
        </w:tc>
        <w:tc>
          <w:tcPr>
            <w:tcW w:w="1361" w:type="dxa"/>
            <w:vAlign w:val="center"/>
          </w:tcPr>
          <w:p>
            <w:pPr>
              <w:pStyle w:val="11"/>
            </w:pPr>
            <w:r>
              <w:t>15.64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17.29</w:t>
            </w:r>
          </w:p>
        </w:tc>
        <w:tc>
          <w:tcPr>
            <w:tcW w:w="1361" w:type="dxa"/>
            <w:vAlign w:val="center"/>
          </w:tcPr>
          <w:p>
            <w:pPr>
              <w:pStyle w:val="11"/>
            </w:pPr>
            <w:r>
              <w:t>1.65</w:t>
            </w:r>
          </w:p>
        </w:tc>
        <w:tc>
          <w:tcPr>
            <w:tcW w:w="1361" w:type="dxa"/>
            <w:vAlign w:val="center"/>
          </w:tcPr>
          <w:p>
            <w:pPr>
              <w:pStyle w:val="11"/>
            </w:pPr>
            <w:r>
              <w:t>15.64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17.29</w:t>
            </w:r>
          </w:p>
        </w:tc>
        <w:tc>
          <w:tcPr>
            <w:tcW w:w="1361" w:type="dxa"/>
            <w:vAlign w:val="center"/>
          </w:tcPr>
          <w:p>
            <w:pPr>
              <w:pStyle w:val="11"/>
            </w:pPr>
            <w:r>
              <w:t>1.65</w:t>
            </w:r>
          </w:p>
        </w:tc>
        <w:tc>
          <w:tcPr>
            <w:tcW w:w="1361" w:type="dxa"/>
            <w:vAlign w:val="center"/>
          </w:tcPr>
          <w:p>
            <w:pPr>
              <w:pStyle w:val="11"/>
            </w:pPr>
            <w:r>
              <w:t>15.64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49.30</w:t>
            </w:r>
          </w:p>
        </w:tc>
        <w:tc>
          <w:tcPr>
            <w:tcW w:w="1361" w:type="dxa"/>
            <w:vAlign w:val="center"/>
          </w:tcPr>
          <w:p>
            <w:pPr>
              <w:pStyle w:val="11"/>
            </w:pPr>
            <w:r>
              <w:t>49.30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49.30</w:t>
            </w:r>
          </w:p>
        </w:tc>
        <w:tc>
          <w:tcPr>
            <w:tcW w:w="1361" w:type="dxa"/>
            <w:vAlign w:val="center"/>
          </w:tcPr>
          <w:p>
            <w:pPr>
              <w:pStyle w:val="11"/>
            </w:pPr>
            <w:r>
              <w:t>49.30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49.30</w:t>
            </w:r>
          </w:p>
        </w:tc>
        <w:tc>
          <w:tcPr>
            <w:tcW w:w="1361" w:type="dxa"/>
            <w:vAlign w:val="center"/>
          </w:tcPr>
          <w:p>
            <w:pPr>
              <w:pStyle w:val="11"/>
            </w:pPr>
            <w:r>
              <w:t>49.30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39.67</w:t>
            </w:r>
          </w:p>
        </w:tc>
        <w:tc>
          <w:tcPr>
            <w:tcW w:w="1361" w:type="dxa"/>
            <w:vAlign w:val="center"/>
          </w:tcPr>
          <w:p>
            <w:pPr>
              <w:pStyle w:val="11"/>
            </w:pPr>
            <w:r>
              <w:t>39.67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39.67</w:t>
            </w:r>
          </w:p>
        </w:tc>
        <w:tc>
          <w:tcPr>
            <w:tcW w:w="1361" w:type="dxa"/>
            <w:vAlign w:val="center"/>
          </w:tcPr>
          <w:p>
            <w:pPr>
              <w:pStyle w:val="11"/>
            </w:pPr>
            <w:r>
              <w:t>39.67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10.66</w:t>
            </w:r>
          </w:p>
        </w:tc>
        <w:tc>
          <w:tcPr>
            <w:tcW w:w="1361" w:type="dxa"/>
            <w:vAlign w:val="center"/>
          </w:tcPr>
          <w:p>
            <w:pPr>
              <w:pStyle w:val="11"/>
            </w:pPr>
            <w:r>
              <w:t>10.66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8.20</w:t>
            </w:r>
          </w:p>
        </w:tc>
        <w:tc>
          <w:tcPr>
            <w:tcW w:w="1361" w:type="dxa"/>
            <w:vAlign w:val="center"/>
          </w:tcPr>
          <w:p>
            <w:pPr>
              <w:pStyle w:val="11"/>
            </w:pPr>
            <w:r>
              <w:t>8.20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20.81</w:t>
            </w:r>
          </w:p>
        </w:tc>
        <w:tc>
          <w:tcPr>
            <w:tcW w:w="1361" w:type="dxa"/>
            <w:vAlign w:val="center"/>
          </w:tcPr>
          <w:p>
            <w:pPr>
              <w:pStyle w:val="11"/>
            </w:pPr>
            <w:r>
              <w:t>20.81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40.27</w:t>
            </w:r>
          </w:p>
        </w:tc>
        <w:tc>
          <w:tcPr>
            <w:tcW w:w="1361" w:type="dxa"/>
            <w:vAlign w:val="center"/>
          </w:tcPr>
          <w:p>
            <w:pPr>
              <w:pStyle w:val="11"/>
            </w:pPr>
            <w:r>
              <w:t>40.27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40.27</w:t>
            </w:r>
          </w:p>
        </w:tc>
        <w:tc>
          <w:tcPr>
            <w:tcW w:w="1361" w:type="dxa"/>
            <w:vAlign w:val="center"/>
          </w:tcPr>
          <w:p>
            <w:pPr>
              <w:pStyle w:val="11"/>
            </w:pPr>
            <w:r>
              <w:t>40.27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40.27</w:t>
            </w:r>
          </w:p>
        </w:tc>
        <w:tc>
          <w:tcPr>
            <w:tcW w:w="1361" w:type="dxa"/>
            <w:vAlign w:val="center"/>
          </w:tcPr>
          <w:p>
            <w:pPr>
              <w:pStyle w:val="11"/>
            </w:pPr>
            <w:r>
              <w:t>40.27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404唐山市妇女联合会</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975.25</w:t>
            </w:r>
          </w:p>
        </w:tc>
        <w:tc>
          <w:tcPr>
            <w:tcW w:w="3402" w:type="dxa"/>
            <w:vAlign w:val="center"/>
          </w:tcPr>
          <w:p>
            <w:pPr>
              <w:pStyle w:val="12"/>
            </w:pPr>
            <w:r>
              <w:t>一、一般公共服务支出</w:t>
            </w:r>
          </w:p>
        </w:tc>
        <w:tc>
          <w:tcPr>
            <w:tcW w:w="1474" w:type="dxa"/>
            <w:vAlign w:val="center"/>
          </w:tcPr>
          <w:p>
            <w:pPr>
              <w:pStyle w:val="11"/>
            </w:pPr>
            <w:r>
              <w:t>828.72</w:t>
            </w:r>
          </w:p>
        </w:tc>
        <w:tc>
          <w:tcPr>
            <w:tcW w:w="1474" w:type="dxa"/>
            <w:vAlign w:val="center"/>
          </w:tcPr>
          <w:p>
            <w:pPr>
              <w:pStyle w:val="11"/>
            </w:pPr>
            <w:r>
              <w:t>828.72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17.29</w:t>
            </w:r>
          </w:p>
        </w:tc>
        <w:tc>
          <w:tcPr>
            <w:tcW w:w="1474" w:type="dxa"/>
            <w:vAlign w:val="center"/>
          </w:tcPr>
          <w:p>
            <w:pPr>
              <w:pStyle w:val="11"/>
            </w:pPr>
            <w:r>
              <w:t>17.29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49.30</w:t>
            </w:r>
          </w:p>
        </w:tc>
        <w:tc>
          <w:tcPr>
            <w:tcW w:w="1474" w:type="dxa"/>
            <w:vAlign w:val="center"/>
          </w:tcPr>
          <w:p>
            <w:pPr>
              <w:pStyle w:val="11"/>
            </w:pPr>
            <w:r>
              <w:t>49.30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39.67</w:t>
            </w:r>
          </w:p>
        </w:tc>
        <w:tc>
          <w:tcPr>
            <w:tcW w:w="1474" w:type="dxa"/>
            <w:vAlign w:val="center"/>
          </w:tcPr>
          <w:p>
            <w:pPr>
              <w:pStyle w:val="11"/>
            </w:pPr>
            <w:r>
              <w:t>39.67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40.27</w:t>
            </w:r>
          </w:p>
        </w:tc>
        <w:tc>
          <w:tcPr>
            <w:tcW w:w="1474" w:type="dxa"/>
            <w:vAlign w:val="center"/>
          </w:tcPr>
          <w:p>
            <w:pPr>
              <w:pStyle w:val="11"/>
            </w:pPr>
            <w:r>
              <w:t>40.27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975.25</w:t>
            </w:r>
          </w:p>
        </w:tc>
        <w:tc>
          <w:tcPr>
            <w:tcW w:w="3402" w:type="dxa"/>
            <w:vAlign w:val="center"/>
          </w:tcPr>
          <w:p>
            <w:pPr>
              <w:pStyle w:val="14"/>
            </w:pPr>
            <w:r>
              <w:t>本年支出合计</w:t>
            </w:r>
          </w:p>
        </w:tc>
        <w:tc>
          <w:tcPr>
            <w:tcW w:w="1474" w:type="dxa"/>
            <w:vAlign w:val="center"/>
          </w:tcPr>
          <w:p>
            <w:pPr>
              <w:pStyle w:val="15"/>
            </w:pPr>
            <w:r>
              <w:t>975.25</w:t>
            </w:r>
          </w:p>
        </w:tc>
        <w:tc>
          <w:tcPr>
            <w:tcW w:w="1474" w:type="dxa"/>
            <w:vAlign w:val="center"/>
          </w:tcPr>
          <w:p>
            <w:pPr>
              <w:pStyle w:val="15"/>
            </w:pPr>
            <w:r>
              <w:t>975.25</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975.25</w:t>
            </w:r>
          </w:p>
        </w:tc>
        <w:tc>
          <w:tcPr>
            <w:tcW w:w="3402" w:type="dxa"/>
            <w:vAlign w:val="center"/>
          </w:tcPr>
          <w:p>
            <w:pPr>
              <w:pStyle w:val="14"/>
            </w:pPr>
            <w:r>
              <w:t>支出总计</w:t>
            </w:r>
          </w:p>
        </w:tc>
        <w:tc>
          <w:tcPr>
            <w:tcW w:w="1474" w:type="dxa"/>
            <w:vAlign w:val="center"/>
          </w:tcPr>
          <w:p>
            <w:pPr>
              <w:pStyle w:val="15"/>
            </w:pPr>
            <w:r>
              <w:t>975.25</w:t>
            </w:r>
          </w:p>
        </w:tc>
        <w:tc>
          <w:tcPr>
            <w:tcW w:w="1474" w:type="dxa"/>
            <w:vAlign w:val="center"/>
          </w:tcPr>
          <w:p>
            <w:pPr>
              <w:pStyle w:val="15"/>
            </w:pPr>
            <w:r>
              <w:t>975.25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404唐山市妇女联合会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975.25</w:t>
            </w:r>
          </w:p>
        </w:tc>
        <w:tc>
          <w:tcPr>
            <w:tcW w:w="2551" w:type="dxa"/>
            <w:vAlign w:val="center"/>
          </w:tcPr>
          <w:p>
            <w:pPr>
              <w:pStyle w:val="15"/>
            </w:pPr>
            <w:r>
              <w:t>749.08</w:t>
            </w:r>
          </w:p>
        </w:tc>
        <w:tc>
          <w:tcPr>
            <w:tcW w:w="2551" w:type="dxa"/>
            <w:vAlign w:val="center"/>
          </w:tcPr>
          <w:p>
            <w:pPr>
              <w:pStyle w:val="15"/>
            </w:pPr>
            <w:r>
              <w:t>226.17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828.72</w:t>
            </w:r>
          </w:p>
        </w:tc>
        <w:tc>
          <w:tcPr>
            <w:tcW w:w="2551" w:type="dxa"/>
            <w:vAlign w:val="center"/>
          </w:tcPr>
          <w:p>
            <w:pPr>
              <w:pStyle w:val="11"/>
            </w:pPr>
            <w:r>
              <w:t>618.19</w:t>
            </w:r>
          </w:p>
        </w:tc>
        <w:tc>
          <w:tcPr>
            <w:tcW w:w="2551" w:type="dxa"/>
            <w:vAlign w:val="center"/>
          </w:tcPr>
          <w:p>
            <w:pPr>
              <w:pStyle w:val="11"/>
            </w:pPr>
            <w:r>
              <w:t>210.53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828.72</w:t>
            </w:r>
          </w:p>
        </w:tc>
        <w:tc>
          <w:tcPr>
            <w:tcW w:w="2551" w:type="dxa"/>
            <w:vAlign w:val="center"/>
          </w:tcPr>
          <w:p>
            <w:pPr>
              <w:pStyle w:val="11"/>
            </w:pPr>
            <w:r>
              <w:t>618.19</w:t>
            </w:r>
          </w:p>
        </w:tc>
        <w:tc>
          <w:tcPr>
            <w:tcW w:w="2551" w:type="dxa"/>
            <w:vAlign w:val="center"/>
          </w:tcPr>
          <w:p>
            <w:pPr>
              <w:pStyle w:val="11"/>
            </w:pPr>
            <w:r>
              <w:t>210.53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2012901</w:t>
            </w:r>
          </w:p>
        </w:tc>
        <w:tc>
          <w:tcPr>
            <w:tcW w:w="4535" w:type="dxa"/>
            <w:vAlign w:val="center"/>
          </w:tcPr>
          <w:p>
            <w:pPr>
              <w:pStyle w:val="12"/>
            </w:pPr>
            <w:r>
              <w:t>行政运行</w:t>
            </w:r>
          </w:p>
        </w:tc>
        <w:tc>
          <w:tcPr>
            <w:tcW w:w="2551" w:type="dxa"/>
            <w:vAlign w:val="center"/>
          </w:tcPr>
          <w:p>
            <w:pPr>
              <w:pStyle w:val="11"/>
            </w:pPr>
            <w:r>
              <w:t>418.06</w:t>
            </w:r>
          </w:p>
        </w:tc>
        <w:tc>
          <w:tcPr>
            <w:tcW w:w="2551" w:type="dxa"/>
            <w:vAlign w:val="center"/>
          </w:tcPr>
          <w:p>
            <w:pPr>
              <w:pStyle w:val="11"/>
            </w:pPr>
            <w:r>
              <w:t>418.06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24.98</w:t>
            </w:r>
          </w:p>
        </w:tc>
        <w:tc>
          <w:tcPr>
            <w:tcW w:w="2551" w:type="dxa"/>
            <w:vAlign w:val="center"/>
          </w:tcPr>
          <w:p>
            <w:pPr>
              <w:pStyle w:val="11"/>
            </w:pPr>
          </w:p>
        </w:tc>
        <w:tc>
          <w:tcPr>
            <w:tcW w:w="2551" w:type="dxa"/>
            <w:vAlign w:val="center"/>
          </w:tcPr>
          <w:p>
            <w:pPr>
              <w:pStyle w:val="11"/>
            </w:pPr>
            <w:r>
              <w:t>24.98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2012950</w:t>
            </w:r>
          </w:p>
        </w:tc>
        <w:tc>
          <w:tcPr>
            <w:tcW w:w="4535" w:type="dxa"/>
            <w:vAlign w:val="center"/>
          </w:tcPr>
          <w:p>
            <w:pPr>
              <w:pStyle w:val="12"/>
            </w:pPr>
            <w:r>
              <w:t>事业运行</w:t>
            </w:r>
          </w:p>
        </w:tc>
        <w:tc>
          <w:tcPr>
            <w:tcW w:w="2551" w:type="dxa"/>
            <w:vAlign w:val="center"/>
          </w:tcPr>
          <w:p>
            <w:pPr>
              <w:pStyle w:val="11"/>
            </w:pPr>
            <w:r>
              <w:t>285.68</w:t>
            </w:r>
          </w:p>
        </w:tc>
        <w:tc>
          <w:tcPr>
            <w:tcW w:w="2551" w:type="dxa"/>
            <w:vAlign w:val="center"/>
          </w:tcPr>
          <w:p>
            <w:pPr>
              <w:pStyle w:val="11"/>
            </w:pPr>
            <w:r>
              <w:t>200.13</w:t>
            </w:r>
          </w:p>
        </w:tc>
        <w:tc>
          <w:tcPr>
            <w:tcW w:w="2551" w:type="dxa"/>
            <w:vAlign w:val="center"/>
          </w:tcPr>
          <w:p>
            <w:pPr>
              <w:pStyle w:val="11"/>
            </w:pPr>
            <w:r>
              <w:t>85.55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2012999</w:t>
            </w:r>
          </w:p>
        </w:tc>
        <w:tc>
          <w:tcPr>
            <w:tcW w:w="4535" w:type="dxa"/>
            <w:vAlign w:val="center"/>
          </w:tcPr>
          <w:p>
            <w:pPr>
              <w:pStyle w:val="12"/>
            </w:pPr>
            <w:r>
              <w:t>其他群众团体事务支出</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17.29</w:t>
            </w:r>
          </w:p>
        </w:tc>
        <w:tc>
          <w:tcPr>
            <w:tcW w:w="2551" w:type="dxa"/>
            <w:vAlign w:val="center"/>
          </w:tcPr>
          <w:p>
            <w:pPr>
              <w:pStyle w:val="11"/>
            </w:pPr>
            <w:r>
              <w:t>1.65</w:t>
            </w:r>
          </w:p>
        </w:tc>
        <w:tc>
          <w:tcPr>
            <w:tcW w:w="2551" w:type="dxa"/>
            <w:vAlign w:val="center"/>
          </w:tcPr>
          <w:p>
            <w:pPr>
              <w:pStyle w:val="11"/>
            </w:pPr>
            <w:r>
              <w:t>15.64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17.29</w:t>
            </w:r>
          </w:p>
        </w:tc>
        <w:tc>
          <w:tcPr>
            <w:tcW w:w="2551" w:type="dxa"/>
            <w:vAlign w:val="center"/>
          </w:tcPr>
          <w:p>
            <w:pPr>
              <w:pStyle w:val="11"/>
            </w:pPr>
            <w:r>
              <w:t>1.65</w:t>
            </w:r>
          </w:p>
        </w:tc>
        <w:tc>
          <w:tcPr>
            <w:tcW w:w="2551" w:type="dxa"/>
            <w:vAlign w:val="center"/>
          </w:tcPr>
          <w:p>
            <w:pPr>
              <w:pStyle w:val="11"/>
            </w:pPr>
            <w:r>
              <w:t>15.64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17.29</w:t>
            </w:r>
          </w:p>
        </w:tc>
        <w:tc>
          <w:tcPr>
            <w:tcW w:w="2551" w:type="dxa"/>
            <w:vAlign w:val="center"/>
          </w:tcPr>
          <w:p>
            <w:pPr>
              <w:pStyle w:val="11"/>
            </w:pPr>
            <w:r>
              <w:t>1.65</w:t>
            </w:r>
          </w:p>
        </w:tc>
        <w:tc>
          <w:tcPr>
            <w:tcW w:w="2551" w:type="dxa"/>
            <w:vAlign w:val="center"/>
          </w:tcPr>
          <w:p>
            <w:pPr>
              <w:pStyle w:val="11"/>
            </w:pPr>
            <w:r>
              <w:t>15.64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49.30</w:t>
            </w:r>
          </w:p>
        </w:tc>
        <w:tc>
          <w:tcPr>
            <w:tcW w:w="2551" w:type="dxa"/>
            <w:vAlign w:val="center"/>
          </w:tcPr>
          <w:p>
            <w:pPr>
              <w:pStyle w:val="11"/>
            </w:pPr>
            <w:r>
              <w:t>49.30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49.30</w:t>
            </w:r>
          </w:p>
        </w:tc>
        <w:tc>
          <w:tcPr>
            <w:tcW w:w="2551" w:type="dxa"/>
            <w:vAlign w:val="center"/>
          </w:tcPr>
          <w:p>
            <w:pPr>
              <w:pStyle w:val="11"/>
            </w:pPr>
            <w:r>
              <w:t>49.30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49.30</w:t>
            </w:r>
          </w:p>
        </w:tc>
        <w:tc>
          <w:tcPr>
            <w:tcW w:w="2551" w:type="dxa"/>
            <w:vAlign w:val="center"/>
          </w:tcPr>
          <w:p>
            <w:pPr>
              <w:pStyle w:val="11"/>
            </w:pPr>
            <w:r>
              <w:t>49.30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39.67</w:t>
            </w:r>
          </w:p>
        </w:tc>
        <w:tc>
          <w:tcPr>
            <w:tcW w:w="2551" w:type="dxa"/>
            <w:vAlign w:val="center"/>
          </w:tcPr>
          <w:p>
            <w:pPr>
              <w:pStyle w:val="11"/>
            </w:pPr>
            <w:r>
              <w:t>39.67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39.67</w:t>
            </w:r>
          </w:p>
        </w:tc>
        <w:tc>
          <w:tcPr>
            <w:tcW w:w="2551" w:type="dxa"/>
            <w:vAlign w:val="center"/>
          </w:tcPr>
          <w:p>
            <w:pPr>
              <w:pStyle w:val="11"/>
            </w:pPr>
            <w:r>
              <w:t>39.67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10.66</w:t>
            </w:r>
          </w:p>
        </w:tc>
        <w:tc>
          <w:tcPr>
            <w:tcW w:w="2551" w:type="dxa"/>
            <w:vAlign w:val="center"/>
          </w:tcPr>
          <w:p>
            <w:pPr>
              <w:pStyle w:val="11"/>
            </w:pPr>
            <w:r>
              <w:t>10.66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8.20</w:t>
            </w:r>
          </w:p>
        </w:tc>
        <w:tc>
          <w:tcPr>
            <w:tcW w:w="2551" w:type="dxa"/>
            <w:vAlign w:val="center"/>
          </w:tcPr>
          <w:p>
            <w:pPr>
              <w:pStyle w:val="11"/>
            </w:pPr>
            <w:r>
              <w:t>8.20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20.81</w:t>
            </w:r>
          </w:p>
        </w:tc>
        <w:tc>
          <w:tcPr>
            <w:tcW w:w="2551" w:type="dxa"/>
            <w:vAlign w:val="center"/>
          </w:tcPr>
          <w:p>
            <w:pPr>
              <w:pStyle w:val="11"/>
            </w:pPr>
            <w:r>
              <w:t>20.81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40.27</w:t>
            </w:r>
          </w:p>
        </w:tc>
        <w:tc>
          <w:tcPr>
            <w:tcW w:w="2551" w:type="dxa"/>
            <w:vAlign w:val="center"/>
          </w:tcPr>
          <w:p>
            <w:pPr>
              <w:pStyle w:val="11"/>
            </w:pPr>
            <w:r>
              <w:t>40.27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40.27</w:t>
            </w:r>
          </w:p>
        </w:tc>
        <w:tc>
          <w:tcPr>
            <w:tcW w:w="2551" w:type="dxa"/>
            <w:vAlign w:val="center"/>
          </w:tcPr>
          <w:p>
            <w:pPr>
              <w:pStyle w:val="11"/>
            </w:pPr>
            <w:r>
              <w:t>40.27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40.27</w:t>
            </w:r>
          </w:p>
        </w:tc>
        <w:tc>
          <w:tcPr>
            <w:tcW w:w="2551" w:type="dxa"/>
            <w:vAlign w:val="center"/>
          </w:tcPr>
          <w:p>
            <w:pPr>
              <w:pStyle w:val="11"/>
            </w:pPr>
            <w:r>
              <w:t>40.27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404唐山市妇女联合会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749.08</w:t>
            </w:r>
          </w:p>
        </w:tc>
        <w:tc>
          <w:tcPr>
            <w:tcW w:w="2551" w:type="dxa"/>
            <w:vAlign w:val="center"/>
          </w:tcPr>
          <w:p>
            <w:pPr>
              <w:pStyle w:val="15"/>
            </w:pPr>
            <w:r>
              <w:t>665.90</w:t>
            </w:r>
          </w:p>
        </w:tc>
        <w:tc>
          <w:tcPr>
            <w:tcW w:w="2551" w:type="dxa"/>
            <w:vAlign w:val="center"/>
          </w:tcPr>
          <w:p>
            <w:pPr>
              <w:pStyle w:val="15"/>
            </w:pPr>
            <w:r>
              <w:t>83.18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494.13</w:t>
            </w:r>
          </w:p>
        </w:tc>
        <w:tc>
          <w:tcPr>
            <w:tcW w:w="2551" w:type="dxa"/>
            <w:vAlign w:val="center"/>
          </w:tcPr>
          <w:p>
            <w:pPr>
              <w:pStyle w:val="11"/>
            </w:pPr>
            <w:r>
              <w:t>494.13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132.82</w:t>
            </w:r>
          </w:p>
        </w:tc>
        <w:tc>
          <w:tcPr>
            <w:tcW w:w="2551" w:type="dxa"/>
            <w:vAlign w:val="center"/>
          </w:tcPr>
          <w:p>
            <w:pPr>
              <w:pStyle w:val="11"/>
            </w:pPr>
            <w:r>
              <w:t>132.82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83.97</w:t>
            </w:r>
          </w:p>
        </w:tc>
        <w:tc>
          <w:tcPr>
            <w:tcW w:w="2551" w:type="dxa"/>
            <w:vAlign w:val="center"/>
          </w:tcPr>
          <w:p>
            <w:pPr>
              <w:pStyle w:val="11"/>
            </w:pPr>
            <w:r>
              <w:t>83.97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58.56</w:t>
            </w:r>
          </w:p>
        </w:tc>
        <w:tc>
          <w:tcPr>
            <w:tcW w:w="2551" w:type="dxa"/>
            <w:vAlign w:val="center"/>
          </w:tcPr>
          <w:p>
            <w:pPr>
              <w:pStyle w:val="11"/>
            </w:pPr>
            <w:r>
              <w:t>58.56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87.43</w:t>
            </w:r>
          </w:p>
        </w:tc>
        <w:tc>
          <w:tcPr>
            <w:tcW w:w="2551" w:type="dxa"/>
            <w:vAlign w:val="center"/>
          </w:tcPr>
          <w:p>
            <w:pPr>
              <w:pStyle w:val="11"/>
            </w:pPr>
            <w:r>
              <w:t>87.43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49.30</w:t>
            </w:r>
          </w:p>
        </w:tc>
        <w:tc>
          <w:tcPr>
            <w:tcW w:w="2551" w:type="dxa"/>
            <w:vAlign w:val="center"/>
          </w:tcPr>
          <w:p>
            <w:pPr>
              <w:pStyle w:val="11"/>
            </w:pPr>
            <w:r>
              <w:t>49.30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18.86</w:t>
            </w:r>
          </w:p>
        </w:tc>
        <w:tc>
          <w:tcPr>
            <w:tcW w:w="2551" w:type="dxa"/>
            <w:vAlign w:val="center"/>
          </w:tcPr>
          <w:p>
            <w:pPr>
              <w:pStyle w:val="11"/>
            </w:pPr>
            <w:r>
              <w:t>18.86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20.81</w:t>
            </w:r>
          </w:p>
        </w:tc>
        <w:tc>
          <w:tcPr>
            <w:tcW w:w="2551" w:type="dxa"/>
            <w:vAlign w:val="center"/>
          </w:tcPr>
          <w:p>
            <w:pPr>
              <w:pStyle w:val="11"/>
            </w:pPr>
            <w:r>
              <w:t>20.81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2.11</w:t>
            </w:r>
          </w:p>
        </w:tc>
        <w:tc>
          <w:tcPr>
            <w:tcW w:w="2551" w:type="dxa"/>
            <w:vAlign w:val="center"/>
          </w:tcPr>
          <w:p>
            <w:pPr>
              <w:pStyle w:val="11"/>
            </w:pPr>
            <w:r>
              <w:t>2.11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40.27</w:t>
            </w:r>
          </w:p>
        </w:tc>
        <w:tc>
          <w:tcPr>
            <w:tcW w:w="2551" w:type="dxa"/>
            <w:vAlign w:val="center"/>
          </w:tcPr>
          <w:p>
            <w:pPr>
              <w:pStyle w:val="11"/>
            </w:pPr>
            <w:r>
              <w:t>40.27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83.18</w:t>
            </w:r>
          </w:p>
        </w:tc>
        <w:tc>
          <w:tcPr>
            <w:tcW w:w="2551" w:type="dxa"/>
            <w:vAlign w:val="center"/>
          </w:tcPr>
          <w:p>
            <w:pPr>
              <w:pStyle w:val="11"/>
            </w:pPr>
          </w:p>
        </w:tc>
        <w:tc>
          <w:tcPr>
            <w:tcW w:w="2551" w:type="dxa"/>
            <w:vAlign w:val="center"/>
          </w:tcPr>
          <w:p>
            <w:pPr>
              <w:pStyle w:val="11"/>
            </w:pPr>
            <w:r>
              <w:t>83.18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2.37</w:t>
            </w:r>
          </w:p>
        </w:tc>
        <w:tc>
          <w:tcPr>
            <w:tcW w:w="2551" w:type="dxa"/>
            <w:vAlign w:val="center"/>
          </w:tcPr>
          <w:p>
            <w:pPr>
              <w:pStyle w:val="11"/>
            </w:pPr>
          </w:p>
        </w:tc>
        <w:tc>
          <w:tcPr>
            <w:tcW w:w="2551" w:type="dxa"/>
            <w:vAlign w:val="center"/>
          </w:tcPr>
          <w:p>
            <w:pPr>
              <w:pStyle w:val="11"/>
            </w:pPr>
            <w:r>
              <w:t>2.37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11.09</w:t>
            </w:r>
          </w:p>
        </w:tc>
        <w:tc>
          <w:tcPr>
            <w:tcW w:w="2551" w:type="dxa"/>
            <w:vAlign w:val="center"/>
          </w:tcPr>
          <w:p>
            <w:pPr>
              <w:pStyle w:val="11"/>
            </w:pPr>
          </w:p>
        </w:tc>
        <w:tc>
          <w:tcPr>
            <w:tcW w:w="2551" w:type="dxa"/>
            <w:vAlign w:val="center"/>
          </w:tcPr>
          <w:p>
            <w:pPr>
              <w:pStyle w:val="11"/>
            </w:pPr>
            <w:r>
              <w:t>11.09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14.84</w:t>
            </w:r>
          </w:p>
        </w:tc>
        <w:tc>
          <w:tcPr>
            <w:tcW w:w="2551" w:type="dxa"/>
            <w:vAlign w:val="center"/>
          </w:tcPr>
          <w:p>
            <w:pPr>
              <w:pStyle w:val="11"/>
            </w:pPr>
          </w:p>
        </w:tc>
        <w:tc>
          <w:tcPr>
            <w:tcW w:w="2551" w:type="dxa"/>
            <w:vAlign w:val="center"/>
          </w:tcPr>
          <w:p>
            <w:pPr>
              <w:pStyle w:val="11"/>
            </w:pPr>
            <w:r>
              <w:t>14.84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0.85</w:t>
            </w:r>
          </w:p>
        </w:tc>
        <w:tc>
          <w:tcPr>
            <w:tcW w:w="2551" w:type="dxa"/>
            <w:vAlign w:val="center"/>
          </w:tcPr>
          <w:p>
            <w:pPr>
              <w:pStyle w:val="11"/>
            </w:pPr>
          </w:p>
        </w:tc>
        <w:tc>
          <w:tcPr>
            <w:tcW w:w="2551" w:type="dxa"/>
            <w:vAlign w:val="center"/>
          </w:tcPr>
          <w:p>
            <w:pPr>
              <w:pStyle w:val="11"/>
            </w:pPr>
            <w:r>
              <w:t>0.85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5.64</w:t>
            </w:r>
          </w:p>
        </w:tc>
        <w:tc>
          <w:tcPr>
            <w:tcW w:w="2551" w:type="dxa"/>
            <w:vAlign w:val="center"/>
          </w:tcPr>
          <w:p>
            <w:pPr>
              <w:pStyle w:val="11"/>
            </w:pPr>
          </w:p>
        </w:tc>
        <w:tc>
          <w:tcPr>
            <w:tcW w:w="2551" w:type="dxa"/>
            <w:vAlign w:val="center"/>
          </w:tcPr>
          <w:p>
            <w:pPr>
              <w:pStyle w:val="11"/>
            </w:pPr>
            <w:r>
              <w:t>5.64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1.71</w:t>
            </w:r>
          </w:p>
        </w:tc>
        <w:tc>
          <w:tcPr>
            <w:tcW w:w="2551" w:type="dxa"/>
            <w:vAlign w:val="center"/>
          </w:tcPr>
          <w:p>
            <w:pPr>
              <w:pStyle w:val="11"/>
            </w:pPr>
          </w:p>
        </w:tc>
        <w:tc>
          <w:tcPr>
            <w:tcW w:w="2551" w:type="dxa"/>
            <w:vAlign w:val="center"/>
          </w:tcPr>
          <w:p>
            <w:pPr>
              <w:pStyle w:val="11"/>
            </w:pPr>
            <w: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1.65</w:t>
            </w:r>
          </w:p>
        </w:tc>
        <w:tc>
          <w:tcPr>
            <w:tcW w:w="2551" w:type="dxa"/>
            <w:vAlign w:val="center"/>
          </w:tcPr>
          <w:p>
            <w:pPr>
              <w:pStyle w:val="11"/>
            </w:pPr>
          </w:p>
        </w:tc>
        <w:tc>
          <w:tcPr>
            <w:tcW w:w="2551" w:type="dxa"/>
            <w:vAlign w:val="center"/>
          </w:tcPr>
          <w:p>
            <w:pPr>
              <w:pStyle w:val="11"/>
            </w:pPr>
            <w:r>
              <w:t>1.65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0.24</w:t>
            </w:r>
          </w:p>
        </w:tc>
        <w:tc>
          <w:tcPr>
            <w:tcW w:w="2551" w:type="dxa"/>
            <w:vAlign w:val="center"/>
          </w:tcPr>
          <w:p>
            <w:pPr>
              <w:pStyle w:val="11"/>
            </w:pPr>
          </w:p>
        </w:tc>
        <w:tc>
          <w:tcPr>
            <w:tcW w:w="2551" w:type="dxa"/>
            <w:vAlign w:val="center"/>
          </w:tcPr>
          <w:p>
            <w:pPr>
              <w:pStyle w:val="11"/>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2.82</w:t>
            </w:r>
          </w:p>
        </w:tc>
        <w:tc>
          <w:tcPr>
            <w:tcW w:w="2551" w:type="dxa"/>
            <w:vAlign w:val="center"/>
          </w:tcPr>
          <w:p>
            <w:pPr>
              <w:pStyle w:val="11"/>
            </w:pPr>
          </w:p>
        </w:tc>
        <w:tc>
          <w:tcPr>
            <w:tcW w:w="2551" w:type="dxa"/>
            <w:vAlign w:val="center"/>
          </w:tcPr>
          <w:p>
            <w:pPr>
              <w:pStyle w:val="11"/>
            </w:pPr>
            <w:r>
              <w:t>2.82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3.33</w:t>
            </w:r>
          </w:p>
        </w:tc>
        <w:tc>
          <w:tcPr>
            <w:tcW w:w="2551" w:type="dxa"/>
            <w:vAlign w:val="center"/>
          </w:tcPr>
          <w:p>
            <w:pPr>
              <w:pStyle w:val="11"/>
            </w:pPr>
          </w:p>
        </w:tc>
        <w:tc>
          <w:tcPr>
            <w:tcW w:w="2551" w:type="dxa"/>
            <w:vAlign w:val="center"/>
          </w:tcPr>
          <w:p>
            <w:pPr>
              <w:pStyle w:val="11"/>
            </w:pPr>
            <w:r>
              <w:t>3.33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13.37</w:t>
            </w:r>
          </w:p>
        </w:tc>
        <w:tc>
          <w:tcPr>
            <w:tcW w:w="2551" w:type="dxa"/>
            <w:vAlign w:val="center"/>
          </w:tcPr>
          <w:p>
            <w:pPr>
              <w:pStyle w:val="11"/>
            </w:pPr>
          </w:p>
        </w:tc>
        <w:tc>
          <w:tcPr>
            <w:tcW w:w="2551" w:type="dxa"/>
            <w:vAlign w:val="center"/>
          </w:tcPr>
          <w:p>
            <w:pPr>
              <w:pStyle w:val="11"/>
            </w:pPr>
            <w:r>
              <w:t>13.37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7.27</w:t>
            </w:r>
          </w:p>
        </w:tc>
        <w:tc>
          <w:tcPr>
            <w:tcW w:w="2551" w:type="dxa"/>
            <w:vAlign w:val="center"/>
          </w:tcPr>
          <w:p>
            <w:pPr>
              <w:pStyle w:val="11"/>
            </w:pPr>
          </w:p>
        </w:tc>
        <w:tc>
          <w:tcPr>
            <w:tcW w:w="2551" w:type="dxa"/>
            <w:vAlign w:val="center"/>
          </w:tcPr>
          <w:p>
            <w:pPr>
              <w:pStyle w:val="11"/>
            </w:pPr>
            <w:r>
              <w:t>7.27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171.77</w:t>
            </w:r>
          </w:p>
        </w:tc>
        <w:tc>
          <w:tcPr>
            <w:tcW w:w="2551" w:type="dxa"/>
            <w:vAlign w:val="center"/>
          </w:tcPr>
          <w:p>
            <w:pPr>
              <w:pStyle w:val="11"/>
            </w:pPr>
            <w:r>
              <w:t>171.77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8.98</w:t>
            </w:r>
          </w:p>
        </w:tc>
        <w:tc>
          <w:tcPr>
            <w:tcW w:w="2551" w:type="dxa"/>
            <w:vAlign w:val="center"/>
          </w:tcPr>
          <w:p>
            <w:pPr>
              <w:pStyle w:val="11"/>
            </w:pPr>
            <w:r>
              <w:t>8.98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143.05</w:t>
            </w:r>
          </w:p>
        </w:tc>
        <w:tc>
          <w:tcPr>
            <w:tcW w:w="2551" w:type="dxa"/>
            <w:vAlign w:val="center"/>
          </w:tcPr>
          <w:p>
            <w:pPr>
              <w:pStyle w:val="11"/>
            </w:pPr>
            <w:r>
              <w:t>143.05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19.71</w:t>
            </w:r>
          </w:p>
        </w:tc>
        <w:tc>
          <w:tcPr>
            <w:tcW w:w="2551" w:type="dxa"/>
            <w:vAlign w:val="center"/>
          </w:tcPr>
          <w:p>
            <w:pPr>
              <w:pStyle w:val="11"/>
            </w:pPr>
            <w:r>
              <w:t>19.71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0.03</w:t>
            </w:r>
          </w:p>
        </w:tc>
        <w:tc>
          <w:tcPr>
            <w:tcW w:w="2551" w:type="dxa"/>
            <w:vAlign w:val="center"/>
          </w:tcPr>
          <w:p>
            <w:pPr>
              <w:pStyle w:val="11"/>
            </w:pPr>
            <w:r>
              <w:t>0.03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404唐山市妇女联合会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404唐山市妇女联合会</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404唐山市妇女联合会</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5.24</w:t>
            </w:r>
          </w:p>
        </w:tc>
        <w:tc>
          <w:tcPr>
            <w:tcW w:w="2381" w:type="dxa"/>
            <w:vAlign w:val="center"/>
          </w:tcPr>
          <w:p>
            <w:pPr>
              <w:pStyle w:val="15"/>
            </w:pPr>
            <w:r>
              <w:t>5.24</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5.24</w:t>
            </w:r>
          </w:p>
        </w:tc>
        <w:tc>
          <w:tcPr>
            <w:tcW w:w="2381" w:type="dxa"/>
            <w:vAlign w:val="center"/>
          </w:tcPr>
          <w:p>
            <w:pPr>
              <w:pStyle w:val="11"/>
            </w:pPr>
            <w:r>
              <w:t>5.24</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0.24</w:t>
            </w:r>
          </w:p>
        </w:tc>
        <w:tc>
          <w:tcPr>
            <w:tcW w:w="2381" w:type="dxa"/>
            <w:vAlign w:val="center"/>
          </w:tcPr>
          <w:p>
            <w:pPr>
              <w:pStyle w:val="11"/>
            </w:pPr>
            <w:r>
              <w:t>0.24</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唐山市妇女联合会2025年部门预算信息公开情况说明</w:t>
      </w:r>
    </w:p>
    <w:p>
      <w:pPr>
        <w:jc w:val="center"/>
      </w:pPr>
      <w:r>
        <w:rPr>
          <w:rFonts w:ascii="方正小标宋_GBK" w:hAnsi="方正小标宋_GBK" w:eastAsia="方正小标宋_GBK" w:cs="方正小标宋_GBK"/>
          <w:color w:val="000000"/>
          <w:sz w:val="44"/>
        </w:rPr>
        <w:t>唐山市妇女联合会2025年部门预算信息公开情况说明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按照《中华人民共和国预算法》、《地方预决算公开操作规程》和《关于进一步推进预算公开工作的实施意见》规定，现将唐山市妇女联合会2025年部门预算公开如下：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（一）坚持正确的政治方向，团结、教育全市各族各界妇女以及各类妇女组织同党中央在思想上、政治上、行动上保持高度一致。</w:t>
      </w:r>
    </w:p>
    <w:p>
      <w:pPr>
        <w:pStyle w:val="17"/>
      </w:pPr>
      <w:r>
        <w:t>（二）紧密围绕市委、市政府的中心任务开展工作，团结、动员、组织全市妇女群众投身改革开放和社会主义物质文明、精神文明建设，积极促进我市经济发展和社会进步，为维护改革发展、稳定的大局服务。</w:t>
      </w:r>
    </w:p>
    <w:p>
      <w:pPr>
        <w:pStyle w:val="17"/>
      </w:pPr>
      <w:r>
        <w:t>（三）宣传马克思主义妇女观和男女平等思想，教育、引导妇女树立正确的世界观、人生观、价值观，弘扬“自尊、自信、自立、自强”的精神，积极推动和开展对妇女的科技文化及生产劳动技能培训，全面提高妇女素质。</w:t>
      </w:r>
    </w:p>
    <w:p>
      <w:pPr>
        <w:pStyle w:val="17"/>
      </w:pPr>
      <w:r>
        <w:t xml:space="preserve">（四）代表妇女参与国家和社会事务的民主管理和民主监督，加强对涉及妇女的切身利益的热点、难点问题的调查研究，及时向市委、市政府反映妇女群众的呼声，提出对策建议；参与有关妇女儿童政策和法律、法规草案的拟定，从源头上强化维护妇女儿童合法权益工作。   </w:t>
      </w:r>
    </w:p>
    <w:p>
      <w:pPr>
        <w:pStyle w:val="17"/>
      </w:pPr>
      <w:r>
        <w:t>（五）坚持为妇女儿童服务、为基层服务，加强与社会各界的联系，协调推动社会各界为妇女儿童办实事、办好事。</w:t>
      </w:r>
    </w:p>
    <w:p>
      <w:pPr>
        <w:pStyle w:val="17"/>
      </w:pPr>
      <w:r>
        <w:t>（六）指导县（市）、区级妇联依据《中华全国妇女联合会章程》和妇女代表大会的任务，开展妇女儿童工作，联系团体会员并给予工作指导，加强同港、澳、台及海外侨胞妇女的联谊，巩固和扩大各族各界妇女的大团结，促进祖国统一。</w:t>
      </w:r>
    </w:p>
    <w:p>
      <w:pPr>
        <w:pStyle w:val="17"/>
      </w:pPr>
      <w:r>
        <w:t>（七）负责指导市妇联机关所属事业单位的工作。</w:t>
      </w:r>
    </w:p>
    <w:p>
      <w:pPr>
        <w:pStyle w:val="17"/>
      </w:pPr>
      <w:r>
        <w:t>（八）积极发展同全国各地妇女和妇女组织的友好交往，增进友谊和了解，开展合作。</w:t>
      </w:r>
    </w:p>
    <w:p>
      <w:pPr>
        <w:pStyle w:val="17"/>
      </w:pPr>
      <w:r>
        <w:t>（九）承担市妇女儿童工作委员会办公室的工作。</w:t>
      </w:r>
    </w:p>
    <w:p>
      <w:pPr>
        <w:pStyle w:val="17"/>
      </w:pPr>
      <w:r>
        <w:t>（十）承办市委、市政府交办的有关工作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唐山市妇女联合会本级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唐山市妇女儿童活动中心</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按照预算管理有关规定，目前部门预算的编制实行综合预算管理，即全部收入和支出都反映在预算中。唐山市妇女联合会机关及所属事业单位的收支包含在部门预算中。</w:t>
      </w:r>
    </w:p>
    <w:p>
      <w:pPr>
        <w:pStyle w:val="18"/>
      </w:pPr>
      <w:r>
        <w:t>1、收入说明</w:t>
      </w:r>
    </w:p>
    <w:p>
      <w:pPr>
        <w:pStyle w:val="18"/>
      </w:pPr>
      <w:r>
        <w:t>反映本部门当年全部收入。2025年预算收入975.25万元，其中：一般公共预算收入975.25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妇女联合会年度部门预算中支出预算的总体情况。2025年支出预算975.25万元，其中基本支出749.08万元，包括人员经费665.90万元和日常公用经费83.18万元；项目支出226.17万元，主要为其他运转类项目经费126.17万元，特定目标类项目经费100万元。</w:t>
      </w:r>
    </w:p>
    <w:p>
      <w:pPr>
        <w:pStyle w:val="18"/>
      </w:pPr>
      <w:r>
        <w:t>3、比上年增减情况</w:t>
      </w:r>
    </w:p>
    <w:p>
      <w:pPr>
        <w:pStyle w:val="18"/>
      </w:pPr>
      <w:r>
        <w:t>2025年预算收支安排975.25万元，较2024年预算增加93.76万元，其中：基本支出增加104.54万元，主要为人员经费支出增加。项目支出减少10.78万元，主要为我部门根据实际工作安排编制2025年预算，严格控制预算支出规模，节约财政资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2025年，我部门机关运行经费共计安排83.18万元，主要用于日常维修、办公用房水电费、办公用房取暖费、办公用房物业管理费等日常运行支出。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2025年，我部门财政拨款“三公”经费预算安排5.24万元，其中因公出国（境）费0.00万元；公务用车购置及运维费5.00万元（其中：公务用车购置费为0.00万元，公务用车运维费5.00万元)；公务接待费0.24万元。与2024年相比减少0.14万元，增减变化的主要原因是我部门厉行节约，严格控制三公经费支出，节约财政资金。</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2025年，市妇联将以习近平新时代中国特色社会主义思想为指导，以学习宣传贯彻党的二十大精神为主线，紧紧围绕市委工作布局，发挥妇联组织优势和妇女独特作用，努力构建一个高效协同、信息共享、资源整合的服务妇女儿童的工作体系，加大横向沟通联系与交流，逐步实现联系服务妇女的力量从“单打独斗”向“握指成拳”“群策群力”转变。着力加强妇女思想引领，着力深化巾帼建功系列活动，着力推进家庭文明建设，着力促进妇女权益保障，着力创新妇联组织改革，带领380万妇女紧紧团结在党的周围，以“巾帼不让须眉”的豪情，投身唐山经济社会发展各领域、各战线，共同谱写唐山高质量发展的新篇章，不断推动妇联工作和妇女事业实现新提升、开创新局面，为打造更多更好的中国式现代化唐山场景贡献磅礴巾帼力量。</w:t>
      </w:r>
    </w:p>
    <w:p>
      <w:pPr>
        <w:spacing w:line="500" w:lineRule="exact"/>
        <w:ind w:firstLine="560"/>
      </w:pPr>
      <w:r>
        <w:rPr>
          <w:rFonts w:eastAsia="方正仿宋_GBK"/>
          <w:color w:val="000000"/>
          <w:sz w:val="28"/>
        </w:rPr>
        <w:t>（二）分项绩效目标</w:t>
      </w:r>
    </w:p>
    <w:p>
      <w:pPr>
        <w:pStyle w:val="22"/>
      </w:pPr>
      <w:r>
        <w:rPr>
          <w:rFonts w:hint="eastAsia"/>
          <w:lang w:val="en-US" w:eastAsia="zh-CN"/>
        </w:rPr>
        <w:t>1.</w:t>
      </w:r>
      <w:r>
        <w:t>深化妇女思想政治引领</w:t>
      </w:r>
    </w:p>
    <w:p>
      <w:pPr>
        <w:pStyle w:val="22"/>
      </w:pPr>
      <w:r>
        <w:t>绩效目标：引领妇女、激励妇女、鼓舞妇女</w:t>
      </w:r>
    </w:p>
    <w:p>
      <w:pPr>
        <w:pStyle w:val="22"/>
      </w:pPr>
      <w:r>
        <w:t>绩效指标：新媒体平台推送消息不少于200条</w:t>
      </w:r>
    </w:p>
    <w:p>
      <w:pPr>
        <w:pStyle w:val="22"/>
      </w:pPr>
      <w:r>
        <w:rPr>
          <w:rFonts w:hint="eastAsia"/>
          <w:lang w:val="en-US" w:eastAsia="zh-CN"/>
        </w:rPr>
        <w:t>2.</w:t>
      </w:r>
      <w:r>
        <w:t>进一步提升美丽庭院建设水平</w:t>
      </w:r>
    </w:p>
    <w:p>
      <w:pPr>
        <w:pStyle w:val="22"/>
      </w:pPr>
      <w:r>
        <w:t>绩效目标：培育环境美、生态美、文化美、产业美的“四美”庭院</w:t>
      </w:r>
    </w:p>
    <w:p>
      <w:pPr>
        <w:pStyle w:val="22"/>
      </w:pPr>
      <w:r>
        <w:t>绩效指标：开展创建宣传活动不少于2次，支持资金不少于10万元。</w:t>
      </w:r>
    </w:p>
    <w:p>
      <w:pPr>
        <w:pStyle w:val="22"/>
      </w:pPr>
      <w:r>
        <w:rPr>
          <w:rFonts w:hint="eastAsia"/>
          <w:lang w:val="en-US" w:eastAsia="zh-CN"/>
        </w:rPr>
        <w:t>3.</w:t>
      </w:r>
      <w:r>
        <w:t>进一步深化家庭教育指导服务工作</w:t>
      </w:r>
    </w:p>
    <w:p>
      <w:pPr>
        <w:pStyle w:val="22"/>
      </w:pPr>
      <w:r>
        <w:t>绩效目标：系统推进家庭指导服务务实、有效</w:t>
      </w:r>
    </w:p>
    <w:p>
      <w:pPr>
        <w:pStyle w:val="22"/>
      </w:pPr>
      <w:r>
        <w:t>绩效指标：举行家教公益讲座不少于10场次</w:t>
      </w:r>
    </w:p>
    <w:p>
      <w:pPr>
        <w:pStyle w:val="22"/>
      </w:pPr>
      <w:r>
        <w:rPr>
          <w:rFonts w:hint="eastAsia"/>
          <w:lang w:val="en-US" w:eastAsia="zh-CN"/>
        </w:rPr>
        <w:t>4.</w:t>
      </w:r>
      <w:r>
        <w:t>提升妇女创业创新发展能力</w:t>
      </w:r>
    </w:p>
    <w:p>
      <w:pPr>
        <w:pStyle w:val="22"/>
      </w:pPr>
      <w:r>
        <w:t>绩效目标：优化营商环境，助力妇女高质量充分就业</w:t>
      </w:r>
    </w:p>
    <w:p>
      <w:pPr>
        <w:pStyle w:val="22"/>
      </w:pPr>
      <w:r>
        <w:t>绩效指标：示范指导活动不少于20次</w:t>
      </w:r>
    </w:p>
    <w:p>
      <w:pPr>
        <w:spacing w:line="500" w:lineRule="exact"/>
        <w:ind w:firstLine="560"/>
      </w:pPr>
      <w:r>
        <w:rPr>
          <w:rFonts w:eastAsia="方正仿宋_GBK"/>
          <w:color w:val="000000"/>
          <w:sz w:val="28"/>
        </w:rPr>
        <w:t>（三）工作保障措施</w:t>
      </w:r>
    </w:p>
    <w:p>
      <w:pPr>
        <w:pStyle w:val="23"/>
      </w:pPr>
      <w:r>
        <w:rPr>
          <w:rFonts w:hint="eastAsia"/>
          <w:lang w:val="en-US" w:eastAsia="zh-CN"/>
        </w:rPr>
        <w:t>1.</w:t>
      </w:r>
      <w:r>
        <w:t>完善制度建设。包括制定完善预算绩效管理制度、资金管理办法、工作保障制度等，为全年预算绩效目标的实现奠定制度基础。</w:t>
      </w:r>
    </w:p>
    <w:p>
      <w:pPr>
        <w:pStyle w:val="23"/>
      </w:pPr>
      <w:r>
        <w:rPr>
          <w:rFonts w:hint="eastAsia"/>
          <w:lang w:val="en-US" w:eastAsia="zh-CN"/>
        </w:rPr>
        <w:t>2.</w:t>
      </w:r>
      <w:r>
        <w:t>加强支出管理。通过优化支出结构、编细编实预算、加快履行政府采购手续、尽快启动项目、及时支付资金、6月底前细化代编预算、按规定及时下达资金等多种措施，确保支出进度达标。</w:t>
      </w:r>
    </w:p>
    <w:p>
      <w:pPr>
        <w:pStyle w:val="23"/>
      </w:pPr>
      <w:r>
        <w:rPr>
          <w:rFonts w:hint="eastAsia"/>
          <w:lang w:val="en-US" w:eastAsia="zh-CN"/>
        </w:rPr>
        <w:t>3.</w:t>
      </w:r>
      <w:r>
        <w:t>加强绩效运行监控。按要求开展绩效运行监控，发现问题及时采取措施，确保绩效目标如期保质实现。</w:t>
      </w:r>
    </w:p>
    <w:p>
      <w:pPr>
        <w:pStyle w:val="23"/>
      </w:pPr>
      <w:r>
        <w:rPr>
          <w:rFonts w:hint="eastAsia"/>
          <w:lang w:val="en-US" w:eastAsia="zh-CN"/>
        </w:rPr>
        <w:t>4.</w:t>
      </w:r>
      <w:r>
        <w:t>做好绩效自评。按要求开展上年度部门预算绩效自评和重点评价工作，对评价中发现的问题及时整改，调整优化支出结构，提高财政资金使用效益。</w:t>
      </w:r>
    </w:p>
    <w:p>
      <w:pPr>
        <w:pStyle w:val="23"/>
      </w:pPr>
      <w:r>
        <w:rPr>
          <w:rFonts w:hint="eastAsia"/>
          <w:lang w:val="en-US" w:eastAsia="zh-CN"/>
        </w:rPr>
        <w:t>5.</w:t>
      </w:r>
      <w:r>
        <w:t>规范财务资产管理。完善财务管理制度，严格审批程序，加强固定资产登记、使用和报废处置管理，做到支出合理，物尽其用。</w:t>
      </w:r>
    </w:p>
    <w:p>
      <w:pPr>
        <w:pStyle w:val="23"/>
      </w:pPr>
      <w:r>
        <w:rPr>
          <w:rFonts w:hint="eastAsia"/>
          <w:lang w:val="en-US" w:eastAsia="zh-CN"/>
        </w:rPr>
        <w:t>6.</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3"/>
      </w:pPr>
      <w:r>
        <w:rPr>
          <w:rFonts w:hint="eastAsia"/>
          <w:lang w:val="en-US" w:eastAsia="zh-CN"/>
        </w:rPr>
        <w:t>7.</w:t>
      </w:r>
      <w:r>
        <w:t>加强宣传培训调研等。加强人员培训，提高本部门职工业务素质；加强调研，提出优化财政资金配置、提高资金使用效益的意见；加大宣传力度，强化预算绩效管理意识，促进预算绩效管理水平进一步提升。</w:t>
      </w:r>
    </w:p>
    <w:p>
      <w:pPr>
        <w:pStyle w:val="23"/>
      </w:pPr>
      <w:r>
        <w:rPr>
          <w:rFonts w:hint="eastAsia"/>
          <w:lang w:val="en-US" w:eastAsia="zh-CN"/>
        </w:rPr>
        <w:t>8.</w:t>
      </w:r>
      <w:r>
        <w:t>以更加务实有效的举措，深化妇女思想政治引领，更好地把广大妇女团结凝聚在党的周围，组织动员全市妇女在新征程中创造新业绩。</w:t>
      </w:r>
    </w:p>
    <w:p>
      <w:pPr>
        <w:pStyle w:val="23"/>
      </w:pPr>
      <w:r>
        <w:rPr>
          <w:rFonts w:hint="eastAsia"/>
          <w:lang w:val="en-US" w:eastAsia="zh-CN"/>
        </w:rPr>
        <w:t>9.</w:t>
      </w:r>
      <w:r>
        <w:t>提升家庭服务水平，促进家庭和睦、家教良好、家风端正，进一步深化家庭教育指导服务工作，大力弘扬新时代家庭文明新风。</w:t>
      </w:r>
    </w:p>
    <w:p>
      <w:pPr>
        <w:pStyle w:val="23"/>
        <w:sectPr>
          <w:pgSz w:w="16840" w:h="11900" w:orient="landscape"/>
          <w:pgMar w:top="1361" w:right="1020" w:bottom="1361" w:left="1020" w:header="720" w:footer="720" w:gutter="0"/>
          <w:cols w:space="720" w:num="1"/>
        </w:sectPr>
      </w:pPr>
      <w:r>
        <w:rPr>
          <w:rFonts w:hint="eastAsia"/>
          <w:lang w:val="en-US" w:eastAsia="zh-CN"/>
        </w:rPr>
        <w:t>10.</w:t>
      </w:r>
      <w:r>
        <w:t>深化维权关爱服务，扎实为妇女儿童办实事、做好事、解难事。开展普法宣传，深化困境妇女关爱行动，不断改善妇女儿童民生状</w:t>
      </w:r>
      <w:bookmarkStart w:id="20" w:name="_GoBack"/>
      <w:bookmarkEnd w:id="20"/>
      <w:r>
        <w:t>况。</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1、妇女儿童工作委员会办公室工作经费绩效目标表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13020025P004C6C10004F</w:t>
            </w:r>
          </w:p>
        </w:tc>
        <w:tc>
          <w:tcPr>
            <w:tcW w:w="2835" w:type="dxa"/>
            <w:vAlign w:val="center"/>
          </w:tcPr>
          <w:p>
            <w:pPr>
              <w:pStyle w:val="10"/>
            </w:pPr>
            <w:r>
              <w:t>项目名称</w:t>
            </w:r>
          </w:p>
        </w:tc>
        <w:tc>
          <w:tcPr>
            <w:tcW w:w="6095" w:type="dxa"/>
            <w:gridSpan w:val="3"/>
            <w:vAlign w:val="center"/>
          </w:tcPr>
          <w:p>
            <w:pPr>
              <w:pStyle w:val="12"/>
            </w:pPr>
            <w:r>
              <w:t>妇女儿童工作委员会办公室工作经费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做好专项公用支出,保障妇儿工委办业务开展。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≥90%</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项目总预算数</w:t>
            </w:r>
          </w:p>
        </w:tc>
        <w:tc>
          <w:tcPr>
            <w:tcW w:w="5386" w:type="dxa"/>
            <w:vAlign w:val="center"/>
          </w:tcPr>
          <w:p>
            <w:pPr>
              <w:pStyle w:val="12"/>
            </w:pPr>
            <w:r>
              <w:t>项目总预算数</w:t>
            </w:r>
          </w:p>
        </w:tc>
        <w:tc>
          <w:tcPr>
            <w:tcW w:w="2268" w:type="dxa"/>
            <w:vAlign w:val="center"/>
          </w:tcPr>
          <w:p>
            <w:pPr>
              <w:pStyle w:val="12"/>
            </w:pPr>
            <w:r>
              <w:t>≤1万元</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2025年年度工作计划</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2、妇女儿童工作宣传项目绩效目标表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13020025P00683510305P</w:t>
            </w:r>
          </w:p>
        </w:tc>
        <w:tc>
          <w:tcPr>
            <w:tcW w:w="2835" w:type="dxa"/>
            <w:vAlign w:val="center"/>
          </w:tcPr>
          <w:p>
            <w:pPr>
              <w:pStyle w:val="10"/>
            </w:pPr>
            <w:r>
              <w:t>项目名称</w:t>
            </w:r>
          </w:p>
        </w:tc>
        <w:tc>
          <w:tcPr>
            <w:tcW w:w="6095" w:type="dxa"/>
            <w:gridSpan w:val="3"/>
            <w:vAlign w:val="center"/>
          </w:tcPr>
          <w:p>
            <w:pPr>
              <w:pStyle w:val="12"/>
            </w:pPr>
            <w:r>
              <w:t>妇女儿童工作宣传项目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4.61</w:t>
            </w:r>
          </w:p>
        </w:tc>
        <w:tc>
          <w:tcPr>
            <w:tcW w:w="2835" w:type="dxa"/>
            <w:vAlign w:val="center"/>
          </w:tcPr>
          <w:p>
            <w:pPr>
              <w:pStyle w:val="10"/>
            </w:pPr>
            <w:r>
              <w:t>其中：财政    资金</w:t>
            </w:r>
          </w:p>
        </w:tc>
        <w:tc>
          <w:tcPr>
            <w:tcW w:w="2551" w:type="dxa"/>
            <w:vAlign w:val="center"/>
          </w:tcPr>
          <w:p>
            <w:pPr>
              <w:pStyle w:val="12"/>
            </w:pPr>
            <w:r>
              <w:t>4.61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开展宣传工作，加强意识形态工作力度，团结引领广大妇女听党话跟党走</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1.做好工作宣传，保障单位业务开展。</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培训人员人次</w:t>
            </w:r>
          </w:p>
        </w:tc>
        <w:tc>
          <w:tcPr>
            <w:tcW w:w="5386" w:type="dxa"/>
            <w:vAlign w:val="center"/>
          </w:tcPr>
          <w:p>
            <w:pPr>
              <w:pStyle w:val="12"/>
            </w:pPr>
            <w:r>
              <w:t>培训人员人次</w:t>
            </w:r>
          </w:p>
        </w:tc>
        <w:tc>
          <w:tcPr>
            <w:tcW w:w="2268" w:type="dxa"/>
            <w:vAlign w:val="center"/>
          </w:tcPr>
          <w:p>
            <w:pPr>
              <w:pStyle w:val="12"/>
            </w:pPr>
            <w:r>
              <w:t>≥80人</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培训出勤率（%）</w:t>
            </w:r>
          </w:p>
        </w:tc>
        <w:tc>
          <w:tcPr>
            <w:tcW w:w="5386" w:type="dxa"/>
            <w:vAlign w:val="center"/>
          </w:tcPr>
          <w:p>
            <w:pPr>
              <w:pStyle w:val="12"/>
            </w:pPr>
            <w:r>
              <w:t>培训出勤率（%）</w:t>
            </w:r>
          </w:p>
        </w:tc>
        <w:tc>
          <w:tcPr>
            <w:tcW w:w="2268" w:type="dxa"/>
            <w:vAlign w:val="center"/>
          </w:tcPr>
          <w:p>
            <w:pPr>
              <w:pStyle w:val="12"/>
            </w:pPr>
            <w:r>
              <w:t>≥90%</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项目总预算数</w:t>
            </w:r>
          </w:p>
        </w:tc>
        <w:tc>
          <w:tcPr>
            <w:tcW w:w="5386" w:type="dxa"/>
            <w:vAlign w:val="center"/>
          </w:tcPr>
          <w:p>
            <w:pPr>
              <w:pStyle w:val="12"/>
            </w:pPr>
            <w:r>
              <w:t>项目总预算数</w:t>
            </w:r>
          </w:p>
        </w:tc>
        <w:tc>
          <w:tcPr>
            <w:tcW w:w="2268" w:type="dxa"/>
            <w:vAlign w:val="center"/>
          </w:tcPr>
          <w:p>
            <w:pPr>
              <w:pStyle w:val="12"/>
            </w:pPr>
            <w:r>
              <w:t>≤4.61万元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宣传影响力</w:t>
            </w:r>
          </w:p>
        </w:tc>
        <w:tc>
          <w:tcPr>
            <w:tcW w:w="5386" w:type="dxa"/>
            <w:vAlign w:val="center"/>
          </w:tcPr>
          <w:p>
            <w:pPr>
              <w:pStyle w:val="12"/>
            </w:pPr>
            <w:r>
              <w:t>宣传影响力</w:t>
            </w:r>
          </w:p>
        </w:tc>
        <w:tc>
          <w:tcPr>
            <w:tcW w:w="2268" w:type="dxa"/>
            <w:vAlign w:val="center"/>
          </w:tcPr>
          <w:p>
            <w:pPr>
              <w:pStyle w:val="12"/>
            </w:pPr>
            <w:r>
              <w:t>有所提升</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3、妇女工作会议经费绩效目标表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13020025P006E64100033</w:t>
            </w:r>
          </w:p>
        </w:tc>
        <w:tc>
          <w:tcPr>
            <w:tcW w:w="2835" w:type="dxa"/>
            <w:vAlign w:val="center"/>
          </w:tcPr>
          <w:p>
            <w:pPr>
              <w:pStyle w:val="10"/>
            </w:pPr>
            <w:r>
              <w:t>项目名称</w:t>
            </w:r>
          </w:p>
        </w:tc>
        <w:tc>
          <w:tcPr>
            <w:tcW w:w="6095" w:type="dxa"/>
            <w:gridSpan w:val="3"/>
            <w:vAlign w:val="center"/>
          </w:tcPr>
          <w:p>
            <w:pPr>
              <w:pStyle w:val="12"/>
            </w:pPr>
            <w:r>
              <w:t>妇女工作会议经费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4.40</w:t>
            </w:r>
          </w:p>
        </w:tc>
        <w:tc>
          <w:tcPr>
            <w:tcW w:w="2835" w:type="dxa"/>
            <w:vAlign w:val="center"/>
          </w:tcPr>
          <w:p>
            <w:pPr>
              <w:pStyle w:val="10"/>
            </w:pPr>
            <w:r>
              <w:t>其中：财政    资金</w:t>
            </w:r>
          </w:p>
        </w:tc>
        <w:tc>
          <w:tcPr>
            <w:tcW w:w="2551" w:type="dxa"/>
            <w:vAlign w:val="center"/>
          </w:tcPr>
          <w:p>
            <w:pPr>
              <w:pStyle w:val="12"/>
            </w:pPr>
            <w:r>
              <w:t>4.40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做好专项会议工作，保障单位业务开展。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1.做好专项会议工作，保障单位业务开展。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参会人数</w:t>
            </w:r>
          </w:p>
        </w:tc>
        <w:tc>
          <w:tcPr>
            <w:tcW w:w="5386" w:type="dxa"/>
            <w:vAlign w:val="center"/>
          </w:tcPr>
          <w:p>
            <w:pPr>
              <w:pStyle w:val="12"/>
            </w:pPr>
            <w:r>
              <w:t>实际参会人员数量</w:t>
            </w:r>
          </w:p>
        </w:tc>
        <w:tc>
          <w:tcPr>
            <w:tcW w:w="2268" w:type="dxa"/>
            <w:vAlign w:val="center"/>
          </w:tcPr>
          <w:p>
            <w:pPr>
              <w:pStyle w:val="12"/>
            </w:pPr>
            <w:r>
              <w:t>≥300人次</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会议合格率（%）</w:t>
            </w:r>
          </w:p>
        </w:tc>
        <w:tc>
          <w:tcPr>
            <w:tcW w:w="5386" w:type="dxa"/>
            <w:vAlign w:val="center"/>
          </w:tcPr>
          <w:p>
            <w:pPr>
              <w:pStyle w:val="12"/>
            </w:pPr>
            <w:r>
              <w:t>会议合格率（%）</w:t>
            </w:r>
          </w:p>
        </w:tc>
        <w:tc>
          <w:tcPr>
            <w:tcW w:w="2268" w:type="dxa"/>
            <w:vAlign w:val="center"/>
          </w:tcPr>
          <w:p>
            <w:pPr>
              <w:pStyle w:val="12"/>
            </w:pPr>
            <w:r>
              <w:t>100%</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项目总预算数</w:t>
            </w:r>
          </w:p>
        </w:tc>
        <w:tc>
          <w:tcPr>
            <w:tcW w:w="5386" w:type="dxa"/>
            <w:vAlign w:val="center"/>
          </w:tcPr>
          <w:p>
            <w:pPr>
              <w:pStyle w:val="12"/>
            </w:pPr>
            <w:r>
              <w:t>项目总预算数</w:t>
            </w:r>
          </w:p>
        </w:tc>
        <w:tc>
          <w:tcPr>
            <w:tcW w:w="2268" w:type="dxa"/>
            <w:vAlign w:val="center"/>
          </w:tcPr>
          <w:p>
            <w:pPr>
              <w:pStyle w:val="12"/>
            </w:pPr>
            <w:r>
              <w:t>≤4.4万元</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会议内容有效落实</w:t>
            </w:r>
          </w:p>
        </w:tc>
        <w:tc>
          <w:tcPr>
            <w:tcW w:w="5386" w:type="dxa"/>
            <w:vAlign w:val="center"/>
          </w:tcPr>
          <w:p>
            <w:pPr>
              <w:pStyle w:val="12"/>
            </w:pPr>
            <w:r>
              <w:t>会议内容有效落实</w:t>
            </w:r>
          </w:p>
        </w:tc>
        <w:tc>
          <w:tcPr>
            <w:tcW w:w="2268" w:type="dxa"/>
            <w:vAlign w:val="center"/>
          </w:tcPr>
          <w:p>
            <w:pPr>
              <w:pStyle w:val="12"/>
            </w:pPr>
            <w:r>
              <w:t>有效落实</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2025年年度工作计划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4、妇女工作及基层组织建设调研督导活动绩效目标表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13020025P00EX2R100036</w:t>
            </w:r>
          </w:p>
        </w:tc>
        <w:tc>
          <w:tcPr>
            <w:tcW w:w="2835" w:type="dxa"/>
            <w:vAlign w:val="center"/>
          </w:tcPr>
          <w:p>
            <w:pPr>
              <w:pStyle w:val="10"/>
            </w:pPr>
            <w:r>
              <w:t>项目名称</w:t>
            </w:r>
          </w:p>
        </w:tc>
        <w:tc>
          <w:tcPr>
            <w:tcW w:w="6095" w:type="dxa"/>
            <w:gridSpan w:val="3"/>
            <w:vAlign w:val="center"/>
          </w:tcPr>
          <w:p>
            <w:pPr>
              <w:pStyle w:val="12"/>
            </w:pPr>
            <w:r>
              <w:t>妇女工作及基层组织建设调研督导活动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2.73</w:t>
            </w:r>
          </w:p>
        </w:tc>
        <w:tc>
          <w:tcPr>
            <w:tcW w:w="2835" w:type="dxa"/>
            <w:vAlign w:val="center"/>
          </w:tcPr>
          <w:p>
            <w:pPr>
              <w:pStyle w:val="10"/>
            </w:pPr>
            <w:r>
              <w:t>其中：财政    资金</w:t>
            </w:r>
          </w:p>
        </w:tc>
        <w:tc>
          <w:tcPr>
            <w:tcW w:w="2551" w:type="dxa"/>
            <w:vAlign w:val="center"/>
          </w:tcPr>
          <w:p>
            <w:pPr>
              <w:pStyle w:val="12"/>
            </w:pPr>
            <w:r>
              <w:t>2.73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做好业务调研工作，保障单位业务开展。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赴基层调研次数</w:t>
            </w:r>
          </w:p>
        </w:tc>
        <w:tc>
          <w:tcPr>
            <w:tcW w:w="5386" w:type="dxa"/>
            <w:vAlign w:val="center"/>
          </w:tcPr>
          <w:p>
            <w:pPr>
              <w:pStyle w:val="12"/>
            </w:pPr>
            <w:r>
              <w:t>赴基层调研次数</w:t>
            </w:r>
          </w:p>
        </w:tc>
        <w:tc>
          <w:tcPr>
            <w:tcW w:w="2268" w:type="dxa"/>
            <w:vAlign w:val="center"/>
          </w:tcPr>
          <w:p>
            <w:pPr>
              <w:pStyle w:val="12"/>
            </w:pPr>
            <w:r>
              <w:t>≥5次</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项目总预算数</w:t>
            </w:r>
          </w:p>
        </w:tc>
        <w:tc>
          <w:tcPr>
            <w:tcW w:w="5386" w:type="dxa"/>
            <w:vAlign w:val="center"/>
          </w:tcPr>
          <w:p>
            <w:pPr>
              <w:pStyle w:val="12"/>
            </w:pPr>
            <w:r>
              <w:t>项目总预算数</w:t>
            </w:r>
          </w:p>
        </w:tc>
        <w:tc>
          <w:tcPr>
            <w:tcW w:w="2268" w:type="dxa"/>
            <w:vAlign w:val="center"/>
          </w:tcPr>
          <w:p>
            <w:pPr>
              <w:pStyle w:val="12"/>
            </w:pPr>
            <w:r>
              <w:t>≤2.73万元</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2025年年度工作计划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5、妇女工作专题培训经费绩效目标表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13020025P00XT2410003E</w:t>
            </w:r>
          </w:p>
        </w:tc>
        <w:tc>
          <w:tcPr>
            <w:tcW w:w="2835" w:type="dxa"/>
            <w:vAlign w:val="center"/>
          </w:tcPr>
          <w:p>
            <w:pPr>
              <w:pStyle w:val="10"/>
            </w:pPr>
            <w:r>
              <w:t>项目名称</w:t>
            </w:r>
          </w:p>
        </w:tc>
        <w:tc>
          <w:tcPr>
            <w:tcW w:w="6095" w:type="dxa"/>
            <w:gridSpan w:val="3"/>
            <w:vAlign w:val="center"/>
          </w:tcPr>
          <w:p>
            <w:pPr>
              <w:pStyle w:val="12"/>
            </w:pPr>
            <w:r>
              <w:t>妇女工作专题培训经费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12.80</w:t>
            </w:r>
          </w:p>
        </w:tc>
        <w:tc>
          <w:tcPr>
            <w:tcW w:w="2835" w:type="dxa"/>
            <w:vAlign w:val="center"/>
          </w:tcPr>
          <w:p>
            <w:pPr>
              <w:pStyle w:val="10"/>
            </w:pPr>
            <w:r>
              <w:t>其中：财政    资金</w:t>
            </w:r>
          </w:p>
        </w:tc>
        <w:tc>
          <w:tcPr>
            <w:tcW w:w="2551" w:type="dxa"/>
            <w:vAlign w:val="center"/>
          </w:tcPr>
          <w:p>
            <w:pPr>
              <w:pStyle w:val="12"/>
            </w:pPr>
            <w:r>
              <w:t>12.80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做好工作业务培训，提高妇女工作者水平。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1.做好工作业务培训，保障单位业务开展。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培训人数</w:t>
            </w:r>
          </w:p>
        </w:tc>
        <w:tc>
          <w:tcPr>
            <w:tcW w:w="5386" w:type="dxa"/>
            <w:vAlign w:val="center"/>
          </w:tcPr>
          <w:p>
            <w:pPr>
              <w:pStyle w:val="12"/>
            </w:pPr>
            <w:r>
              <w:t>培训人数</w:t>
            </w:r>
          </w:p>
        </w:tc>
        <w:tc>
          <w:tcPr>
            <w:tcW w:w="2268" w:type="dxa"/>
            <w:vAlign w:val="center"/>
          </w:tcPr>
          <w:p>
            <w:pPr>
              <w:pStyle w:val="12"/>
            </w:pPr>
            <w:r>
              <w:t>≥200人次</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培训出勤率(%)</w:t>
            </w:r>
          </w:p>
        </w:tc>
        <w:tc>
          <w:tcPr>
            <w:tcW w:w="5386" w:type="dxa"/>
            <w:vAlign w:val="center"/>
          </w:tcPr>
          <w:p>
            <w:pPr>
              <w:pStyle w:val="12"/>
            </w:pPr>
            <w:r>
              <w:t>培训出勤率(%)</w:t>
            </w:r>
          </w:p>
        </w:tc>
        <w:tc>
          <w:tcPr>
            <w:tcW w:w="2268" w:type="dxa"/>
            <w:vAlign w:val="center"/>
          </w:tcPr>
          <w:p>
            <w:pPr>
              <w:pStyle w:val="12"/>
            </w:pPr>
            <w:r>
              <w:t>≥90%</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项目总预算数</w:t>
            </w:r>
          </w:p>
        </w:tc>
        <w:tc>
          <w:tcPr>
            <w:tcW w:w="5386" w:type="dxa"/>
            <w:vAlign w:val="center"/>
          </w:tcPr>
          <w:p>
            <w:pPr>
              <w:pStyle w:val="12"/>
            </w:pPr>
            <w:r>
              <w:t>项目总预算数</w:t>
            </w:r>
          </w:p>
        </w:tc>
        <w:tc>
          <w:tcPr>
            <w:tcW w:w="2268" w:type="dxa"/>
            <w:vAlign w:val="center"/>
          </w:tcPr>
          <w:p>
            <w:pPr>
              <w:pStyle w:val="12"/>
            </w:pPr>
            <w:r>
              <w:t>≤12.8万元</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培训合规率</w:t>
            </w:r>
          </w:p>
        </w:tc>
        <w:tc>
          <w:tcPr>
            <w:tcW w:w="5386" w:type="dxa"/>
            <w:vAlign w:val="center"/>
          </w:tcPr>
          <w:p>
            <w:pPr>
              <w:pStyle w:val="12"/>
            </w:pPr>
            <w:r>
              <w:t>培训合规率</w:t>
            </w:r>
          </w:p>
        </w:tc>
        <w:tc>
          <w:tcPr>
            <w:tcW w:w="2268" w:type="dxa"/>
            <w:vAlign w:val="center"/>
          </w:tcPr>
          <w:p>
            <w:pPr>
              <w:pStyle w:val="12"/>
            </w:pPr>
            <w:r>
              <w:t>100%</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2025年年度工作计划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6、妇女维权工作宣传活动绩效目标表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13020025P00C6HL10003Y</w:t>
            </w:r>
          </w:p>
        </w:tc>
        <w:tc>
          <w:tcPr>
            <w:tcW w:w="2835" w:type="dxa"/>
            <w:vAlign w:val="center"/>
          </w:tcPr>
          <w:p>
            <w:pPr>
              <w:pStyle w:val="10"/>
            </w:pPr>
            <w:r>
              <w:t>项目名称</w:t>
            </w:r>
          </w:p>
        </w:tc>
        <w:tc>
          <w:tcPr>
            <w:tcW w:w="6095" w:type="dxa"/>
            <w:gridSpan w:val="3"/>
            <w:vAlign w:val="center"/>
          </w:tcPr>
          <w:p>
            <w:pPr>
              <w:pStyle w:val="12"/>
            </w:pPr>
            <w:r>
              <w:t>妇女维权工作宣传活动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15.08</w:t>
            </w:r>
          </w:p>
        </w:tc>
        <w:tc>
          <w:tcPr>
            <w:tcW w:w="2835" w:type="dxa"/>
            <w:vAlign w:val="center"/>
          </w:tcPr>
          <w:p>
            <w:pPr>
              <w:pStyle w:val="10"/>
            </w:pPr>
            <w:r>
              <w:t>其中：财政    资金</w:t>
            </w:r>
          </w:p>
        </w:tc>
        <w:tc>
          <w:tcPr>
            <w:tcW w:w="2551" w:type="dxa"/>
            <w:vAlign w:val="center"/>
          </w:tcPr>
          <w:p>
            <w:pPr>
              <w:pStyle w:val="12"/>
            </w:pPr>
            <w:r>
              <w:t>15.08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加强源头维权，持续开展困境妇女儿童救助行动。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普法宣传场次</w:t>
            </w:r>
          </w:p>
        </w:tc>
        <w:tc>
          <w:tcPr>
            <w:tcW w:w="5386" w:type="dxa"/>
            <w:vAlign w:val="center"/>
          </w:tcPr>
          <w:p>
            <w:pPr>
              <w:pStyle w:val="12"/>
            </w:pPr>
            <w:r>
              <w:t>普法宣传场次</w:t>
            </w:r>
          </w:p>
        </w:tc>
        <w:tc>
          <w:tcPr>
            <w:tcW w:w="2268" w:type="dxa"/>
            <w:vAlign w:val="center"/>
          </w:tcPr>
          <w:p>
            <w:pPr>
              <w:pStyle w:val="12"/>
            </w:pPr>
            <w:r>
              <w:t>4次</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走访慰问贫困妇女数量</w:t>
            </w:r>
          </w:p>
        </w:tc>
        <w:tc>
          <w:tcPr>
            <w:tcW w:w="5386" w:type="dxa"/>
            <w:vAlign w:val="center"/>
          </w:tcPr>
          <w:p>
            <w:pPr>
              <w:pStyle w:val="12"/>
            </w:pPr>
            <w:r>
              <w:t>走访慰问贫困妇女数量</w:t>
            </w:r>
          </w:p>
        </w:tc>
        <w:tc>
          <w:tcPr>
            <w:tcW w:w="2268" w:type="dxa"/>
            <w:vAlign w:val="center"/>
          </w:tcPr>
          <w:p>
            <w:pPr>
              <w:pStyle w:val="12"/>
            </w:pPr>
            <w:r>
              <w:t>20人</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项目总预算数</w:t>
            </w:r>
          </w:p>
        </w:tc>
        <w:tc>
          <w:tcPr>
            <w:tcW w:w="5386" w:type="dxa"/>
            <w:vAlign w:val="center"/>
          </w:tcPr>
          <w:p>
            <w:pPr>
              <w:pStyle w:val="12"/>
            </w:pPr>
            <w:r>
              <w:t>项目总预算数</w:t>
            </w:r>
          </w:p>
        </w:tc>
        <w:tc>
          <w:tcPr>
            <w:tcW w:w="2268" w:type="dxa"/>
            <w:vAlign w:val="center"/>
          </w:tcPr>
          <w:p>
            <w:pPr>
              <w:pStyle w:val="12"/>
            </w:pPr>
            <w:r>
              <w:t>≤15.08万元</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基层家庭教育指导服务</w:t>
            </w:r>
          </w:p>
        </w:tc>
        <w:tc>
          <w:tcPr>
            <w:tcW w:w="5386" w:type="dxa"/>
            <w:vAlign w:val="center"/>
          </w:tcPr>
          <w:p>
            <w:pPr>
              <w:pStyle w:val="12"/>
            </w:pPr>
            <w:r>
              <w:t>基层家庭教育指导服务</w:t>
            </w:r>
          </w:p>
        </w:tc>
        <w:tc>
          <w:tcPr>
            <w:tcW w:w="2268" w:type="dxa"/>
            <w:vAlign w:val="center"/>
          </w:tcPr>
          <w:p>
            <w:pPr>
              <w:pStyle w:val="12"/>
            </w:pPr>
            <w:r>
              <w:t>≥15场次</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2025年年度工作计划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7、市妇女儿童发展和维权扶助项目绩效目标表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13020025P005WYA100040</w:t>
            </w:r>
          </w:p>
        </w:tc>
        <w:tc>
          <w:tcPr>
            <w:tcW w:w="2835" w:type="dxa"/>
            <w:vAlign w:val="center"/>
          </w:tcPr>
          <w:p>
            <w:pPr>
              <w:pStyle w:val="10"/>
            </w:pPr>
            <w:r>
              <w:t>项目名称</w:t>
            </w:r>
          </w:p>
        </w:tc>
        <w:tc>
          <w:tcPr>
            <w:tcW w:w="6095" w:type="dxa"/>
            <w:gridSpan w:val="3"/>
            <w:vAlign w:val="center"/>
          </w:tcPr>
          <w:p>
            <w:pPr>
              <w:pStyle w:val="12"/>
            </w:pPr>
            <w:r>
              <w:t>市妇女儿童发展和维权扶助项目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市妇女儿童发展和维权扶助项目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1.做好唐山女性工作线上线下宣传、建设美丽庭院</w:t>
            </w:r>
          </w:p>
          <w:p>
            <w:pPr>
              <w:pStyle w:val="12"/>
            </w:pPr>
            <w:r>
              <w:t>2.帮助妇女创业发展、加强家庭家教家风建设</w:t>
            </w:r>
          </w:p>
          <w:p>
            <w:pPr>
              <w:pStyle w:val="12"/>
            </w:pPr>
            <w:r>
              <w:t>3.维护妇女儿童合法权益、加强思想宣传引领</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唐山女性之声公众号浏览量</w:t>
            </w:r>
          </w:p>
        </w:tc>
        <w:tc>
          <w:tcPr>
            <w:tcW w:w="5386" w:type="dxa"/>
            <w:vAlign w:val="center"/>
          </w:tcPr>
          <w:p>
            <w:pPr>
              <w:pStyle w:val="12"/>
            </w:pPr>
            <w:r>
              <w:t>唐山女性之声公众号浏览人次</w:t>
            </w:r>
          </w:p>
        </w:tc>
        <w:tc>
          <w:tcPr>
            <w:tcW w:w="2268" w:type="dxa"/>
            <w:vAlign w:val="center"/>
          </w:tcPr>
          <w:p>
            <w:pPr>
              <w:pStyle w:val="12"/>
            </w:pPr>
            <w:r>
              <w:t>≥15万人次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开展宣传活动次数</w:t>
            </w:r>
          </w:p>
        </w:tc>
        <w:tc>
          <w:tcPr>
            <w:tcW w:w="5386" w:type="dxa"/>
            <w:vAlign w:val="center"/>
          </w:tcPr>
          <w:p>
            <w:pPr>
              <w:pStyle w:val="12"/>
            </w:pPr>
            <w:r>
              <w:t>开展宣传活动次数</w:t>
            </w:r>
          </w:p>
        </w:tc>
        <w:tc>
          <w:tcPr>
            <w:tcW w:w="2268" w:type="dxa"/>
            <w:vAlign w:val="center"/>
          </w:tcPr>
          <w:p>
            <w:pPr>
              <w:pStyle w:val="12"/>
            </w:pPr>
            <w:r>
              <w:t>≥20次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平均每次宣传活动成本</w:t>
            </w:r>
          </w:p>
        </w:tc>
        <w:tc>
          <w:tcPr>
            <w:tcW w:w="5386" w:type="dxa"/>
            <w:vAlign w:val="center"/>
          </w:tcPr>
          <w:p>
            <w:pPr>
              <w:pStyle w:val="12"/>
            </w:pPr>
            <w:r>
              <w:t>平均每次宣传活动成本</w:t>
            </w:r>
          </w:p>
        </w:tc>
        <w:tc>
          <w:tcPr>
            <w:tcW w:w="2268" w:type="dxa"/>
            <w:vAlign w:val="center"/>
          </w:tcPr>
          <w:p>
            <w:pPr>
              <w:pStyle w:val="12"/>
            </w:pPr>
            <w:r>
              <w:t>≤5万元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宣传建设美丽庭院村落</w:t>
            </w:r>
          </w:p>
        </w:tc>
        <w:tc>
          <w:tcPr>
            <w:tcW w:w="5386" w:type="dxa"/>
            <w:vAlign w:val="center"/>
          </w:tcPr>
          <w:p>
            <w:pPr>
              <w:pStyle w:val="12"/>
            </w:pPr>
            <w:r>
              <w:t>宣传建设美丽庭院村落个数</w:t>
            </w:r>
          </w:p>
        </w:tc>
        <w:tc>
          <w:tcPr>
            <w:tcW w:w="2268" w:type="dxa"/>
            <w:vAlign w:val="center"/>
          </w:tcPr>
          <w:p>
            <w:pPr>
              <w:pStyle w:val="12"/>
            </w:pPr>
            <w:r>
              <w:t>≥2村</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8、巾帼家政典型选树绩效目标表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13020025P00683510312Q</w:t>
            </w:r>
          </w:p>
        </w:tc>
        <w:tc>
          <w:tcPr>
            <w:tcW w:w="2835" w:type="dxa"/>
            <w:vAlign w:val="center"/>
          </w:tcPr>
          <w:p>
            <w:pPr>
              <w:pStyle w:val="10"/>
            </w:pPr>
            <w:r>
              <w:t>项目名称</w:t>
            </w:r>
          </w:p>
        </w:tc>
        <w:tc>
          <w:tcPr>
            <w:tcW w:w="6095" w:type="dxa"/>
            <w:gridSpan w:val="3"/>
            <w:vAlign w:val="center"/>
          </w:tcPr>
          <w:p>
            <w:pPr>
              <w:pStyle w:val="12"/>
            </w:pPr>
            <w:r>
              <w:t>巾帼家政典型选树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促进家政人员从业水平，提升职业技能。</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活动举办次数</w:t>
            </w:r>
          </w:p>
        </w:tc>
        <w:tc>
          <w:tcPr>
            <w:tcW w:w="5386" w:type="dxa"/>
            <w:vAlign w:val="center"/>
          </w:tcPr>
          <w:p>
            <w:pPr>
              <w:pStyle w:val="12"/>
            </w:pPr>
            <w:r>
              <w:t>活动举办次数</w:t>
            </w:r>
          </w:p>
        </w:tc>
        <w:tc>
          <w:tcPr>
            <w:tcW w:w="2268" w:type="dxa"/>
            <w:vAlign w:val="center"/>
          </w:tcPr>
          <w:p>
            <w:pPr>
              <w:pStyle w:val="12"/>
            </w:pPr>
            <w:r>
              <w:t>1次</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活动参加人数</w:t>
            </w:r>
          </w:p>
        </w:tc>
        <w:tc>
          <w:tcPr>
            <w:tcW w:w="5386" w:type="dxa"/>
            <w:vAlign w:val="center"/>
          </w:tcPr>
          <w:p>
            <w:pPr>
              <w:pStyle w:val="12"/>
            </w:pPr>
            <w:r>
              <w:t>活动参加人数</w:t>
            </w:r>
          </w:p>
        </w:tc>
        <w:tc>
          <w:tcPr>
            <w:tcW w:w="2268" w:type="dxa"/>
            <w:vAlign w:val="center"/>
          </w:tcPr>
          <w:p>
            <w:pPr>
              <w:pStyle w:val="12"/>
            </w:pPr>
            <w:r>
              <w:t>≥100人</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项目总预算数</w:t>
            </w:r>
          </w:p>
        </w:tc>
        <w:tc>
          <w:tcPr>
            <w:tcW w:w="5386" w:type="dxa"/>
            <w:vAlign w:val="center"/>
          </w:tcPr>
          <w:p>
            <w:pPr>
              <w:pStyle w:val="12"/>
            </w:pPr>
            <w:r>
              <w:t>项目总预算数</w:t>
            </w:r>
          </w:p>
        </w:tc>
        <w:tc>
          <w:tcPr>
            <w:tcW w:w="2268" w:type="dxa"/>
            <w:vAlign w:val="center"/>
          </w:tcPr>
          <w:p>
            <w:pPr>
              <w:pStyle w:val="12"/>
            </w:pPr>
            <w:r>
              <w:t>≤6万元</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工作合规率</w:t>
            </w:r>
          </w:p>
        </w:tc>
        <w:tc>
          <w:tcPr>
            <w:tcW w:w="5386" w:type="dxa"/>
            <w:vAlign w:val="center"/>
          </w:tcPr>
          <w:p>
            <w:pPr>
              <w:pStyle w:val="12"/>
            </w:pPr>
            <w:r>
              <w:t>工作合规率</w:t>
            </w:r>
          </w:p>
        </w:tc>
        <w:tc>
          <w:tcPr>
            <w:tcW w:w="2268" w:type="dxa"/>
            <w:vAlign w:val="center"/>
          </w:tcPr>
          <w:p>
            <w:pPr>
              <w:pStyle w:val="12"/>
            </w:pPr>
            <w:r>
              <w:t>≥90百分比</w:t>
            </w:r>
          </w:p>
        </w:tc>
        <w:tc>
          <w:tcPr>
            <w:tcW w:w="1276" w:type="dxa"/>
            <w:vAlign w:val="center"/>
          </w:tcPr>
          <w:p>
            <w:pPr>
              <w:pStyle w:val="12"/>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9、巾帼家政推进绩效目标表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13020025P00683510313C</w:t>
            </w:r>
          </w:p>
        </w:tc>
        <w:tc>
          <w:tcPr>
            <w:tcW w:w="2835" w:type="dxa"/>
            <w:vAlign w:val="center"/>
          </w:tcPr>
          <w:p>
            <w:pPr>
              <w:pStyle w:val="10"/>
            </w:pPr>
            <w:r>
              <w:t>项目名称</w:t>
            </w:r>
          </w:p>
        </w:tc>
        <w:tc>
          <w:tcPr>
            <w:tcW w:w="6095" w:type="dxa"/>
            <w:gridSpan w:val="3"/>
            <w:vAlign w:val="center"/>
          </w:tcPr>
          <w:p>
            <w:pPr>
              <w:pStyle w:val="12"/>
            </w:pPr>
            <w:r>
              <w:t>巾帼家政推进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推动我市家政行业提质扩容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项目总预算数</w:t>
            </w:r>
          </w:p>
        </w:tc>
        <w:tc>
          <w:tcPr>
            <w:tcW w:w="5386" w:type="dxa"/>
            <w:vAlign w:val="center"/>
          </w:tcPr>
          <w:p>
            <w:pPr>
              <w:pStyle w:val="12"/>
            </w:pPr>
            <w:r>
              <w:t>项目总预算数</w:t>
            </w:r>
          </w:p>
        </w:tc>
        <w:tc>
          <w:tcPr>
            <w:tcW w:w="2268" w:type="dxa"/>
            <w:vAlign w:val="center"/>
          </w:tcPr>
          <w:p>
            <w:pPr>
              <w:pStyle w:val="12"/>
            </w:pPr>
            <w:r>
              <w:t>≤5万元</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2025年年度工作计划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10、巾帼家政宣传绩效目标表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13020025P006835103115</w:t>
            </w:r>
          </w:p>
        </w:tc>
        <w:tc>
          <w:tcPr>
            <w:tcW w:w="2835" w:type="dxa"/>
            <w:vAlign w:val="center"/>
          </w:tcPr>
          <w:p>
            <w:pPr>
              <w:pStyle w:val="10"/>
            </w:pPr>
            <w:r>
              <w:t>项目名称</w:t>
            </w:r>
          </w:p>
        </w:tc>
        <w:tc>
          <w:tcPr>
            <w:tcW w:w="6095" w:type="dxa"/>
            <w:gridSpan w:val="3"/>
            <w:vAlign w:val="center"/>
          </w:tcPr>
          <w:p>
            <w:pPr>
              <w:pStyle w:val="12"/>
            </w:pPr>
            <w:r>
              <w:t>巾帼家政宣传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开展家政服务宣传活动，提升家政行业发展水平和队伍素质。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发放示范基地宣传标牌</w:t>
            </w:r>
          </w:p>
        </w:tc>
        <w:tc>
          <w:tcPr>
            <w:tcW w:w="5386" w:type="dxa"/>
            <w:vAlign w:val="center"/>
          </w:tcPr>
          <w:p>
            <w:pPr>
              <w:pStyle w:val="12"/>
            </w:pPr>
            <w:r>
              <w:t>发放示范基地宣传标牌</w:t>
            </w:r>
          </w:p>
        </w:tc>
        <w:tc>
          <w:tcPr>
            <w:tcW w:w="2268" w:type="dxa"/>
            <w:vAlign w:val="center"/>
          </w:tcPr>
          <w:p>
            <w:pPr>
              <w:pStyle w:val="12"/>
            </w:pPr>
            <w:r>
              <w:t>≥40个</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发放巾帼家政福嫂证书</w:t>
            </w:r>
          </w:p>
        </w:tc>
        <w:tc>
          <w:tcPr>
            <w:tcW w:w="5386" w:type="dxa"/>
            <w:vAlign w:val="center"/>
          </w:tcPr>
          <w:p>
            <w:pPr>
              <w:pStyle w:val="12"/>
            </w:pPr>
            <w:r>
              <w:t>发放巾帼家政福嫂证书</w:t>
            </w:r>
          </w:p>
        </w:tc>
        <w:tc>
          <w:tcPr>
            <w:tcW w:w="2268" w:type="dxa"/>
            <w:vAlign w:val="center"/>
          </w:tcPr>
          <w:p>
            <w:pPr>
              <w:pStyle w:val="12"/>
            </w:pPr>
            <w:r>
              <w:t>≥140个</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项目总预算数</w:t>
            </w:r>
          </w:p>
        </w:tc>
        <w:tc>
          <w:tcPr>
            <w:tcW w:w="5386" w:type="dxa"/>
            <w:vAlign w:val="center"/>
          </w:tcPr>
          <w:p>
            <w:pPr>
              <w:pStyle w:val="12"/>
            </w:pPr>
            <w:r>
              <w:t>项目总预算数</w:t>
            </w:r>
          </w:p>
        </w:tc>
        <w:tc>
          <w:tcPr>
            <w:tcW w:w="2268" w:type="dxa"/>
            <w:vAlign w:val="center"/>
          </w:tcPr>
          <w:p>
            <w:pPr>
              <w:pStyle w:val="12"/>
            </w:pPr>
            <w:r>
              <w:t>≤1万元</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2025年年度工作计划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11、巾帼家政宣讲绩效目标表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13020025P006835103140</w:t>
            </w:r>
          </w:p>
        </w:tc>
        <w:tc>
          <w:tcPr>
            <w:tcW w:w="2835" w:type="dxa"/>
            <w:vAlign w:val="center"/>
          </w:tcPr>
          <w:p>
            <w:pPr>
              <w:pStyle w:val="10"/>
            </w:pPr>
            <w:r>
              <w:t>项目名称</w:t>
            </w:r>
          </w:p>
        </w:tc>
        <w:tc>
          <w:tcPr>
            <w:tcW w:w="6095" w:type="dxa"/>
            <w:gridSpan w:val="3"/>
            <w:vAlign w:val="center"/>
          </w:tcPr>
          <w:p>
            <w:pPr>
              <w:pStyle w:val="12"/>
            </w:pPr>
            <w:r>
              <w:t>巾帼家政宣讲</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提高家政行业发展水平和队伍素质。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免费公益讲座</w:t>
            </w:r>
          </w:p>
        </w:tc>
        <w:tc>
          <w:tcPr>
            <w:tcW w:w="5386" w:type="dxa"/>
            <w:vAlign w:val="center"/>
          </w:tcPr>
          <w:p>
            <w:pPr>
              <w:pStyle w:val="12"/>
            </w:pPr>
            <w:r>
              <w:t>免费公益讲座</w:t>
            </w:r>
          </w:p>
        </w:tc>
        <w:tc>
          <w:tcPr>
            <w:tcW w:w="2268" w:type="dxa"/>
            <w:vAlign w:val="center"/>
          </w:tcPr>
          <w:p>
            <w:pPr>
              <w:pStyle w:val="12"/>
            </w:pPr>
            <w:r>
              <w:t>≥20场</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参加宣讲人数</w:t>
            </w:r>
          </w:p>
        </w:tc>
        <w:tc>
          <w:tcPr>
            <w:tcW w:w="5386" w:type="dxa"/>
            <w:vAlign w:val="center"/>
          </w:tcPr>
          <w:p>
            <w:pPr>
              <w:pStyle w:val="12"/>
            </w:pPr>
            <w:r>
              <w:t>参加宣讲人数</w:t>
            </w:r>
          </w:p>
        </w:tc>
        <w:tc>
          <w:tcPr>
            <w:tcW w:w="2268" w:type="dxa"/>
            <w:vAlign w:val="center"/>
          </w:tcPr>
          <w:p>
            <w:pPr>
              <w:pStyle w:val="12"/>
            </w:pPr>
            <w:r>
              <w:t>≥500人次</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项目总预算数</w:t>
            </w:r>
          </w:p>
        </w:tc>
        <w:tc>
          <w:tcPr>
            <w:tcW w:w="5386" w:type="dxa"/>
            <w:vAlign w:val="center"/>
          </w:tcPr>
          <w:p>
            <w:pPr>
              <w:pStyle w:val="12"/>
            </w:pPr>
            <w:r>
              <w:t>项目总预算数</w:t>
            </w:r>
          </w:p>
        </w:tc>
        <w:tc>
          <w:tcPr>
            <w:tcW w:w="2268" w:type="dxa"/>
            <w:vAlign w:val="center"/>
          </w:tcPr>
          <w:p>
            <w:pPr>
              <w:pStyle w:val="12"/>
            </w:pPr>
            <w:r>
              <w:t>≤6万元</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2025年年度工作计划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12、唐山市妇女儿童活动中心物业管理费绩效目标表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13020025P00C06210003T</w:t>
            </w:r>
          </w:p>
        </w:tc>
        <w:tc>
          <w:tcPr>
            <w:tcW w:w="2835" w:type="dxa"/>
            <w:vAlign w:val="center"/>
          </w:tcPr>
          <w:p>
            <w:pPr>
              <w:pStyle w:val="10"/>
            </w:pPr>
            <w:r>
              <w:t>项目名称</w:t>
            </w:r>
          </w:p>
        </w:tc>
        <w:tc>
          <w:tcPr>
            <w:tcW w:w="6095" w:type="dxa"/>
            <w:gridSpan w:val="3"/>
            <w:vAlign w:val="center"/>
          </w:tcPr>
          <w:p>
            <w:pPr>
              <w:pStyle w:val="12"/>
            </w:pPr>
            <w:r>
              <w:t>唐山市妇女儿童活动中心物业管理费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33.04</w:t>
            </w:r>
          </w:p>
        </w:tc>
        <w:tc>
          <w:tcPr>
            <w:tcW w:w="2835" w:type="dxa"/>
            <w:vAlign w:val="center"/>
          </w:tcPr>
          <w:p>
            <w:pPr>
              <w:pStyle w:val="10"/>
            </w:pPr>
            <w:r>
              <w:t>其中：财政    资金</w:t>
            </w:r>
          </w:p>
        </w:tc>
        <w:tc>
          <w:tcPr>
            <w:tcW w:w="2551" w:type="dxa"/>
            <w:vAlign w:val="center"/>
          </w:tcPr>
          <w:p>
            <w:pPr>
              <w:pStyle w:val="12"/>
            </w:pPr>
            <w:r>
              <w:t>33.04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保障妇儿中心整体运行平稳，物业管理到位。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≥90%</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100%</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项目总预算数</w:t>
            </w:r>
          </w:p>
        </w:tc>
        <w:tc>
          <w:tcPr>
            <w:tcW w:w="5386" w:type="dxa"/>
            <w:vAlign w:val="center"/>
          </w:tcPr>
          <w:p>
            <w:pPr>
              <w:pStyle w:val="12"/>
            </w:pPr>
            <w:r>
              <w:t>项目总预算数</w:t>
            </w:r>
          </w:p>
        </w:tc>
        <w:tc>
          <w:tcPr>
            <w:tcW w:w="2268" w:type="dxa"/>
            <w:vAlign w:val="center"/>
          </w:tcPr>
          <w:p>
            <w:pPr>
              <w:pStyle w:val="12"/>
            </w:pPr>
            <w:r>
              <w:t>≤33.04万元</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2025年年度工作计划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13、专项修缮绩效目标表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13020025P006825105395</w:t>
            </w:r>
          </w:p>
        </w:tc>
        <w:tc>
          <w:tcPr>
            <w:tcW w:w="2835" w:type="dxa"/>
            <w:vAlign w:val="center"/>
          </w:tcPr>
          <w:p>
            <w:pPr>
              <w:pStyle w:val="10"/>
            </w:pPr>
            <w:r>
              <w:t>项目名称</w:t>
            </w:r>
          </w:p>
        </w:tc>
        <w:tc>
          <w:tcPr>
            <w:tcW w:w="6095" w:type="dxa"/>
            <w:gridSpan w:val="3"/>
            <w:vAlign w:val="center"/>
          </w:tcPr>
          <w:p>
            <w:pPr>
              <w:pStyle w:val="12"/>
            </w:pPr>
            <w:r>
              <w:t>专项修缮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34.51</w:t>
            </w:r>
          </w:p>
        </w:tc>
        <w:tc>
          <w:tcPr>
            <w:tcW w:w="2835" w:type="dxa"/>
            <w:vAlign w:val="center"/>
          </w:tcPr>
          <w:p>
            <w:pPr>
              <w:pStyle w:val="10"/>
            </w:pPr>
            <w:r>
              <w:t>其中：财政    资金</w:t>
            </w:r>
          </w:p>
        </w:tc>
        <w:tc>
          <w:tcPr>
            <w:tcW w:w="2551" w:type="dxa"/>
            <w:vAlign w:val="center"/>
          </w:tcPr>
          <w:p>
            <w:pPr>
              <w:pStyle w:val="12"/>
            </w:pPr>
            <w:r>
              <w:t>34.51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通过修缮改造，为广大妇女儿童提供了更好的活动环境。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60%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1.做好维修、维护工作，保障单位业务开展。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工程量完成率</w:t>
            </w:r>
          </w:p>
        </w:tc>
        <w:tc>
          <w:tcPr>
            <w:tcW w:w="5386" w:type="dxa"/>
            <w:vAlign w:val="center"/>
          </w:tcPr>
          <w:p>
            <w:pPr>
              <w:pStyle w:val="12"/>
            </w:pPr>
            <w:r>
              <w:t>实际完成工程量占计划完成工程量的比率</w:t>
            </w:r>
          </w:p>
        </w:tc>
        <w:tc>
          <w:tcPr>
            <w:tcW w:w="2268" w:type="dxa"/>
            <w:vAlign w:val="center"/>
          </w:tcPr>
          <w:p>
            <w:pPr>
              <w:pStyle w:val="12"/>
            </w:pPr>
            <w:r>
              <w:t>≥90%</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设备和专用材料购置完成率</w:t>
            </w:r>
          </w:p>
        </w:tc>
        <w:tc>
          <w:tcPr>
            <w:tcW w:w="5386" w:type="dxa"/>
            <w:vAlign w:val="center"/>
          </w:tcPr>
          <w:p>
            <w:pPr>
              <w:pStyle w:val="12"/>
            </w:pPr>
            <w:r>
              <w:t>设备和专用材料购置完成率</w:t>
            </w:r>
          </w:p>
        </w:tc>
        <w:tc>
          <w:tcPr>
            <w:tcW w:w="2268" w:type="dxa"/>
            <w:vAlign w:val="center"/>
          </w:tcPr>
          <w:p>
            <w:pPr>
              <w:pStyle w:val="12"/>
            </w:pPr>
            <w:r>
              <w:t>≥90%</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合格的工程数量占总工程数量的比例</w:t>
            </w:r>
          </w:p>
        </w:tc>
        <w:tc>
          <w:tcPr>
            <w:tcW w:w="2268" w:type="dxa"/>
            <w:vAlign w:val="center"/>
          </w:tcPr>
          <w:p>
            <w:pPr>
              <w:pStyle w:val="12"/>
            </w:pPr>
            <w:r>
              <w:t>100%</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项目总预算数</w:t>
            </w:r>
          </w:p>
        </w:tc>
        <w:tc>
          <w:tcPr>
            <w:tcW w:w="5386" w:type="dxa"/>
            <w:vAlign w:val="center"/>
          </w:tcPr>
          <w:p>
            <w:pPr>
              <w:pStyle w:val="12"/>
            </w:pPr>
            <w:r>
              <w:t>项目总预算数</w:t>
            </w:r>
          </w:p>
        </w:tc>
        <w:tc>
          <w:tcPr>
            <w:tcW w:w="2268" w:type="dxa"/>
            <w:vAlign w:val="center"/>
          </w:tcPr>
          <w:p>
            <w:pPr>
              <w:pStyle w:val="12"/>
            </w:pPr>
            <w:r>
              <w:t>&lt;34.51万元</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维修维护完成时限</w:t>
            </w:r>
          </w:p>
        </w:tc>
        <w:tc>
          <w:tcPr>
            <w:tcW w:w="5386" w:type="dxa"/>
            <w:vAlign w:val="center"/>
          </w:tcPr>
          <w:p>
            <w:pPr>
              <w:pStyle w:val="12"/>
            </w:pPr>
            <w:r>
              <w:t>维修维护完成时限</w:t>
            </w:r>
          </w:p>
        </w:tc>
        <w:tc>
          <w:tcPr>
            <w:tcW w:w="2268" w:type="dxa"/>
            <w:vAlign w:val="center"/>
          </w:tcPr>
          <w:p>
            <w:pPr>
              <w:pStyle w:val="12"/>
            </w:pPr>
            <w:r>
              <w:t>2025年12月31日</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安全性</w:t>
            </w:r>
          </w:p>
        </w:tc>
        <w:tc>
          <w:tcPr>
            <w:tcW w:w="5386" w:type="dxa"/>
            <w:vAlign w:val="center"/>
          </w:tcPr>
          <w:p>
            <w:pPr>
              <w:pStyle w:val="12"/>
            </w:pPr>
            <w:r>
              <w:t>定性指标：对房屋及其构筑物的安全性和合格率进行维护、保养和检测，保障工作人员人身安全</w:t>
            </w:r>
          </w:p>
        </w:tc>
        <w:tc>
          <w:tcPr>
            <w:tcW w:w="2268" w:type="dxa"/>
            <w:vAlign w:val="center"/>
          </w:tcPr>
          <w:p>
            <w:pPr>
              <w:pStyle w:val="12"/>
            </w:pPr>
            <w:r>
              <w:t>提高安全性保障</w:t>
            </w:r>
          </w:p>
        </w:tc>
        <w:tc>
          <w:tcPr>
            <w:tcW w:w="1276" w:type="dxa"/>
            <w:vAlign w:val="center"/>
          </w:tcPr>
          <w:p>
            <w:pPr>
              <w:pStyle w:val="12"/>
            </w:pPr>
            <w:r>
              <w:t>2025年年度工作计划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&gt;90%</w:t>
            </w:r>
          </w:p>
        </w:tc>
        <w:tc>
          <w:tcPr>
            <w:tcW w:w="1276" w:type="dxa"/>
            <w:vAlign w:val="center"/>
          </w:tcPr>
          <w:p>
            <w:pPr>
              <w:pStyle w:val="12"/>
            </w:pPr>
            <w:r>
              <w:t>2025年年度工作计划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404唐山市妇女联合会</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26.59</w:t>
            </w:r>
          </w:p>
        </w:tc>
        <w:tc>
          <w:tcPr>
            <w:tcW w:w="964" w:type="dxa"/>
            <w:vAlign w:val="center"/>
          </w:tcPr>
          <w:p>
            <w:pPr>
              <w:pStyle w:val="15"/>
            </w:pPr>
            <w:r>
              <w:t>26.59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26.59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唐山市妇女联合会本级小计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12.40</w:t>
            </w:r>
          </w:p>
        </w:tc>
        <w:tc>
          <w:tcPr>
            <w:tcW w:w="964" w:type="dxa"/>
            <w:vAlign w:val="center"/>
          </w:tcPr>
          <w:p>
            <w:pPr>
              <w:pStyle w:val="15"/>
            </w:pPr>
            <w:r>
              <w:t>12.40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18.03</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个</w:t>
            </w:r>
          </w:p>
        </w:tc>
        <w:tc>
          <w:tcPr>
            <w:tcW w:w="850" w:type="dxa"/>
            <w:vAlign w:val="center"/>
          </w:tcPr>
          <w:p>
            <w:pPr>
              <w:pStyle w:val="11"/>
            </w:pPr>
            <w:r>
              <w:t>30</w:t>
            </w:r>
          </w:p>
        </w:tc>
        <w:tc>
          <w:tcPr>
            <w:tcW w:w="850" w:type="dxa"/>
            <w:vAlign w:val="center"/>
          </w:tcPr>
          <w:p>
            <w:pPr>
              <w:pStyle w:val="11"/>
            </w:pPr>
            <w:r>
              <w:t>0.02</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18.03</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30</w:t>
            </w:r>
          </w:p>
        </w:tc>
        <w:tc>
          <w:tcPr>
            <w:tcW w:w="850" w:type="dxa"/>
            <w:vAlign w:val="center"/>
          </w:tcPr>
          <w:p>
            <w:pPr>
              <w:pStyle w:val="11"/>
            </w:pPr>
            <w:r>
              <w:t>0.02</w:t>
            </w:r>
          </w:p>
        </w:tc>
        <w:tc>
          <w:tcPr>
            <w:tcW w:w="964" w:type="dxa"/>
            <w:vAlign w:val="center"/>
          </w:tcPr>
          <w:p>
            <w:pPr>
              <w:pStyle w:val="11"/>
            </w:pPr>
            <w:r>
              <w:t>0.53</w:t>
            </w:r>
          </w:p>
        </w:tc>
        <w:tc>
          <w:tcPr>
            <w:tcW w:w="964" w:type="dxa"/>
            <w:vAlign w:val="center"/>
          </w:tcPr>
          <w:p>
            <w:pPr>
              <w:pStyle w:val="11"/>
            </w:pPr>
            <w:r>
              <w:t>0.53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18.03</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次</w:t>
            </w:r>
          </w:p>
        </w:tc>
        <w:tc>
          <w:tcPr>
            <w:tcW w:w="850" w:type="dxa"/>
            <w:vAlign w:val="center"/>
          </w:tcPr>
          <w:p>
            <w:pPr>
              <w:pStyle w:val="11"/>
            </w:pPr>
            <w:r>
              <w:t>2</w:t>
            </w:r>
          </w:p>
        </w:tc>
        <w:tc>
          <w:tcPr>
            <w:tcW w:w="850" w:type="dxa"/>
            <w:vAlign w:val="center"/>
          </w:tcPr>
          <w:p>
            <w:pPr>
              <w:pStyle w:val="11"/>
            </w:pPr>
            <w:r>
              <w:t>0.40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18.03</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6</w:t>
            </w:r>
          </w:p>
        </w:tc>
        <w:tc>
          <w:tcPr>
            <w:tcW w:w="850" w:type="dxa"/>
            <w:vAlign w:val="center"/>
          </w:tcPr>
          <w:p>
            <w:pPr>
              <w:pStyle w:val="11"/>
            </w:pPr>
            <w:r>
              <w:t>0.50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18.03</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次</w:t>
            </w:r>
          </w:p>
        </w:tc>
        <w:tc>
          <w:tcPr>
            <w:tcW w:w="850" w:type="dxa"/>
            <w:vAlign w:val="center"/>
          </w:tcPr>
          <w:p>
            <w:pPr>
              <w:pStyle w:val="11"/>
            </w:pPr>
            <w:r>
              <w:t>30</w:t>
            </w:r>
          </w:p>
        </w:tc>
        <w:tc>
          <w:tcPr>
            <w:tcW w:w="850" w:type="dxa"/>
            <w:vAlign w:val="center"/>
          </w:tcPr>
          <w:p>
            <w:pPr>
              <w:pStyle w:val="11"/>
            </w:pPr>
            <w:r>
              <w:t>0.04</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妇女儿童工作委员会办公室工作经费</w:t>
            </w:r>
          </w:p>
        </w:tc>
        <w:tc>
          <w:tcPr>
            <w:tcW w:w="964" w:type="dxa"/>
            <w:vAlign w:val="center"/>
          </w:tcPr>
          <w:p>
            <w:pPr>
              <w:pStyle w:val="11"/>
            </w:pPr>
            <w:r>
              <w:t>1.00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妇女儿童工作宣传项目</w:t>
            </w:r>
          </w:p>
        </w:tc>
        <w:tc>
          <w:tcPr>
            <w:tcW w:w="964" w:type="dxa"/>
            <w:vAlign w:val="center"/>
          </w:tcPr>
          <w:p>
            <w:pPr>
              <w:pStyle w:val="11"/>
            </w:pPr>
            <w:r>
              <w:t>4.61</w:t>
            </w:r>
          </w:p>
        </w:tc>
        <w:tc>
          <w:tcPr>
            <w:tcW w:w="1134" w:type="dxa"/>
            <w:vAlign w:val="center"/>
          </w:tcPr>
          <w:p>
            <w:pPr>
              <w:pStyle w:val="12"/>
            </w:pPr>
            <w:r>
              <w:t>其他信息化设备</w:t>
            </w:r>
          </w:p>
        </w:tc>
        <w:tc>
          <w:tcPr>
            <w:tcW w:w="1134" w:type="dxa"/>
            <w:vAlign w:val="center"/>
          </w:tcPr>
          <w:p>
            <w:pPr>
              <w:pStyle w:val="12"/>
            </w:pPr>
            <w:r>
              <w:t>A02019900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0.57</w:t>
            </w:r>
          </w:p>
        </w:tc>
        <w:tc>
          <w:tcPr>
            <w:tcW w:w="964" w:type="dxa"/>
            <w:vAlign w:val="center"/>
          </w:tcPr>
          <w:p>
            <w:pPr>
              <w:pStyle w:val="11"/>
            </w:pPr>
            <w:r>
              <w:t>0.57</w:t>
            </w:r>
          </w:p>
        </w:tc>
        <w:tc>
          <w:tcPr>
            <w:tcW w:w="964" w:type="dxa"/>
            <w:vAlign w:val="center"/>
          </w:tcPr>
          <w:p>
            <w:pPr>
              <w:pStyle w:val="11"/>
            </w:pPr>
            <w:r>
              <w:t>0.57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妇女儿童工作宣传项目</w:t>
            </w:r>
          </w:p>
        </w:tc>
        <w:tc>
          <w:tcPr>
            <w:tcW w:w="964" w:type="dxa"/>
            <w:vAlign w:val="center"/>
          </w:tcPr>
          <w:p>
            <w:pPr>
              <w:pStyle w:val="11"/>
            </w:pPr>
            <w:r>
              <w:t>4.61</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0.30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市妇女儿童发展和维权扶助项目</w:t>
            </w:r>
          </w:p>
        </w:tc>
        <w:tc>
          <w:tcPr>
            <w:tcW w:w="964" w:type="dxa"/>
            <w:vAlign w:val="center"/>
          </w:tcPr>
          <w:p>
            <w:pPr>
              <w:pStyle w:val="11"/>
            </w:pPr>
            <w:r>
              <w:t>100.00</w:t>
            </w:r>
          </w:p>
        </w:tc>
        <w:tc>
          <w:tcPr>
            <w:tcW w:w="1134" w:type="dxa"/>
            <w:vAlign w:val="center"/>
          </w:tcPr>
          <w:p>
            <w:pPr>
              <w:pStyle w:val="12"/>
            </w:pPr>
            <w:r>
              <w:t>其他信息化设备</w:t>
            </w:r>
          </w:p>
        </w:tc>
        <w:tc>
          <w:tcPr>
            <w:tcW w:w="1134" w:type="dxa"/>
            <w:vAlign w:val="center"/>
          </w:tcPr>
          <w:p>
            <w:pPr>
              <w:pStyle w:val="12"/>
            </w:pPr>
            <w:r>
              <w:t>A02019900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3.50</w:t>
            </w:r>
          </w:p>
        </w:tc>
        <w:tc>
          <w:tcPr>
            <w:tcW w:w="964" w:type="dxa"/>
            <w:vAlign w:val="center"/>
          </w:tcPr>
          <w:p>
            <w:pPr>
              <w:pStyle w:val="11"/>
            </w:pPr>
            <w:r>
              <w:t>3.50</w:t>
            </w:r>
          </w:p>
        </w:tc>
        <w:tc>
          <w:tcPr>
            <w:tcW w:w="964" w:type="dxa"/>
            <w:vAlign w:val="center"/>
          </w:tcPr>
          <w:p>
            <w:pPr>
              <w:pStyle w:val="11"/>
            </w:pPr>
            <w:r>
              <w:t>3.50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唐山市妇女儿童活动中心小计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14.20</w:t>
            </w:r>
          </w:p>
        </w:tc>
        <w:tc>
          <w:tcPr>
            <w:tcW w:w="964" w:type="dxa"/>
            <w:vAlign w:val="center"/>
          </w:tcPr>
          <w:p>
            <w:pPr>
              <w:pStyle w:val="15"/>
            </w:pPr>
            <w:r>
              <w:t>14.20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33.14</w:t>
            </w:r>
          </w:p>
        </w:tc>
        <w:tc>
          <w:tcPr>
            <w:tcW w:w="1134" w:type="dxa"/>
            <w:vAlign w:val="center"/>
          </w:tcPr>
          <w:p>
            <w:pPr>
              <w:pStyle w:val="12"/>
            </w:pPr>
            <w:r>
              <w:t>其他硒鼓、粉盒</w:t>
            </w:r>
          </w:p>
        </w:tc>
        <w:tc>
          <w:tcPr>
            <w:tcW w:w="1134" w:type="dxa"/>
            <w:vAlign w:val="center"/>
          </w:tcPr>
          <w:p>
            <w:pPr>
              <w:pStyle w:val="12"/>
            </w:pPr>
            <w:r>
              <w:t>A05040299</w:t>
            </w:r>
          </w:p>
        </w:tc>
        <w:tc>
          <w:tcPr>
            <w:tcW w:w="709" w:type="dxa"/>
            <w:vAlign w:val="center"/>
          </w:tcPr>
          <w:p>
            <w:pPr>
              <w:pStyle w:val="13"/>
            </w:pPr>
            <w:r>
              <w:t>个</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0.23</w:t>
            </w:r>
          </w:p>
        </w:tc>
        <w:tc>
          <w:tcPr>
            <w:tcW w:w="964" w:type="dxa"/>
            <w:vAlign w:val="center"/>
          </w:tcPr>
          <w:p>
            <w:pPr>
              <w:pStyle w:val="11"/>
            </w:pPr>
            <w:r>
              <w:t>0.23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日常公用经费（三保）</w:t>
            </w:r>
          </w:p>
        </w:tc>
        <w:tc>
          <w:tcPr>
            <w:tcW w:w="964" w:type="dxa"/>
            <w:vAlign w:val="center"/>
          </w:tcPr>
          <w:p>
            <w:pPr>
              <w:pStyle w:val="11"/>
            </w:pPr>
            <w:r>
              <w:t>33.14</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0.18</w:t>
            </w:r>
          </w:p>
        </w:tc>
        <w:tc>
          <w:tcPr>
            <w:tcW w:w="964" w:type="dxa"/>
            <w:vAlign w:val="center"/>
          </w:tcPr>
          <w:p>
            <w:pPr>
              <w:pStyle w:val="11"/>
            </w:pPr>
            <w:r>
              <w:t>0.18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巾帼家政宣讲</w:t>
            </w:r>
          </w:p>
        </w:tc>
        <w:tc>
          <w:tcPr>
            <w:tcW w:w="964" w:type="dxa"/>
            <w:vAlign w:val="center"/>
          </w:tcPr>
          <w:p>
            <w:pPr>
              <w:pStyle w:val="11"/>
            </w:pPr>
            <w:r>
              <w:t>6.00</w:t>
            </w:r>
          </w:p>
        </w:tc>
        <w:tc>
          <w:tcPr>
            <w:tcW w:w="1134" w:type="dxa"/>
            <w:vAlign w:val="center"/>
          </w:tcPr>
          <w:p>
            <w:pPr>
              <w:pStyle w:val="12"/>
            </w:pPr>
            <w:r>
              <w:t>其他台、桌类</w:t>
            </w:r>
          </w:p>
        </w:tc>
        <w:tc>
          <w:tcPr>
            <w:tcW w:w="1134" w:type="dxa"/>
            <w:vAlign w:val="center"/>
          </w:tcPr>
          <w:p>
            <w:pPr>
              <w:pStyle w:val="12"/>
            </w:pPr>
            <w:r>
              <w:t>A05010299</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0.13</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巾帼家政宣讲</w:t>
            </w:r>
          </w:p>
        </w:tc>
        <w:tc>
          <w:tcPr>
            <w:tcW w:w="964" w:type="dxa"/>
            <w:vAlign w:val="center"/>
          </w:tcPr>
          <w:p>
            <w:pPr>
              <w:pStyle w:val="11"/>
            </w:pPr>
            <w:r>
              <w:t>6.00</w:t>
            </w:r>
          </w:p>
        </w:tc>
        <w:tc>
          <w:tcPr>
            <w:tcW w:w="1134" w:type="dxa"/>
            <w:vAlign w:val="center"/>
          </w:tcPr>
          <w:p>
            <w:pPr>
              <w:pStyle w:val="12"/>
            </w:pPr>
            <w:r>
              <w:t>其他椅凳类</w:t>
            </w:r>
          </w:p>
        </w:tc>
        <w:tc>
          <w:tcPr>
            <w:tcW w:w="1134" w:type="dxa"/>
            <w:vAlign w:val="center"/>
          </w:tcPr>
          <w:p>
            <w:pPr>
              <w:pStyle w:val="12"/>
            </w:pPr>
            <w:r>
              <w:t>A05010399</w:t>
            </w:r>
          </w:p>
        </w:tc>
        <w:tc>
          <w:tcPr>
            <w:tcW w:w="709" w:type="dxa"/>
            <w:vAlign w:val="center"/>
          </w:tcPr>
          <w:p>
            <w:pPr>
              <w:pStyle w:val="13"/>
            </w:pPr>
            <w:r>
              <w:t>把</w:t>
            </w:r>
          </w:p>
        </w:tc>
        <w:tc>
          <w:tcPr>
            <w:tcW w:w="850" w:type="dxa"/>
            <w:vAlign w:val="center"/>
          </w:tcPr>
          <w:p>
            <w:pPr>
              <w:pStyle w:val="11"/>
            </w:pPr>
            <w:r>
              <w:t>6</w:t>
            </w:r>
          </w:p>
        </w:tc>
        <w:tc>
          <w:tcPr>
            <w:tcW w:w="850" w:type="dxa"/>
            <w:vAlign w:val="center"/>
          </w:tcPr>
          <w:p>
            <w:pPr>
              <w:pStyle w:val="11"/>
            </w:pPr>
            <w:r>
              <w:t>0.05</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巾帼家政宣讲</w:t>
            </w:r>
          </w:p>
        </w:tc>
        <w:tc>
          <w:tcPr>
            <w:tcW w:w="964" w:type="dxa"/>
            <w:vAlign w:val="center"/>
          </w:tcPr>
          <w:p>
            <w:pPr>
              <w:pStyle w:val="11"/>
            </w:pPr>
            <w:r>
              <w:t>6.00</w:t>
            </w:r>
          </w:p>
        </w:tc>
        <w:tc>
          <w:tcPr>
            <w:tcW w:w="1134" w:type="dxa"/>
            <w:vAlign w:val="center"/>
          </w:tcPr>
          <w:p>
            <w:pPr>
              <w:pStyle w:val="12"/>
            </w:pPr>
            <w:r>
              <w:t>书柜</w:t>
            </w:r>
          </w:p>
        </w:tc>
        <w:tc>
          <w:tcPr>
            <w:tcW w:w="1134" w:type="dxa"/>
            <w:vAlign w:val="center"/>
          </w:tcPr>
          <w:p>
            <w:pPr>
              <w:pStyle w:val="12"/>
            </w:pPr>
            <w:r>
              <w:t>A05010501</w:t>
            </w:r>
          </w:p>
        </w:tc>
        <w:tc>
          <w:tcPr>
            <w:tcW w:w="709" w:type="dxa"/>
            <w:vAlign w:val="center"/>
          </w:tcPr>
          <w:p>
            <w:pPr>
              <w:pStyle w:val="13"/>
            </w:pPr>
            <w:r>
              <w:t>件</w:t>
            </w:r>
          </w:p>
        </w:tc>
        <w:tc>
          <w:tcPr>
            <w:tcW w:w="850" w:type="dxa"/>
            <w:vAlign w:val="center"/>
          </w:tcPr>
          <w:p>
            <w:pPr>
              <w:pStyle w:val="11"/>
            </w:pPr>
            <w:r>
              <w:t>2</w:t>
            </w:r>
          </w:p>
        </w:tc>
        <w:tc>
          <w:tcPr>
            <w:tcW w:w="850" w:type="dxa"/>
            <w:vAlign w:val="center"/>
          </w:tcPr>
          <w:p>
            <w:pPr>
              <w:pStyle w:val="11"/>
            </w:pPr>
            <w:r>
              <w:t>0.10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唐山市妇女儿童活动中心物业管理费</w:t>
            </w:r>
          </w:p>
        </w:tc>
        <w:tc>
          <w:tcPr>
            <w:tcW w:w="964" w:type="dxa"/>
            <w:vAlign w:val="center"/>
          </w:tcPr>
          <w:p>
            <w:pPr>
              <w:pStyle w:val="11"/>
            </w:pPr>
            <w:r>
              <w:t>33.04</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13.04</w:t>
            </w:r>
          </w:p>
        </w:tc>
        <w:tc>
          <w:tcPr>
            <w:tcW w:w="964" w:type="dxa"/>
            <w:vAlign w:val="center"/>
          </w:tcPr>
          <w:p>
            <w:pPr>
              <w:pStyle w:val="11"/>
            </w:pPr>
            <w:r>
              <w:t>13.04</w:t>
            </w:r>
          </w:p>
        </w:tc>
        <w:tc>
          <w:tcPr>
            <w:tcW w:w="964" w:type="dxa"/>
            <w:vAlign w:val="center"/>
          </w:tcPr>
          <w:p>
            <w:pPr>
              <w:pStyle w:val="11"/>
            </w:pPr>
            <w:r>
              <w:t>13.04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13.04</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唐山市妇女联合会（含所属单位）上年末固定资产金额为169.40万元（详见下表）。本年度拟购置固定资产总额为7.47万元，已按要求列入政府采购预算，详见政府采购预算表。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404唐山市妇女联合会</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169.40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43.28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464</w:t>
            </w:r>
          </w:p>
        </w:tc>
        <w:tc>
          <w:tcPr>
            <w:tcW w:w="2835" w:type="dxa"/>
            <w:vAlign w:val="center"/>
          </w:tcPr>
          <w:p>
            <w:pPr>
              <w:pStyle w:val="11"/>
            </w:pPr>
            <w:r>
              <w:t>126.12</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roman"/>
    <w:pitch w:val="default"/>
    <w:sig w:usb0="A00002BF" w:usb1="38CF7CFA" w:usb2="00082016"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800002BF" w:usb1="38C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E5MTRlOGIyMjQ5N2YyMTE2ZjJmZmRkNzYxMGQyMTcifQ=="/>
    <w:docVar w:name="KSO_WPS_MARK_KEY" w:val="e02d77b8-89a5-4903-a243-9edf22ddcab4"/>
  </w:docVars>
  <w:rsids>
    <w:rsidRoot w:val="00A9501C"/>
    <w:rsid w:val="00194DB9"/>
    <w:rsid w:val="00A9501C"/>
    <w:rsid w:val="00FC7091"/>
    <w:rsid w:val="7F222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42</Pages>
  <Words>12236</Words>
  <Characters>15341</Characters>
  <Lines>144</Lines>
  <Paragraphs>40</Paragraphs>
  <TotalTime>4</TotalTime>
  <ScaleCrop>false</ScaleCrop>
  <LinksUpToDate>false</LinksUpToDate>
  <CharactersWithSpaces>15593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2025-03-27T08:14:00Z</dcterms:created>
  <dc:creator>Administrator</dc:creator>
  <cp:lastModifiedBy>开平鹏伟汽贸</cp:lastModifiedBy>
  <dcterms:modified xsi:type="dcterms:W3CDTF">2025-03-27T08:22:45Z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15081E00767645CEA088EE399016C5A9_12</vt:lpwstr>
  </property>
</Properties>
</file>