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一、唐山市路北区人民检察院本级收支预算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一、唐山市路北区人民检察院本级收支预算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309001唐山市路北区人民检察院本级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2380.91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2158.96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3.26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85.30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73.74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68.05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2380.91</w:t>
            </w:r>
          </w:p>
        </w:tc>
        <w:tc>
          <w:tcPr>
            <w:tcW w:w="4535" w:type="dxa"/>
            <w:vAlign w:val="center"/>
          </w:tcPr>
          <w:p>
            <w:pPr>
              <w:pStyle w:val="14"/>
            </w:pPr>
            <w:r>
              <w:t>本年支出合计</w:t>
            </w:r>
          </w:p>
        </w:tc>
        <w:tc>
          <w:tcPr>
            <w:tcW w:w="2126" w:type="dxa"/>
            <w:vAlign w:val="center"/>
          </w:tcPr>
          <w:p>
            <w:pPr>
              <w:pStyle w:val="15"/>
            </w:pPr>
            <w:r>
              <w:t>2389.31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8.40</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2389.31</w:t>
            </w:r>
          </w:p>
        </w:tc>
        <w:tc>
          <w:tcPr>
            <w:tcW w:w="4535" w:type="dxa"/>
            <w:vAlign w:val="center"/>
          </w:tcPr>
          <w:p>
            <w:pPr>
              <w:pStyle w:val="14"/>
            </w:pPr>
            <w:r>
              <w:t>支出总计</w:t>
            </w:r>
          </w:p>
        </w:tc>
        <w:tc>
          <w:tcPr>
            <w:tcW w:w="2126" w:type="dxa"/>
            <w:vAlign w:val="center"/>
          </w:tcPr>
          <w:p>
            <w:pPr>
              <w:pStyle w:val="15"/>
            </w:pPr>
            <w:r>
              <w:t>2389.31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309001唐山市路北区人民检察院本级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2389.31</w:t>
            </w:r>
          </w:p>
        </w:tc>
        <w:tc>
          <w:tcPr>
            <w:tcW w:w="1134" w:type="dxa"/>
            <w:vAlign w:val="center"/>
          </w:tcPr>
          <w:p>
            <w:pPr>
              <w:pStyle w:val="15"/>
            </w:pPr>
            <w:r>
              <w:t>2380.91</w:t>
            </w:r>
          </w:p>
        </w:tc>
        <w:tc>
          <w:tcPr>
            <w:tcW w:w="1134" w:type="dxa"/>
            <w:vAlign w:val="center"/>
          </w:tcPr>
          <w:p>
            <w:pPr>
              <w:pStyle w:val="15"/>
            </w:pPr>
            <w:r>
              <w:t>2380.91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2158.96</w:t>
            </w:r>
          </w:p>
        </w:tc>
        <w:tc>
          <w:tcPr>
            <w:tcW w:w="1134" w:type="dxa"/>
            <w:vAlign w:val="center"/>
          </w:tcPr>
          <w:p>
            <w:pPr>
              <w:pStyle w:val="11"/>
            </w:pPr>
            <w:r>
              <w:t>2150.56</w:t>
            </w:r>
          </w:p>
        </w:tc>
        <w:tc>
          <w:tcPr>
            <w:tcW w:w="1134" w:type="dxa"/>
            <w:vAlign w:val="center"/>
          </w:tcPr>
          <w:p>
            <w:pPr>
              <w:pStyle w:val="11"/>
            </w:pPr>
            <w:r>
              <w:t>2150.56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20404</w:t>
            </w:r>
          </w:p>
        </w:tc>
        <w:tc>
          <w:tcPr>
            <w:tcW w:w="1559" w:type="dxa"/>
            <w:vAlign w:val="center"/>
          </w:tcPr>
          <w:p>
            <w:pPr>
              <w:pStyle w:val="12"/>
            </w:pPr>
            <w:r>
              <w:t>检察</w:t>
            </w:r>
          </w:p>
        </w:tc>
        <w:tc>
          <w:tcPr>
            <w:tcW w:w="1134" w:type="dxa"/>
            <w:vAlign w:val="center"/>
          </w:tcPr>
          <w:p>
            <w:pPr>
              <w:pStyle w:val="11"/>
            </w:pPr>
            <w:r>
              <w:t>2158.96</w:t>
            </w:r>
          </w:p>
        </w:tc>
        <w:tc>
          <w:tcPr>
            <w:tcW w:w="1134" w:type="dxa"/>
            <w:vAlign w:val="center"/>
          </w:tcPr>
          <w:p>
            <w:pPr>
              <w:pStyle w:val="11"/>
            </w:pPr>
            <w:r>
              <w:t>2150.56</w:t>
            </w:r>
          </w:p>
        </w:tc>
        <w:tc>
          <w:tcPr>
            <w:tcW w:w="1134" w:type="dxa"/>
            <w:vAlign w:val="center"/>
          </w:tcPr>
          <w:p>
            <w:pPr>
              <w:pStyle w:val="11"/>
            </w:pPr>
            <w:r>
              <w:t>2150.56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2040401</w:t>
            </w:r>
          </w:p>
        </w:tc>
        <w:tc>
          <w:tcPr>
            <w:tcW w:w="1559" w:type="dxa"/>
            <w:vAlign w:val="center"/>
          </w:tcPr>
          <w:p>
            <w:pPr>
              <w:pStyle w:val="12"/>
            </w:pPr>
            <w:r>
              <w:t>行政运行</w:t>
            </w:r>
          </w:p>
        </w:tc>
        <w:tc>
          <w:tcPr>
            <w:tcW w:w="1134" w:type="dxa"/>
            <w:vAlign w:val="center"/>
          </w:tcPr>
          <w:p>
            <w:pPr>
              <w:pStyle w:val="11"/>
            </w:pPr>
            <w:r>
              <w:t>1796.91</w:t>
            </w:r>
          </w:p>
        </w:tc>
        <w:tc>
          <w:tcPr>
            <w:tcW w:w="1134" w:type="dxa"/>
            <w:vAlign w:val="center"/>
          </w:tcPr>
          <w:p>
            <w:pPr>
              <w:pStyle w:val="11"/>
            </w:pPr>
            <w:r>
              <w:t>1796.91</w:t>
            </w:r>
          </w:p>
        </w:tc>
        <w:tc>
          <w:tcPr>
            <w:tcW w:w="1134" w:type="dxa"/>
            <w:vAlign w:val="center"/>
          </w:tcPr>
          <w:p>
            <w:pPr>
              <w:pStyle w:val="11"/>
            </w:pPr>
            <w:r>
              <w:t>1796.91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2040402</w:t>
            </w:r>
          </w:p>
        </w:tc>
        <w:tc>
          <w:tcPr>
            <w:tcW w:w="1559" w:type="dxa"/>
            <w:vAlign w:val="center"/>
          </w:tcPr>
          <w:p>
            <w:pPr>
              <w:pStyle w:val="12"/>
            </w:pPr>
            <w:r>
              <w:t>一般行政管理事务</w:t>
            </w:r>
          </w:p>
        </w:tc>
        <w:tc>
          <w:tcPr>
            <w:tcW w:w="1134" w:type="dxa"/>
            <w:vAlign w:val="center"/>
          </w:tcPr>
          <w:p>
            <w:pPr>
              <w:pStyle w:val="11"/>
            </w:pPr>
            <w:r>
              <w:t>353.65</w:t>
            </w:r>
          </w:p>
        </w:tc>
        <w:tc>
          <w:tcPr>
            <w:tcW w:w="1134" w:type="dxa"/>
            <w:vAlign w:val="center"/>
          </w:tcPr>
          <w:p>
            <w:pPr>
              <w:pStyle w:val="11"/>
            </w:pPr>
            <w:r>
              <w:t>353.65</w:t>
            </w:r>
          </w:p>
        </w:tc>
        <w:tc>
          <w:tcPr>
            <w:tcW w:w="1134" w:type="dxa"/>
            <w:vAlign w:val="center"/>
          </w:tcPr>
          <w:p>
            <w:pPr>
              <w:pStyle w:val="11"/>
            </w:pPr>
            <w:r>
              <w:t>353.65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2040499</w:t>
            </w:r>
          </w:p>
        </w:tc>
        <w:tc>
          <w:tcPr>
            <w:tcW w:w="1559" w:type="dxa"/>
            <w:vAlign w:val="center"/>
          </w:tcPr>
          <w:p>
            <w:pPr>
              <w:pStyle w:val="12"/>
            </w:pPr>
            <w:r>
              <w:t>其他检察支出</w:t>
            </w:r>
          </w:p>
        </w:tc>
        <w:tc>
          <w:tcPr>
            <w:tcW w:w="1134" w:type="dxa"/>
            <w:vAlign w:val="center"/>
          </w:tcPr>
          <w:p>
            <w:pPr>
              <w:pStyle w:val="11"/>
            </w:pPr>
            <w:r>
              <w:t>8.40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3.26</w:t>
            </w:r>
          </w:p>
        </w:tc>
        <w:tc>
          <w:tcPr>
            <w:tcW w:w="1134" w:type="dxa"/>
            <w:vAlign w:val="center"/>
          </w:tcPr>
          <w:p>
            <w:pPr>
              <w:pStyle w:val="11"/>
            </w:pPr>
            <w:r>
              <w:t>3.26</w:t>
            </w:r>
          </w:p>
        </w:tc>
        <w:tc>
          <w:tcPr>
            <w:tcW w:w="1134" w:type="dxa"/>
            <w:vAlign w:val="center"/>
          </w:tcPr>
          <w:p>
            <w:pPr>
              <w:pStyle w:val="11"/>
            </w:pPr>
            <w:r>
              <w:t>3.26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20508</w:t>
            </w:r>
          </w:p>
        </w:tc>
        <w:tc>
          <w:tcPr>
            <w:tcW w:w="1559" w:type="dxa"/>
            <w:vAlign w:val="center"/>
          </w:tcPr>
          <w:p>
            <w:pPr>
              <w:pStyle w:val="12"/>
            </w:pPr>
            <w:r>
              <w:t>进修及培训</w:t>
            </w:r>
          </w:p>
        </w:tc>
        <w:tc>
          <w:tcPr>
            <w:tcW w:w="1134" w:type="dxa"/>
            <w:vAlign w:val="center"/>
          </w:tcPr>
          <w:p>
            <w:pPr>
              <w:pStyle w:val="11"/>
            </w:pPr>
            <w:r>
              <w:t>3.26</w:t>
            </w:r>
          </w:p>
        </w:tc>
        <w:tc>
          <w:tcPr>
            <w:tcW w:w="1134" w:type="dxa"/>
            <w:vAlign w:val="center"/>
          </w:tcPr>
          <w:p>
            <w:pPr>
              <w:pStyle w:val="11"/>
            </w:pPr>
            <w:r>
              <w:t>3.26</w:t>
            </w:r>
          </w:p>
        </w:tc>
        <w:tc>
          <w:tcPr>
            <w:tcW w:w="1134" w:type="dxa"/>
            <w:vAlign w:val="center"/>
          </w:tcPr>
          <w:p>
            <w:pPr>
              <w:pStyle w:val="11"/>
            </w:pPr>
            <w:r>
              <w:t>3.26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2050803</w:t>
            </w:r>
          </w:p>
        </w:tc>
        <w:tc>
          <w:tcPr>
            <w:tcW w:w="1559" w:type="dxa"/>
            <w:vAlign w:val="center"/>
          </w:tcPr>
          <w:p>
            <w:pPr>
              <w:pStyle w:val="12"/>
            </w:pPr>
            <w:r>
              <w:t>培训支出</w:t>
            </w:r>
          </w:p>
        </w:tc>
        <w:tc>
          <w:tcPr>
            <w:tcW w:w="1134" w:type="dxa"/>
            <w:vAlign w:val="center"/>
          </w:tcPr>
          <w:p>
            <w:pPr>
              <w:pStyle w:val="11"/>
            </w:pPr>
            <w:r>
              <w:t>3.26</w:t>
            </w:r>
          </w:p>
        </w:tc>
        <w:tc>
          <w:tcPr>
            <w:tcW w:w="1134" w:type="dxa"/>
            <w:vAlign w:val="center"/>
          </w:tcPr>
          <w:p>
            <w:pPr>
              <w:pStyle w:val="11"/>
            </w:pPr>
            <w:r>
              <w:t>3.26</w:t>
            </w:r>
          </w:p>
        </w:tc>
        <w:tc>
          <w:tcPr>
            <w:tcW w:w="1134" w:type="dxa"/>
            <w:vAlign w:val="center"/>
          </w:tcPr>
          <w:p>
            <w:pPr>
              <w:pStyle w:val="11"/>
            </w:pPr>
            <w:r>
              <w:t>3.26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85.30</w:t>
            </w:r>
          </w:p>
        </w:tc>
        <w:tc>
          <w:tcPr>
            <w:tcW w:w="1134" w:type="dxa"/>
            <w:vAlign w:val="center"/>
          </w:tcPr>
          <w:p>
            <w:pPr>
              <w:pStyle w:val="11"/>
            </w:pPr>
            <w:r>
              <w:t>85.30</w:t>
            </w:r>
          </w:p>
        </w:tc>
        <w:tc>
          <w:tcPr>
            <w:tcW w:w="1134" w:type="dxa"/>
            <w:vAlign w:val="center"/>
          </w:tcPr>
          <w:p>
            <w:pPr>
              <w:pStyle w:val="11"/>
            </w:pPr>
            <w:r>
              <w:t>85.30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85.30</w:t>
            </w:r>
          </w:p>
        </w:tc>
        <w:tc>
          <w:tcPr>
            <w:tcW w:w="1134" w:type="dxa"/>
            <w:vAlign w:val="center"/>
          </w:tcPr>
          <w:p>
            <w:pPr>
              <w:pStyle w:val="11"/>
            </w:pPr>
            <w:r>
              <w:t>85.30</w:t>
            </w:r>
          </w:p>
        </w:tc>
        <w:tc>
          <w:tcPr>
            <w:tcW w:w="1134" w:type="dxa"/>
            <w:vAlign w:val="center"/>
          </w:tcPr>
          <w:p>
            <w:pPr>
              <w:pStyle w:val="11"/>
            </w:pPr>
            <w:r>
              <w:t>85.30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85.30</w:t>
            </w:r>
          </w:p>
        </w:tc>
        <w:tc>
          <w:tcPr>
            <w:tcW w:w="1134" w:type="dxa"/>
            <w:vAlign w:val="center"/>
          </w:tcPr>
          <w:p>
            <w:pPr>
              <w:pStyle w:val="11"/>
            </w:pPr>
            <w:r>
              <w:t>85.30</w:t>
            </w:r>
          </w:p>
        </w:tc>
        <w:tc>
          <w:tcPr>
            <w:tcW w:w="1134" w:type="dxa"/>
            <w:vAlign w:val="center"/>
          </w:tcPr>
          <w:p>
            <w:pPr>
              <w:pStyle w:val="11"/>
            </w:pPr>
            <w:r>
              <w:t>85.30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73.74</w:t>
            </w:r>
          </w:p>
        </w:tc>
        <w:tc>
          <w:tcPr>
            <w:tcW w:w="1134" w:type="dxa"/>
            <w:vAlign w:val="center"/>
          </w:tcPr>
          <w:p>
            <w:pPr>
              <w:pStyle w:val="11"/>
            </w:pPr>
            <w:r>
              <w:t>73.74</w:t>
            </w:r>
          </w:p>
        </w:tc>
        <w:tc>
          <w:tcPr>
            <w:tcW w:w="1134" w:type="dxa"/>
            <w:vAlign w:val="center"/>
          </w:tcPr>
          <w:p>
            <w:pPr>
              <w:pStyle w:val="11"/>
            </w:pPr>
            <w:r>
              <w:t>73.74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73.74</w:t>
            </w:r>
          </w:p>
        </w:tc>
        <w:tc>
          <w:tcPr>
            <w:tcW w:w="1134" w:type="dxa"/>
            <w:vAlign w:val="center"/>
          </w:tcPr>
          <w:p>
            <w:pPr>
              <w:pStyle w:val="11"/>
            </w:pPr>
            <w:r>
              <w:t>73.74</w:t>
            </w:r>
          </w:p>
        </w:tc>
        <w:tc>
          <w:tcPr>
            <w:tcW w:w="1134" w:type="dxa"/>
            <w:vAlign w:val="center"/>
          </w:tcPr>
          <w:p>
            <w:pPr>
              <w:pStyle w:val="11"/>
            </w:pPr>
            <w:r>
              <w:t>73.74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35.06</w:t>
            </w:r>
          </w:p>
        </w:tc>
        <w:tc>
          <w:tcPr>
            <w:tcW w:w="1134" w:type="dxa"/>
            <w:vAlign w:val="center"/>
          </w:tcPr>
          <w:p>
            <w:pPr>
              <w:pStyle w:val="11"/>
            </w:pPr>
            <w:r>
              <w:t>35.06</w:t>
            </w:r>
          </w:p>
        </w:tc>
        <w:tc>
          <w:tcPr>
            <w:tcW w:w="1134" w:type="dxa"/>
            <w:vAlign w:val="center"/>
          </w:tcPr>
          <w:p>
            <w:pPr>
              <w:pStyle w:val="11"/>
            </w:pPr>
            <w:r>
              <w:t>35.06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38.68</w:t>
            </w:r>
          </w:p>
        </w:tc>
        <w:tc>
          <w:tcPr>
            <w:tcW w:w="1134" w:type="dxa"/>
            <w:vAlign w:val="center"/>
          </w:tcPr>
          <w:p>
            <w:pPr>
              <w:pStyle w:val="11"/>
            </w:pPr>
            <w:r>
              <w:t>38.68</w:t>
            </w:r>
          </w:p>
        </w:tc>
        <w:tc>
          <w:tcPr>
            <w:tcW w:w="1134" w:type="dxa"/>
            <w:vAlign w:val="center"/>
          </w:tcPr>
          <w:p>
            <w:pPr>
              <w:pStyle w:val="11"/>
            </w:pPr>
            <w:r>
              <w:t>38.68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68.05</w:t>
            </w:r>
          </w:p>
        </w:tc>
        <w:tc>
          <w:tcPr>
            <w:tcW w:w="1134" w:type="dxa"/>
            <w:vAlign w:val="center"/>
          </w:tcPr>
          <w:p>
            <w:pPr>
              <w:pStyle w:val="11"/>
            </w:pPr>
            <w:r>
              <w:t>68.05</w:t>
            </w:r>
          </w:p>
        </w:tc>
        <w:tc>
          <w:tcPr>
            <w:tcW w:w="1134" w:type="dxa"/>
            <w:vAlign w:val="center"/>
          </w:tcPr>
          <w:p>
            <w:pPr>
              <w:pStyle w:val="11"/>
            </w:pPr>
            <w:r>
              <w:t>68.05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68.05</w:t>
            </w:r>
          </w:p>
        </w:tc>
        <w:tc>
          <w:tcPr>
            <w:tcW w:w="1134" w:type="dxa"/>
            <w:vAlign w:val="center"/>
          </w:tcPr>
          <w:p>
            <w:pPr>
              <w:pStyle w:val="11"/>
            </w:pPr>
            <w:r>
              <w:t>68.05</w:t>
            </w:r>
          </w:p>
        </w:tc>
        <w:tc>
          <w:tcPr>
            <w:tcW w:w="1134" w:type="dxa"/>
            <w:vAlign w:val="center"/>
          </w:tcPr>
          <w:p>
            <w:pPr>
              <w:pStyle w:val="11"/>
            </w:pPr>
            <w:r>
              <w:t>68.05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68.05</w:t>
            </w:r>
          </w:p>
        </w:tc>
        <w:tc>
          <w:tcPr>
            <w:tcW w:w="1134" w:type="dxa"/>
            <w:vAlign w:val="center"/>
          </w:tcPr>
          <w:p>
            <w:pPr>
              <w:pStyle w:val="11"/>
            </w:pPr>
            <w:r>
              <w:t>68.05</w:t>
            </w:r>
          </w:p>
        </w:tc>
        <w:tc>
          <w:tcPr>
            <w:tcW w:w="1134" w:type="dxa"/>
            <w:vAlign w:val="center"/>
          </w:tcPr>
          <w:p>
            <w:pPr>
              <w:pStyle w:val="11"/>
            </w:pPr>
            <w:r>
              <w:t>68.05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309001唐山市路北区人民检察院本级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2389.31</w:t>
            </w:r>
          </w:p>
        </w:tc>
        <w:tc>
          <w:tcPr>
            <w:tcW w:w="1361" w:type="dxa"/>
            <w:vAlign w:val="center"/>
          </w:tcPr>
          <w:p>
            <w:pPr>
              <w:pStyle w:val="15"/>
            </w:pPr>
            <w:r>
              <w:t>2027.26</w:t>
            </w:r>
          </w:p>
        </w:tc>
        <w:tc>
          <w:tcPr>
            <w:tcW w:w="1361" w:type="dxa"/>
            <w:vAlign w:val="center"/>
          </w:tcPr>
          <w:p>
            <w:pPr>
              <w:pStyle w:val="15"/>
            </w:pPr>
            <w:r>
              <w:t>362.05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2158.96</w:t>
            </w:r>
          </w:p>
        </w:tc>
        <w:tc>
          <w:tcPr>
            <w:tcW w:w="1361" w:type="dxa"/>
            <w:vAlign w:val="center"/>
          </w:tcPr>
          <w:p>
            <w:pPr>
              <w:pStyle w:val="11"/>
            </w:pPr>
            <w:r>
              <w:t>1796.91</w:t>
            </w:r>
          </w:p>
        </w:tc>
        <w:tc>
          <w:tcPr>
            <w:tcW w:w="1361" w:type="dxa"/>
            <w:vAlign w:val="center"/>
          </w:tcPr>
          <w:p>
            <w:pPr>
              <w:pStyle w:val="11"/>
            </w:pPr>
            <w:r>
              <w:t>362.05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20404</w:t>
            </w:r>
          </w:p>
        </w:tc>
        <w:tc>
          <w:tcPr>
            <w:tcW w:w="4535" w:type="dxa"/>
            <w:vAlign w:val="center"/>
          </w:tcPr>
          <w:p>
            <w:pPr>
              <w:pStyle w:val="12"/>
            </w:pPr>
            <w:r>
              <w:t>检察</w:t>
            </w:r>
          </w:p>
        </w:tc>
        <w:tc>
          <w:tcPr>
            <w:tcW w:w="1361" w:type="dxa"/>
            <w:vAlign w:val="center"/>
          </w:tcPr>
          <w:p>
            <w:pPr>
              <w:pStyle w:val="11"/>
            </w:pPr>
            <w:r>
              <w:t>2158.96</w:t>
            </w:r>
          </w:p>
        </w:tc>
        <w:tc>
          <w:tcPr>
            <w:tcW w:w="1361" w:type="dxa"/>
            <w:vAlign w:val="center"/>
          </w:tcPr>
          <w:p>
            <w:pPr>
              <w:pStyle w:val="11"/>
            </w:pPr>
            <w:r>
              <w:t>1796.91</w:t>
            </w:r>
          </w:p>
        </w:tc>
        <w:tc>
          <w:tcPr>
            <w:tcW w:w="1361" w:type="dxa"/>
            <w:vAlign w:val="center"/>
          </w:tcPr>
          <w:p>
            <w:pPr>
              <w:pStyle w:val="11"/>
            </w:pPr>
            <w:r>
              <w:t>362.05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2040401</w:t>
            </w:r>
          </w:p>
        </w:tc>
        <w:tc>
          <w:tcPr>
            <w:tcW w:w="4535" w:type="dxa"/>
            <w:vAlign w:val="center"/>
          </w:tcPr>
          <w:p>
            <w:pPr>
              <w:pStyle w:val="12"/>
            </w:pPr>
            <w:r>
              <w:t>行政运行</w:t>
            </w:r>
          </w:p>
        </w:tc>
        <w:tc>
          <w:tcPr>
            <w:tcW w:w="1361" w:type="dxa"/>
            <w:vAlign w:val="center"/>
          </w:tcPr>
          <w:p>
            <w:pPr>
              <w:pStyle w:val="11"/>
            </w:pPr>
            <w:r>
              <w:t>1796.91</w:t>
            </w:r>
          </w:p>
        </w:tc>
        <w:tc>
          <w:tcPr>
            <w:tcW w:w="1361" w:type="dxa"/>
            <w:vAlign w:val="center"/>
          </w:tcPr>
          <w:p>
            <w:pPr>
              <w:pStyle w:val="11"/>
            </w:pPr>
            <w:r>
              <w:t>1796.91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2040402</w:t>
            </w:r>
          </w:p>
        </w:tc>
        <w:tc>
          <w:tcPr>
            <w:tcW w:w="4535" w:type="dxa"/>
            <w:vAlign w:val="center"/>
          </w:tcPr>
          <w:p>
            <w:pPr>
              <w:pStyle w:val="12"/>
            </w:pPr>
            <w:r>
              <w:t>一般行政管理事务</w:t>
            </w:r>
          </w:p>
        </w:tc>
        <w:tc>
          <w:tcPr>
            <w:tcW w:w="1361" w:type="dxa"/>
            <w:vAlign w:val="center"/>
          </w:tcPr>
          <w:p>
            <w:pPr>
              <w:pStyle w:val="11"/>
            </w:pPr>
            <w:r>
              <w:t>353.65</w:t>
            </w:r>
          </w:p>
        </w:tc>
        <w:tc>
          <w:tcPr>
            <w:tcW w:w="1361" w:type="dxa"/>
            <w:vAlign w:val="center"/>
          </w:tcPr>
          <w:p>
            <w:pPr>
              <w:pStyle w:val="11"/>
            </w:pPr>
          </w:p>
        </w:tc>
        <w:tc>
          <w:tcPr>
            <w:tcW w:w="1361" w:type="dxa"/>
            <w:vAlign w:val="center"/>
          </w:tcPr>
          <w:p>
            <w:pPr>
              <w:pStyle w:val="11"/>
            </w:pPr>
            <w:r>
              <w:t>353.65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2040499</w:t>
            </w:r>
          </w:p>
        </w:tc>
        <w:tc>
          <w:tcPr>
            <w:tcW w:w="4535" w:type="dxa"/>
            <w:vAlign w:val="center"/>
          </w:tcPr>
          <w:p>
            <w:pPr>
              <w:pStyle w:val="12"/>
            </w:pPr>
            <w:r>
              <w:t>其他检察支出</w:t>
            </w:r>
          </w:p>
        </w:tc>
        <w:tc>
          <w:tcPr>
            <w:tcW w:w="1361" w:type="dxa"/>
            <w:vAlign w:val="center"/>
          </w:tcPr>
          <w:p>
            <w:pPr>
              <w:pStyle w:val="11"/>
            </w:pPr>
            <w:r>
              <w:t>8.40</w:t>
            </w:r>
          </w:p>
        </w:tc>
        <w:tc>
          <w:tcPr>
            <w:tcW w:w="1361" w:type="dxa"/>
            <w:vAlign w:val="center"/>
          </w:tcPr>
          <w:p>
            <w:pPr>
              <w:pStyle w:val="11"/>
            </w:pPr>
          </w:p>
        </w:tc>
        <w:tc>
          <w:tcPr>
            <w:tcW w:w="1361" w:type="dxa"/>
            <w:vAlign w:val="center"/>
          </w:tcPr>
          <w:p>
            <w:pPr>
              <w:pStyle w:val="11"/>
            </w:pPr>
            <w:r>
              <w:t>8.40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3.26</w:t>
            </w:r>
          </w:p>
        </w:tc>
        <w:tc>
          <w:tcPr>
            <w:tcW w:w="1361" w:type="dxa"/>
            <w:vAlign w:val="center"/>
          </w:tcPr>
          <w:p>
            <w:pPr>
              <w:pStyle w:val="11"/>
            </w:pPr>
            <w:r>
              <w:t>3.26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20508</w:t>
            </w:r>
          </w:p>
        </w:tc>
        <w:tc>
          <w:tcPr>
            <w:tcW w:w="4535" w:type="dxa"/>
            <w:vAlign w:val="center"/>
          </w:tcPr>
          <w:p>
            <w:pPr>
              <w:pStyle w:val="12"/>
            </w:pPr>
            <w:r>
              <w:t>进修及培训</w:t>
            </w:r>
          </w:p>
        </w:tc>
        <w:tc>
          <w:tcPr>
            <w:tcW w:w="1361" w:type="dxa"/>
            <w:vAlign w:val="center"/>
          </w:tcPr>
          <w:p>
            <w:pPr>
              <w:pStyle w:val="11"/>
            </w:pPr>
            <w:r>
              <w:t>3.26</w:t>
            </w:r>
          </w:p>
        </w:tc>
        <w:tc>
          <w:tcPr>
            <w:tcW w:w="1361" w:type="dxa"/>
            <w:vAlign w:val="center"/>
          </w:tcPr>
          <w:p>
            <w:pPr>
              <w:pStyle w:val="11"/>
            </w:pPr>
            <w:r>
              <w:t>3.26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2050803</w:t>
            </w:r>
          </w:p>
        </w:tc>
        <w:tc>
          <w:tcPr>
            <w:tcW w:w="4535" w:type="dxa"/>
            <w:vAlign w:val="center"/>
          </w:tcPr>
          <w:p>
            <w:pPr>
              <w:pStyle w:val="12"/>
            </w:pPr>
            <w:r>
              <w:t>培训支出</w:t>
            </w:r>
          </w:p>
        </w:tc>
        <w:tc>
          <w:tcPr>
            <w:tcW w:w="1361" w:type="dxa"/>
            <w:vAlign w:val="center"/>
          </w:tcPr>
          <w:p>
            <w:pPr>
              <w:pStyle w:val="11"/>
            </w:pPr>
            <w:r>
              <w:t>3.26</w:t>
            </w:r>
          </w:p>
        </w:tc>
        <w:tc>
          <w:tcPr>
            <w:tcW w:w="1361" w:type="dxa"/>
            <w:vAlign w:val="center"/>
          </w:tcPr>
          <w:p>
            <w:pPr>
              <w:pStyle w:val="11"/>
            </w:pPr>
            <w:r>
              <w:t>3.26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85.30</w:t>
            </w:r>
          </w:p>
        </w:tc>
        <w:tc>
          <w:tcPr>
            <w:tcW w:w="1361" w:type="dxa"/>
            <w:vAlign w:val="center"/>
          </w:tcPr>
          <w:p>
            <w:pPr>
              <w:pStyle w:val="11"/>
            </w:pPr>
            <w:r>
              <w:t>85.30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85.30</w:t>
            </w:r>
          </w:p>
        </w:tc>
        <w:tc>
          <w:tcPr>
            <w:tcW w:w="1361" w:type="dxa"/>
            <w:vAlign w:val="center"/>
          </w:tcPr>
          <w:p>
            <w:pPr>
              <w:pStyle w:val="11"/>
            </w:pPr>
            <w:r>
              <w:t>85.30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85.30</w:t>
            </w:r>
          </w:p>
        </w:tc>
        <w:tc>
          <w:tcPr>
            <w:tcW w:w="1361" w:type="dxa"/>
            <w:vAlign w:val="center"/>
          </w:tcPr>
          <w:p>
            <w:pPr>
              <w:pStyle w:val="11"/>
            </w:pPr>
            <w:r>
              <w:t>85.30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73.74</w:t>
            </w:r>
          </w:p>
        </w:tc>
        <w:tc>
          <w:tcPr>
            <w:tcW w:w="1361" w:type="dxa"/>
            <w:vAlign w:val="center"/>
          </w:tcPr>
          <w:p>
            <w:pPr>
              <w:pStyle w:val="11"/>
            </w:pPr>
            <w:r>
              <w:t>73.74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73.74</w:t>
            </w:r>
          </w:p>
        </w:tc>
        <w:tc>
          <w:tcPr>
            <w:tcW w:w="1361" w:type="dxa"/>
            <w:vAlign w:val="center"/>
          </w:tcPr>
          <w:p>
            <w:pPr>
              <w:pStyle w:val="11"/>
            </w:pPr>
            <w:r>
              <w:t>73.74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35.06</w:t>
            </w:r>
          </w:p>
        </w:tc>
        <w:tc>
          <w:tcPr>
            <w:tcW w:w="1361" w:type="dxa"/>
            <w:vAlign w:val="center"/>
          </w:tcPr>
          <w:p>
            <w:pPr>
              <w:pStyle w:val="11"/>
            </w:pPr>
            <w:r>
              <w:t>35.06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38.68</w:t>
            </w:r>
          </w:p>
        </w:tc>
        <w:tc>
          <w:tcPr>
            <w:tcW w:w="1361" w:type="dxa"/>
            <w:vAlign w:val="center"/>
          </w:tcPr>
          <w:p>
            <w:pPr>
              <w:pStyle w:val="11"/>
            </w:pPr>
            <w:r>
              <w:t>38.68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68.05</w:t>
            </w:r>
          </w:p>
        </w:tc>
        <w:tc>
          <w:tcPr>
            <w:tcW w:w="1361" w:type="dxa"/>
            <w:vAlign w:val="center"/>
          </w:tcPr>
          <w:p>
            <w:pPr>
              <w:pStyle w:val="11"/>
            </w:pPr>
            <w:r>
              <w:t>68.05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68.05</w:t>
            </w:r>
          </w:p>
        </w:tc>
        <w:tc>
          <w:tcPr>
            <w:tcW w:w="1361" w:type="dxa"/>
            <w:vAlign w:val="center"/>
          </w:tcPr>
          <w:p>
            <w:pPr>
              <w:pStyle w:val="11"/>
            </w:pPr>
            <w:r>
              <w:t>68.05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68.05</w:t>
            </w:r>
          </w:p>
        </w:tc>
        <w:tc>
          <w:tcPr>
            <w:tcW w:w="1361" w:type="dxa"/>
            <w:vAlign w:val="center"/>
          </w:tcPr>
          <w:p>
            <w:pPr>
              <w:pStyle w:val="11"/>
            </w:pPr>
            <w:r>
              <w:t>68.05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309001唐山市路北区人民检察院本级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2380.91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2158.96</w:t>
            </w:r>
          </w:p>
        </w:tc>
        <w:tc>
          <w:tcPr>
            <w:tcW w:w="1474" w:type="dxa"/>
            <w:vAlign w:val="center"/>
          </w:tcPr>
          <w:p>
            <w:pPr>
              <w:pStyle w:val="11"/>
            </w:pPr>
            <w:r>
              <w:t>2158.96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3.26</w:t>
            </w:r>
          </w:p>
        </w:tc>
        <w:tc>
          <w:tcPr>
            <w:tcW w:w="1474" w:type="dxa"/>
            <w:vAlign w:val="center"/>
          </w:tcPr>
          <w:p>
            <w:pPr>
              <w:pStyle w:val="11"/>
            </w:pPr>
            <w:r>
              <w:t>3.26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85.30</w:t>
            </w:r>
          </w:p>
        </w:tc>
        <w:tc>
          <w:tcPr>
            <w:tcW w:w="1474" w:type="dxa"/>
            <w:vAlign w:val="center"/>
          </w:tcPr>
          <w:p>
            <w:pPr>
              <w:pStyle w:val="11"/>
            </w:pPr>
            <w:r>
              <w:t>85.30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73.74</w:t>
            </w:r>
          </w:p>
        </w:tc>
        <w:tc>
          <w:tcPr>
            <w:tcW w:w="1474" w:type="dxa"/>
            <w:vAlign w:val="center"/>
          </w:tcPr>
          <w:p>
            <w:pPr>
              <w:pStyle w:val="11"/>
            </w:pPr>
            <w:r>
              <w:t>73.74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68.05</w:t>
            </w:r>
          </w:p>
        </w:tc>
        <w:tc>
          <w:tcPr>
            <w:tcW w:w="1474" w:type="dxa"/>
            <w:vAlign w:val="center"/>
          </w:tcPr>
          <w:p>
            <w:pPr>
              <w:pStyle w:val="11"/>
            </w:pPr>
            <w:r>
              <w:t>68.05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2380.91</w:t>
            </w:r>
          </w:p>
        </w:tc>
        <w:tc>
          <w:tcPr>
            <w:tcW w:w="3402" w:type="dxa"/>
            <w:vAlign w:val="center"/>
          </w:tcPr>
          <w:p>
            <w:pPr>
              <w:pStyle w:val="14"/>
            </w:pPr>
            <w:r>
              <w:t>本年支出合计</w:t>
            </w:r>
          </w:p>
        </w:tc>
        <w:tc>
          <w:tcPr>
            <w:tcW w:w="1474" w:type="dxa"/>
            <w:vAlign w:val="center"/>
          </w:tcPr>
          <w:p>
            <w:pPr>
              <w:pStyle w:val="15"/>
            </w:pPr>
            <w:r>
              <w:t>2389.31</w:t>
            </w:r>
          </w:p>
        </w:tc>
        <w:tc>
          <w:tcPr>
            <w:tcW w:w="1474" w:type="dxa"/>
            <w:vAlign w:val="center"/>
          </w:tcPr>
          <w:p>
            <w:pPr>
              <w:pStyle w:val="15"/>
            </w:pPr>
            <w:r>
              <w:t>2389.31</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8.40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8.40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2389.31</w:t>
            </w:r>
          </w:p>
        </w:tc>
        <w:tc>
          <w:tcPr>
            <w:tcW w:w="3402" w:type="dxa"/>
            <w:vAlign w:val="center"/>
          </w:tcPr>
          <w:p>
            <w:pPr>
              <w:pStyle w:val="14"/>
            </w:pPr>
            <w:r>
              <w:t>支出总计</w:t>
            </w:r>
          </w:p>
        </w:tc>
        <w:tc>
          <w:tcPr>
            <w:tcW w:w="1474" w:type="dxa"/>
            <w:vAlign w:val="center"/>
          </w:tcPr>
          <w:p>
            <w:pPr>
              <w:pStyle w:val="15"/>
            </w:pPr>
            <w:r>
              <w:t>2389.31</w:t>
            </w:r>
          </w:p>
        </w:tc>
        <w:tc>
          <w:tcPr>
            <w:tcW w:w="1474" w:type="dxa"/>
            <w:vAlign w:val="center"/>
          </w:tcPr>
          <w:p>
            <w:pPr>
              <w:pStyle w:val="15"/>
            </w:pPr>
            <w:r>
              <w:t>2389.31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309001唐山市路北区人民检察院本级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2389.31</w:t>
            </w:r>
          </w:p>
        </w:tc>
        <w:tc>
          <w:tcPr>
            <w:tcW w:w="2551" w:type="dxa"/>
            <w:vAlign w:val="center"/>
          </w:tcPr>
          <w:p>
            <w:pPr>
              <w:pStyle w:val="15"/>
            </w:pPr>
            <w:r>
              <w:t>2027.26</w:t>
            </w:r>
          </w:p>
        </w:tc>
        <w:tc>
          <w:tcPr>
            <w:tcW w:w="2551" w:type="dxa"/>
            <w:vAlign w:val="center"/>
          </w:tcPr>
          <w:p>
            <w:pPr>
              <w:pStyle w:val="15"/>
            </w:pPr>
            <w:r>
              <w:t>362.05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2158.96</w:t>
            </w:r>
          </w:p>
        </w:tc>
        <w:tc>
          <w:tcPr>
            <w:tcW w:w="2551" w:type="dxa"/>
            <w:vAlign w:val="center"/>
          </w:tcPr>
          <w:p>
            <w:pPr>
              <w:pStyle w:val="11"/>
            </w:pPr>
            <w:r>
              <w:t>1796.91</w:t>
            </w:r>
          </w:p>
        </w:tc>
        <w:tc>
          <w:tcPr>
            <w:tcW w:w="2551" w:type="dxa"/>
            <w:vAlign w:val="center"/>
          </w:tcPr>
          <w:p>
            <w:pPr>
              <w:pStyle w:val="11"/>
            </w:pPr>
            <w:r>
              <w:t>362.05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20404</w:t>
            </w:r>
          </w:p>
        </w:tc>
        <w:tc>
          <w:tcPr>
            <w:tcW w:w="4535" w:type="dxa"/>
            <w:vAlign w:val="center"/>
          </w:tcPr>
          <w:p>
            <w:pPr>
              <w:pStyle w:val="12"/>
            </w:pPr>
            <w:r>
              <w:t>检察</w:t>
            </w:r>
          </w:p>
        </w:tc>
        <w:tc>
          <w:tcPr>
            <w:tcW w:w="2551" w:type="dxa"/>
            <w:vAlign w:val="center"/>
          </w:tcPr>
          <w:p>
            <w:pPr>
              <w:pStyle w:val="11"/>
            </w:pPr>
            <w:r>
              <w:t>2158.96</w:t>
            </w:r>
          </w:p>
        </w:tc>
        <w:tc>
          <w:tcPr>
            <w:tcW w:w="2551" w:type="dxa"/>
            <w:vAlign w:val="center"/>
          </w:tcPr>
          <w:p>
            <w:pPr>
              <w:pStyle w:val="11"/>
            </w:pPr>
            <w:r>
              <w:t>1796.91</w:t>
            </w:r>
          </w:p>
        </w:tc>
        <w:tc>
          <w:tcPr>
            <w:tcW w:w="2551" w:type="dxa"/>
            <w:vAlign w:val="center"/>
          </w:tcPr>
          <w:p>
            <w:pPr>
              <w:pStyle w:val="11"/>
            </w:pPr>
            <w:r>
              <w:t>362.05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2040401</w:t>
            </w:r>
          </w:p>
        </w:tc>
        <w:tc>
          <w:tcPr>
            <w:tcW w:w="4535" w:type="dxa"/>
            <w:vAlign w:val="center"/>
          </w:tcPr>
          <w:p>
            <w:pPr>
              <w:pStyle w:val="12"/>
            </w:pPr>
            <w:r>
              <w:t>行政运行</w:t>
            </w:r>
          </w:p>
        </w:tc>
        <w:tc>
          <w:tcPr>
            <w:tcW w:w="2551" w:type="dxa"/>
            <w:vAlign w:val="center"/>
          </w:tcPr>
          <w:p>
            <w:pPr>
              <w:pStyle w:val="11"/>
            </w:pPr>
            <w:r>
              <w:t>1796.91</w:t>
            </w:r>
          </w:p>
        </w:tc>
        <w:tc>
          <w:tcPr>
            <w:tcW w:w="2551" w:type="dxa"/>
            <w:vAlign w:val="center"/>
          </w:tcPr>
          <w:p>
            <w:pPr>
              <w:pStyle w:val="11"/>
            </w:pPr>
            <w:r>
              <w:t>1796.91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2040402</w:t>
            </w:r>
          </w:p>
        </w:tc>
        <w:tc>
          <w:tcPr>
            <w:tcW w:w="4535" w:type="dxa"/>
            <w:vAlign w:val="center"/>
          </w:tcPr>
          <w:p>
            <w:pPr>
              <w:pStyle w:val="12"/>
            </w:pPr>
            <w:r>
              <w:t>一般行政管理事务</w:t>
            </w:r>
          </w:p>
        </w:tc>
        <w:tc>
          <w:tcPr>
            <w:tcW w:w="2551" w:type="dxa"/>
            <w:vAlign w:val="center"/>
          </w:tcPr>
          <w:p>
            <w:pPr>
              <w:pStyle w:val="11"/>
            </w:pPr>
            <w:r>
              <w:t>353.65</w:t>
            </w:r>
          </w:p>
        </w:tc>
        <w:tc>
          <w:tcPr>
            <w:tcW w:w="2551" w:type="dxa"/>
            <w:vAlign w:val="center"/>
          </w:tcPr>
          <w:p>
            <w:pPr>
              <w:pStyle w:val="11"/>
            </w:pPr>
          </w:p>
        </w:tc>
        <w:tc>
          <w:tcPr>
            <w:tcW w:w="2551" w:type="dxa"/>
            <w:vAlign w:val="center"/>
          </w:tcPr>
          <w:p>
            <w:pPr>
              <w:pStyle w:val="11"/>
            </w:pPr>
            <w:r>
              <w:t>353.65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2040499</w:t>
            </w:r>
          </w:p>
        </w:tc>
        <w:tc>
          <w:tcPr>
            <w:tcW w:w="4535" w:type="dxa"/>
            <w:vAlign w:val="center"/>
          </w:tcPr>
          <w:p>
            <w:pPr>
              <w:pStyle w:val="12"/>
            </w:pPr>
            <w:r>
              <w:t>其他检察支出</w:t>
            </w:r>
          </w:p>
        </w:tc>
        <w:tc>
          <w:tcPr>
            <w:tcW w:w="2551" w:type="dxa"/>
            <w:vAlign w:val="center"/>
          </w:tcPr>
          <w:p>
            <w:pPr>
              <w:pStyle w:val="11"/>
            </w:pPr>
            <w:r>
              <w:t>8.40</w:t>
            </w:r>
          </w:p>
        </w:tc>
        <w:tc>
          <w:tcPr>
            <w:tcW w:w="2551" w:type="dxa"/>
            <w:vAlign w:val="center"/>
          </w:tcPr>
          <w:p>
            <w:pPr>
              <w:pStyle w:val="11"/>
            </w:pPr>
          </w:p>
        </w:tc>
        <w:tc>
          <w:tcPr>
            <w:tcW w:w="2551" w:type="dxa"/>
            <w:vAlign w:val="center"/>
          </w:tcPr>
          <w:p>
            <w:pPr>
              <w:pStyle w:val="11"/>
            </w:pPr>
            <w:r>
              <w:t>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3.26</w:t>
            </w:r>
          </w:p>
        </w:tc>
        <w:tc>
          <w:tcPr>
            <w:tcW w:w="2551" w:type="dxa"/>
            <w:vAlign w:val="center"/>
          </w:tcPr>
          <w:p>
            <w:pPr>
              <w:pStyle w:val="11"/>
            </w:pPr>
            <w:r>
              <w:t>3.26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20508</w:t>
            </w:r>
          </w:p>
        </w:tc>
        <w:tc>
          <w:tcPr>
            <w:tcW w:w="4535" w:type="dxa"/>
            <w:vAlign w:val="center"/>
          </w:tcPr>
          <w:p>
            <w:pPr>
              <w:pStyle w:val="12"/>
            </w:pPr>
            <w:r>
              <w:t>进修及培训</w:t>
            </w:r>
          </w:p>
        </w:tc>
        <w:tc>
          <w:tcPr>
            <w:tcW w:w="2551" w:type="dxa"/>
            <w:vAlign w:val="center"/>
          </w:tcPr>
          <w:p>
            <w:pPr>
              <w:pStyle w:val="11"/>
            </w:pPr>
            <w:r>
              <w:t>3.26</w:t>
            </w:r>
          </w:p>
        </w:tc>
        <w:tc>
          <w:tcPr>
            <w:tcW w:w="2551" w:type="dxa"/>
            <w:vAlign w:val="center"/>
          </w:tcPr>
          <w:p>
            <w:pPr>
              <w:pStyle w:val="11"/>
            </w:pPr>
            <w:r>
              <w:t>3.26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2050803</w:t>
            </w:r>
          </w:p>
        </w:tc>
        <w:tc>
          <w:tcPr>
            <w:tcW w:w="4535" w:type="dxa"/>
            <w:vAlign w:val="center"/>
          </w:tcPr>
          <w:p>
            <w:pPr>
              <w:pStyle w:val="12"/>
            </w:pPr>
            <w:r>
              <w:t>培训支出</w:t>
            </w:r>
          </w:p>
        </w:tc>
        <w:tc>
          <w:tcPr>
            <w:tcW w:w="2551" w:type="dxa"/>
            <w:vAlign w:val="center"/>
          </w:tcPr>
          <w:p>
            <w:pPr>
              <w:pStyle w:val="11"/>
            </w:pPr>
            <w:r>
              <w:t>3.26</w:t>
            </w:r>
          </w:p>
        </w:tc>
        <w:tc>
          <w:tcPr>
            <w:tcW w:w="2551" w:type="dxa"/>
            <w:vAlign w:val="center"/>
          </w:tcPr>
          <w:p>
            <w:pPr>
              <w:pStyle w:val="11"/>
            </w:pPr>
            <w:r>
              <w:t>3.26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85.30</w:t>
            </w:r>
          </w:p>
        </w:tc>
        <w:tc>
          <w:tcPr>
            <w:tcW w:w="2551" w:type="dxa"/>
            <w:vAlign w:val="center"/>
          </w:tcPr>
          <w:p>
            <w:pPr>
              <w:pStyle w:val="11"/>
            </w:pPr>
            <w:r>
              <w:t>85.30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85.30</w:t>
            </w:r>
          </w:p>
        </w:tc>
        <w:tc>
          <w:tcPr>
            <w:tcW w:w="2551" w:type="dxa"/>
            <w:vAlign w:val="center"/>
          </w:tcPr>
          <w:p>
            <w:pPr>
              <w:pStyle w:val="11"/>
            </w:pPr>
            <w:r>
              <w:t>85.30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85.30</w:t>
            </w:r>
          </w:p>
        </w:tc>
        <w:tc>
          <w:tcPr>
            <w:tcW w:w="2551" w:type="dxa"/>
            <w:vAlign w:val="center"/>
          </w:tcPr>
          <w:p>
            <w:pPr>
              <w:pStyle w:val="11"/>
            </w:pPr>
            <w:r>
              <w:t>85.30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73.74</w:t>
            </w:r>
          </w:p>
        </w:tc>
        <w:tc>
          <w:tcPr>
            <w:tcW w:w="2551" w:type="dxa"/>
            <w:vAlign w:val="center"/>
          </w:tcPr>
          <w:p>
            <w:pPr>
              <w:pStyle w:val="11"/>
            </w:pPr>
            <w:r>
              <w:t>73.74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73.74</w:t>
            </w:r>
          </w:p>
        </w:tc>
        <w:tc>
          <w:tcPr>
            <w:tcW w:w="2551" w:type="dxa"/>
            <w:vAlign w:val="center"/>
          </w:tcPr>
          <w:p>
            <w:pPr>
              <w:pStyle w:val="11"/>
            </w:pPr>
            <w:r>
              <w:t>73.74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35.06</w:t>
            </w:r>
          </w:p>
        </w:tc>
        <w:tc>
          <w:tcPr>
            <w:tcW w:w="2551" w:type="dxa"/>
            <w:vAlign w:val="center"/>
          </w:tcPr>
          <w:p>
            <w:pPr>
              <w:pStyle w:val="11"/>
            </w:pPr>
            <w:r>
              <w:t>35.06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38.68</w:t>
            </w:r>
          </w:p>
        </w:tc>
        <w:tc>
          <w:tcPr>
            <w:tcW w:w="2551" w:type="dxa"/>
            <w:vAlign w:val="center"/>
          </w:tcPr>
          <w:p>
            <w:pPr>
              <w:pStyle w:val="11"/>
            </w:pPr>
            <w:r>
              <w:t>38.68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68.05</w:t>
            </w:r>
          </w:p>
        </w:tc>
        <w:tc>
          <w:tcPr>
            <w:tcW w:w="2551" w:type="dxa"/>
            <w:vAlign w:val="center"/>
          </w:tcPr>
          <w:p>
            <w:pPr>
              <w:pStyle w:val="11"/>
            </w:pPr>
            <w:r>
              <w:t>68.05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68.05</w:t>
            </w:r>
          </w:p>
        </w:tc>
        <w:tc>
          <w:tcPr>
            <w:tcW w:w="2551" w:type="dxa"/>
            <w:vAlign w:val="center"/>
          </w:tcPr>
          <w:p>
            <w:pPr>
              <w:pStyle w:val="11"/>
            </w:pPr>
            <w:r>
              <w:t>68.05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68.05</w:t>
            </w:r>
          </w:p>
        </w:tc>
        <w:tc>
          <w:tcPr>
            <w:tcW w:w="2551" w:type="dxa"/>
            <w:vAlign w:val="center"/>
          </w:tcPr>
          <w:p>
            <w:pPr>
              <w:pStyle w:val="11"/>
            </w:pPr>
            <w:r>
              <w:t>68.05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309001唐山市路北区人民检察院本级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2027.26</w:t>
            </w:r>
          </w:p>
        </w:tc>
        <w:tc>
          <w:tcPr>
            <w:tcW w:w="2551" w:type="dxa"/>
            <w:vAlign w:val="center"/>
          </w:tcPr>
          <w:p>
            <w:pPr>
              <w:pStyle w:val="15"/>
            </w:pPr>
            <w:r>
              <w:t>1714.51</w:t>
            </w:r>
          </w:p>
        </w:tc>
        <w:tc>
          <w:tcPr>
            <w:tcW w:w="2551" w:type="dxa"/>
            <w:vAlign w:val="center"/>
          </w:tcPr>
          <w:p>
            <w:pPr>
              <w:pStyle w:val="15"/>
            </w:pPr>
            <w:r>
              <w:t>312.75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1519.74</w:t>
            </w:r>
          </w:p>
        </w:tc>
        <w:tc>
          <w:tcPr>
            <w:tcW w:w="2551" w:type="dxa"/>
            <w:vAlign w:val="center"/>
          </w:tcPr>
          <w:p>
            <w:pPr>
              <w:pStyle w:val="11"/>
            </w:pPr>
            <w:r>
              <w:t>1519.74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249.34</w:t>
            </w:r>
          </w:p>
        </w:tc>
        <w:tc>
          <w:tcPr>
            <w:tcW w:w="2551" w:type="dxa"/>
            <w:vAlign w:val="center"/>
          </w:tcPr>
          <w:p>
            <w:pPr>
              <w:pStyle w:val="11"/>
            </w:pPr>
            <w:r>
              <w:t>249.34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271.00</w:t>
            </w:r>
          </w:p>
        </w:tc>
        <w:tc>
          <w:tcPr>
            <w:tcW w:w="2551" w:type="dxa"/>
            <w:vAlign w:val="center"/>
          </w:tcPr>
          <w:p>
            <w:pPr>
              <w:pStyle w:val="11"/>
            </w:pPr>
            <w:r>
              <w:t>271.00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309.88</w:t>
            </w:r>
          </w:p>
        </w:tc>
        <w:tc>
          <w:tcPr>
            <w:tcW w:w="2551" w:type="dxa"/>
            <w:vAlign w:val="center"/>
          </w:tcPr>
          <w:p>
            <w:pPr>
              <w:pStyle w:val="11"/>
            </w:pPr>
            <w:r>
              <w:t>309.88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85.30</w:t>
            </w:r>
          </w:p>
        </w:tc>
        <w:tc>
          <w:tcPr>
            <w:tcW w:w="2551" w:type="dxa"/>
            <w:vAlign w:val="center"/>
          </w:tcPr>
          <w:p>
            <w:pPr>
              <w:pStyle w:val="11"/>
            </w:pPr>
            <w:r>
              <w:t>85.30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35.06</w:t>
            </w:r>
          </w:p>
        </w:tc>
        <w:tc>
          <w:tcPr>
            <w:tcW w:w="2551" w:type="dxa"/>
            <w:vAlign w:val="center"/>
          </w:tcPr>
          <w:p>
            <w:pPr>
              <w:pStyle w:val="11"/>
            </w:pPr>
            <w:r>
              <w:t>35.06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38.68</w:t>
            </w:r>
          </w:p>
        </w:tc>
        <w:tc>
          <w:tcPr>
            <w:tcW w:w="2551" w:type="dxa"/>
            <w:vAlign w:val="center"/>
          </w:tcPr>
          <w:p>
            <w:pPr>
              <w:pStyle w:val="11"/>
            </w:pPr>
            <w:r>
              <w:t>38.68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2.72</w:t>
            </w:r>
          </w:p>
        </w:tc>
        <w:tc>
          <w:tcPr>
            <w:tcW w:w="2551" w:type="dxa"/>
            <w:vAlign w:val="center"/>
          </w:tcPr>
          <w:p>
            <w:pPr>
              <w:pStyle w:val="11"/>
            </w:pPr>
            <w:r>
              <w:t>2.72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68.05</w:t>
            </w:r>
          </w:p>
        </w:tc>
        <w:tc>
          <w:tcPr>
            <w:tcW w:w="2551" w:type="dxa"/>
            <w:vAlign w:val="center"/>
          </w:tcPr>
          <w:p>
            <w:pPr>
              <w:pStyle w:val="11"/>
            </w:pPr>
            <w:r>
              <w:t>68.05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459.71</w:t>
            </w:r>
          </w:p>
        </w:tc>
        <w:tc>
          <w:tcPr>
            <w:tcW w:w="2551" w:type="dxa"/>
            <w:vAlign w:val="center"/>
          </w:tcPr>
          <w:p>
            <w:pPr>
              <w:pStyle w:val="11"/>
            </w:pPr>
            <w:r>
              <w:t>459.71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312.75</w:t>
            </w:r>
          </w:p>
        </w:tc>
        <w:tc>
          <w:tcPr>
            <w:tcW w:w="2551" w:type="dxa"/>
            <w:vAlign w:val="center"/>
          </w:tcPr>
          <w:p>
            <w:pPr>
              <w:pStyle w:val="11"/>
            </w:pPr>
          </w:p>
        </w:tc>
        <w:tc>
          <w:tcPr>
            <w:tcW w:w="2551" w:type="dxa"/>
            <w:vAlign w:val="center"/>
          </w:tcPr>
          <w:p>
            <w:pPr>
              <w:pStyle w:val="11"/>
            </w:pPr>
            <w:r>
              <w:t>312.75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12.00</w:t>
            </w:r>
          </w:p>
        </w:tc>
        <w:tc>
          <w:tcPr>
            <w:tcW w:w="2551" w:type="dxa"/>
            <w:vAlign w:val="center"/>
          </w:tcPr>
          <w:p>
            <w:pPr>
              <w:pStyle w:val="11"/>
            </w:pPr>
          </w:p>
        </w:tc>
        <w:tc>
          <w:tcPr>
            <w:tcW w:w="2551" w:type="dxa"/>
            <w:vAlign w:val="center"/>
          </w:tcPr>
          <w:p>
            <w:pPr>
              <w:pStyle w:val="11"/>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12.00</w:t>
            </w:r>
          </w:p>
        </w:tc>
        <w:tc>
          <w:tcPr>
            <w:tcW w:w="2551" w:type="dxa"/>
            <w:vAlign w:val="center"/>
          </w:tcPr>
          <w:p>
            <w:pPr>
              <w:pStyle w:val="11"/>
            </w:pPr>
          </w:p>
        </w:tc>
        <w:tc>
          <w:tcPr>
            <w:tcW w:w="2551" w:type="dxa"/>
            <w:vAlign w:val="center"/>
          </w:tcPr>
          <w:p>
            <w:pPr>
              <w:pStyle w:val="11"/>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67.00</w:t>
            </w:r>
          </w:p>
        </w:tc>
        <w:tc>
          <w:tcPr>
            <w:tcW w:w="2551" w:type="dxa"/>
            <w:vAlign w:val="center"/>
          </w:tcPr>
          <w:p>
            <w:pPr>
              <w:pStyle w:val="11"/>
            </w:pPr>
          </w:p>
        </w:tc>
        <w:tc>
          <w:tcPr>
            <w:tcW w:w="2551" w:type="dxa"/>
            <w:vAlign w:val="center"/>
          </w:tcPr>
          <w:p>
            <w:pPr>
              <w:pStyle w:val="11"/>
            </w:pPr>
            <w:r>
              <w:t>67.00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32.01</w:t>
            </w:r>
          </w:p>
        </w:tc>
        <w:tc>
          <w:tcPr>
            <w:tcW w:w="2551" w:type="dxa"/>
            <w:vAlign w:val="center"/>
          </w:tcPr>
          <w:p>
            <w:pPr>
              <w:pStyle w:val="11"/>
            </w:pPr>
          </w:p>
        </w:tc>
        <w:tc>
          <w:tcPr>
            <w:tcW w:w="2551" w:type="dxa"/>
            <w:vAlign w:val="center"/>
          </w:tcPr>
          <w:p>
            <w:pPr>
              <w:pStyle w:val="11"/>
            </w:pPr>
            <w:r>
              <w:t>32.01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92.90</w:t>
            </w:r>
          </w:p>
        </w:tc>
        <w:tc>
          <w:tcPr>
            <w:tcW w:w="2551" w:type="dxa"/>
            <w:vAlign w:val="center"/>
          </w:tcPr>
          <w:p>
            <w:pPr>
              <w:pStyle w:val="11"/>
            </w:pPr>
          </w:p>
        </w:tc>
        <w:tc>
          <w:tcPr>
            <w:tcW w:w="2551" w:type="dxa"/>
            <w:vAlign w:val="center"/>
          </w:tcPr>
          <w:p>
            <w:pPr>
              <w:pStyle w:val="11"/>
            </w:pPr>
            <w:r>
              <w:t>92.90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26.00</w:t>
            </w:r>
          </w:p>
        </w:tc>
        <w:tc>
          <w:tcPr>
            <w:tcW w:w="2551" w:type="dxa"/>
            <w:vAlign w:val="center"/>
          </w:tcPr>
          <w:p>
            <w:pPr>
              <w:pStyle w:val="11"/>
            </w:pPr>
          </w:p>
        </w:tc>
        <w:tc>
          <w:tcPr>
            <w:tcW w:w="2551" w:type="dxa"/>
            <w:vAlign w:val="center"/>
          </w:tcPr>
          <w:p>
            <w:pPr>
              <w:pStyle w:val="11"/>
            </w:pPr>
            <w:r>
              <w:t>26.00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3.26</w:t>
            </w:r>
          </w:p>
        </w:tc>
        <w:tc>
          <w:tcPr>
            <w:tcW w:w="2551" w:type="dxa"/>
            <w:vAlign w:val="center"/>
          </w:tcPr>
          <w:p>
            <w:pPr>
              <w:pStyle w:val="11"/>
            </w:pPr>
          </w:p>
        </w:tc>
        <w:tc>
          <w:tcPr>
            <w:tcW w:w="2551" w:type="dxa"/>
            <w:vAlign w:val="center"/>
          </w:tcPr>
          <w:p>
            <w:pPr>
              <w:pStyle w:val="11"/>
            </w:pPr>
            <w:r>
              <w:t>3.26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5.19</w:t>
            </w:r>
          </w:p>
        </w:tc>
        <w:tc>
          <w:tcPr>
            <w:tcW w:w="2551" w:type="dxa"/>
            <w:vAlign w:val="center"/>
          </w:tcPr>
          <w:p>
            <w:pPr>
              <w:pStyle w:val="11"/>
            </w:pPr>
          </w:p>
        </w:tc>
        <w:tc>
          <w:tcPr>
            <w:tcW w:w="2551" w:type="dxa"/>
            <w:vAlign w:val="center"/>
          </w:tcPr>
          <w:p>
            <w:pPr>
              <w:pStyle w:val="11"/>
            </w:pPr>
            <w:r>
              <w:t>5.19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6.24</w:t>
            </w:r>
          </w:p>
        </w:tc>
        <w:tc>
          <w:tcPr>
            <w:tcW w:w="2551" w:type="dxa"/>
            <w:vAlign w:val="center"/>
          </w:tcPr>
          <w:p>
            <w:pPr>
              <w:pStyle w:val="11"/>
            </w:pPr>
          </w:p>
        </w:tc>
        <w:tc>
          <w:tcPr>
            <w:tcW w:w="2551" w:type="dxa"/>
            <w:vAlign w:val="center"/>
          </w:tcPr>
          <w:p>
            <w:pPr>
              <w:pStyle w:val="11"/>
            </w:pPr>
            <w:r>
              <w:t>6.24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12.00</w:t>
            </w:r>
          </w:p>
        </w:tc>
        <w:tc>
          <w:tcPr>
            <w:tcW w:w="2551" w:type="dxa"/>
            <w:vAlign w:val="center"/>
          </w:tcPr>
          <w:p>
            <w:pPr>
              <w:pStyle w:val="11"/>
            </w:pPr>
          </w:p>
        </w:tc>
        <w:tc>
          <w:tcPr>
            <w:tcW w:w="2551" w:type="dxa"/>
            <w:vAlign w:val="center"/>
          </w:tcPr>
          <w:p>
            <w:pPr>
              <w:pStyle w:val="11"/>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36.05</w:t>
            </w:r>
          </w:p>
        </w:tc>
        <w:tc>
          <w:tcPr>
            <w:tcW w:w="2551" w:type="dxa"/>
            <w:vAlign w:val="center"/>
          </w:tcPr>
          <w:p>
            <w:pPr>
              <w:pStyle w:val="11"/>
            </w:pPr>
          </w:p>
        </w:tc>
        <w:tc>
          <w:tcPr>
            <w:tcW w:w="2551" w:type="dxa"/>
            <w:vAlign w:val="center"/>
          </w:tcPr>
          <w:p>
            <w:pPr>
              <w:pStyle w:val="11"/>
            </w:pPr>
            <w:r>
              <w:t>36.05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6.10</w:t>
            </w:r>
          </w:p>
        </w:tc>
        <w:tc>
          <w:tcPr>
            <w:tcW w:w="2551" w:type="dxa"/>
            <w:vAlign w:val="center"/>
          </w:tcPr>
          <w:p>
            <w:pPr>
              <w:pStyle w:val="11"/>
            </w:pPr>
          </w:p>
        </w:tc>
        <w:tc>
          <w:tcPr>
            <w:tcW w:w="2551" w:type="dxa"/>
            <w:vAlign w:val="center"/>
          </w:tcPr>
          <w:p>
            <w:pPr>
              <w:pStyle w:val="11"/>
            </w:pPr>
            <w:r>
              <w:t>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194.77</w:t>
            </w:r>
          </w:p>
        </w:tc>
        <w:tc>
          <w:tcPr>
            <w:tcW w:w="2551" w:type="dxa"/>
            <w:vAlign w:val="center"/>
          </w:tcPr>
          <w:p>
            <w:pPr>
              <w:pStyle w:val="11"/>
            </w:pPr>
            <w:r>
              <w:t>194.77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158.50</w:t>
            </w:r>
          </w:p>
        </w:tc>
        <w:tc>
          <w:tcPr>
            <w:tcW w:w="2551" w:type="dxa"/>
            <w:vAlign w:val="center"/>
          </w:tcPr>
          <w:p>
            <w:pPr>
              <w:pStyle w:val="11"/>
            </w:pPr>
            <w:r>
              <w:t>158.50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30304</w:t>
            </w:r>
          </w:p>
        </w:tc>
        <w:tc>
          <w:tcPr>
            <w:tcW w:w="4535" w:type="dxa"/>
            <w:vAlign w:val="center"/>
          </w:tcPr>
          <w:p>
            <w:pPr>
              <w:pStyle w:val="12"/>
            </w:pPr>
            <w:r>
              <w:t>抚恤金</w:t>
            </w:r>
          </w:p>
        </w:tc>
        <w:tc>
          <w:tcPr>
            <w:tcW w:w="2551" w:type="dxa"/>
            <w:vAlign w:val="center"/>
          </w:tcPr>
          <w:p>
            <w:pPr>
              <w:pStyle w:val="11"/>
            </w:pPr>
            <w:r>
              <w:t>3.00</w:t>
            </w:r>
          </w:p>
        </w:tc>
        <w:tc>
          <w:tcPr>
            <w:tcW w:w="2551" w:type="dxa"/>
            <w:vAlign w:val="center"/>
          </w:tcPr>
          <w:p>
            <w:pPr>
              <w:pStyle w:val="11"/>
            </w:pPr>
            <w:r>
              <w:t>3.00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30307</w:t>
            </w:r>
          </w:p>
        </w:tc>
        <w:tc>
          <w:tcPr>
            <w:tcW w:w="4535" w:type="dxa"/>
            <w:vAlign w:val="center"/>
          </w:tcPr>
          <w:p>
            <w:pPr>
              <w:pStyle w:val="12"/>
            </w:pPr>
            <w:r>
              <w:t>医疗费补助</w:t>
            </w:r>
          </w:p>
        </w:tc>
        <w:tc>
          <w:tcPr>
            <w:tcW w:w="2551" w:type="dxa"/>
            <w:vAlign w:val="center"/>
          </w:tcPr>
          <w:p>
            <w:pPr>
              <w:pStyle w:val="11"/>
            </w:pPr>
            <w:r>
              <w:t>33.16</w:t>
            </w:r>
          </w:p>
        </w:tc>
        <w:tc>
          <w:tcPr>
            <w:tcW w:w="2551" w:type="dxa"/>
            <w:vAlign w:val="center"/>
          </w:tcPr>
          <w:p>
            <w:pPr>
              <w:pStyle w:val="11"/>
            </w:pPr>
            <w:r>
              <w:t>33.16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0.11</w:t>
            </w:r>
          </w:p>
        </w:tc>
        <w:tc>
          <w:tcPr>
            <w:tcW w:w="2551" w:type="dxa"/>
            <w:vAlign w:val="center"/>
          </w:tcPr>
          <w:p>
            <w:pPr>
              <w:pStyle w:val="11"/>
            </w:pPr>
            <w:r>
              <w:t>0.11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309001唐山市路北区人民检察院本级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309001唐山市路北区人民检察院本级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309001唐山市路北区人民检察院本级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12.00</w:t>
            </w:r>
          </w:p>
        </w:tc>
        <w:tc>
          <w:tcPr>
            <w:tcW w:w="2381" w:type="dxa"/>
            <w:vAlign w:val="center"/>
          </w:tcPr>
          <w:p>
            <w:pPr>
              <w:pStyle w:val="15"/>
            </w:pPr>
            <w:r>
              <w:t>12.00</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12.00</w:t>
            </w:r>
          </w:p>
        </w:tc>
        <w:tc>
          <w:tcPr>
            <w:tcW w:w="2381" w:type="dxa"/>
            <w:vAlign w:val="center"/>
          </w:tcPr>
          <w:p>
            <w:pPr>
              <w:pStyle w:val="11"/>
            </w:pPr>
            <w:r>
              <w:t>12.00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12.00</w:t>
            </w:r>
          </w:p>
        </w:tc>
        <w:tc>
          <w:tcPr>
            <w:tcW w:w="2381" w:type="dxa"/>
            <w:vAlign w:val="center"/>
          </w:tcPr>
          <w:p>
            <w:pPr>
              <w:pStyle w:val="11"/>
            </w:pPr>
            <w:r>
              <w:t>12.00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12.00</w:t>
            </w:r>
          </w:p>
        </w:tc>
        <w:tc>
          <w:tcPr>
            <w:tcW w:w="2381" w:type="dxa"/>
            <w:vAlign w:val="center"/>
          </w:tcPr>
          <w:p>
            <w:pPr>
              <w:pStyle w:val="11"/>
            </w:pPr>
            <w:r>
              <w:t>12.00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唐山市路北区人民检察院本级2025年单位预算信息公开情况说明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按照《中华人民共和国预算法》、《地方预决算公开操作规程》和《关于进一步推进预算公开工作的实施意见》规定，现将唐山市路北区人民检察院本级2025年单位预算公开如下：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根据《唐山市路北区人民检察院职能配置、内设机构和人员编制规定》，唐山市路北区人民检察院的主要职责是：</w:t>
      </w:r>
    </w:p>
    <w:p>
      <w:pPr>
        <w:pStyle w:val="17"/>
      </w:pPr>
      <w:r>
        <w:t>1、依法向区人民代表大会和区人民代表大会常务委员会提出议案。</w:t>
      </w:r>
    </w:p>
    <w:p>
      <w:pPr>
        <w:pStyle w:val="17"/>
      </w:pPr>
      <w:r>
        <w:t>2、对全区刑事犯罪案件依法审查逮捕、提起公诉，并对区人民法院开庭审查的刑事案件依法派员出席法庭，履行法律监督职责。掌握社会治安动态，参与社会治安综合治理。</w:t>
      </w:r>
    </w:p>
    <w:p>
      <w:pPr>
        <w:pStyle w:val="17"/>
      </w:pPr>
      <w:r>
        <w:t>3、依法对区人民法院民事诉讼、刑事审判和行政诉讼实行法律监督。</w:t>
      </w:r>
    </w:p>
    <w:p>
      <w:pPr>
        <w:pStyle w:val="17"/>
      </w:pPr>
      <w:r>
        <w:t>4、对区人民法院确有错误的判决和裁定，依法提请市人民检察院向市中级人民法院提出抗诉。</w:t>
      </w:r>
    </w:p>
    <w:p>
      <w:pPr>
        <w:pStyle w:val="17"/>
      </w:pPr>
      <w:r>
        <w:t>5、依法对执行机关执行刑罚的活动是否合法实行监督。</w:t>
      </w:r>
    </w:p>
    <w:p>
      <w:pPr>
        <w:pStyle w:val="17"/>
      </w:pPr>
      <w:r>
        <w:t>6、受理单位和个人的报案、控告、申诉和举报以及犯罪嫌疑人的自首，并负责刑事赔偿工作。</w:t>
      </w:r>
    </w:p>
    <w:p>
      <w:pPr>
        <w:pStyle w:val="17"/>
      </w:pPr>
      <w:r>
        <w:t>7、负责检察机关技术工作和物证检验、鉴定、审核工作。</w:t>
      </w:r>
    </w:p>
    <w:p>
      <w:pPr>
        <w:pStyle w:val="17"/>
      </w:pPr>
      <w:r>
        <w:t>8、对检察工作中具体应用法律的问题进行研究，适时提出立法及司法解释建议。</w:t>
      </w:r>
    </w:p>
    <w:p>
      <w:pPr>
        <w:pStyle w:val="17"/>
      </w:pPr>
      <w:r>
        <w:t>9、负责区人民检察机关的队伍建设和思想政治工作。</w:t>
      </w:r>
    </w:p>
    <w:p>
      <w:pPr>
        <w:pStyle w:val="17"/>
      </w:pPr>
      <w:r>
        <w:t>10、协同区主管部门管理区人民检察院的机构设置、人员编制工作。</w:t>
      </w:r>
    </w:p>
    <w:p>
      <w:pPr>
        <w:pStyle w:val="17"/>
      </w:pPr>
      <w:r>
        <w:t>11、负责其他应当由区人民检察院承办的事项。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唐山市路北区人民检察院本级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2389.31万元，其中：一般公共预算收入2380.91万元，基金预算收入0.00万元，国有资本经营预算收入0.00万元，财政专户核拨收入0.00万元，单位资金收入0.00万元，上年结转结余8.40万元。</w:t>
      </w:r>
    </w:p>
    <w:p>
      <w:pPr>
        <w:pStyle w:val="18"/>
      </w:pPr>
      <w:r>
        <w:t>2、支出说明</w:t>
      </w:r>
    </w:p>
    <w:p>
      <w:pPr>
        <w:pStyle w:val="18"/>
      </w:pPr>
      <w:r>
        <w:t>收支预算总表支出栏、基本支出表、项目支出表按经济分类和支出功能分类科目编制，反映唐山市路北区人民检察院本级年度单位预算中支出预算的总体情况。2025年支出预算2389.31万元，其中基本支出2027.26万元，包括人员经费1714.51万元和日常公用经费312.75万元；项目支出362.05万元，主要为劳务费141.45万元、后勤保障经费30万元、司法救助2万元、装备采购10万元、检察业务费170.2万元、2024年上级转移支付资金结转项目8.4万元。</w:t>
      </w:r>
    </w:p>
    <w:p>
      <w:pPr>
        <w:pStyle w:val="18"/>
      </w:pPr>
      <w:r>
        <w:t>3、比上年增减情况</w:t>
      </w:r>
    </w:p>
    <w:p>
      <w:pPr>
        <w:pStyle w:val="18"/>
      </w:pPr>
      <w:r>
        <w:t>2025年预算收支安排2389.31万元，较2024年预算增加132.68万元，其中：基本支出增加114.78万元，主要为新增人员经费考核奖新增书记员绩效奖金列入预算。项目支出增加17.90万元，主要为新增资产清查项目及装备采购计划。</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rPr>
          <w:rFonts w:hint="eastAsia"/>
        </w:rPr>
        <w:t>202</w:t>
      </w:r>
      <w:r>
        <w:rPr>
          <w:rFonts w:hint="eastAsia"/>
          <w:lang w:val="en-US" w:eastAsia="zh-CN"/>
        </w:rPr>
        <w:t>5</w:t>
      </w:r>
      <w:r>
        <w:rPr>
          <w:rFonts w:hint="eastAsia"/>
        </w:rPr>
        <w:t>年，我</w:t>
      </w:r>
      <w:r>
        <w:rPr>
          <w:rFonts w:hint="eastAsia"/>
          <w:lang w:val="en-US" w:eastAsia="zh-CN"/>
        </w:rPr>
        <w:t>单位</w:t>
      </w:r>
      <w:r>
        <w:rPr>
          <w:rFonts w:hint="eastAsia"/>
        </w:rPr>
        <w:t>机关运行经费共计安排3</w:t>
      </w:r>
      <w:r>
        <w:rPr>
          <w:rFonts w:hint="eastAsia"/>
          <w:lang w:val="en-US" w:eastAsia="zh-CN"/>
        </w:rPr>
        <w:t>12.75</w:t>
      </w:r>
      <w:r>
        <w:rPr>
          <w:rFonts w:hint="eastAsia"/>
        </w:rPr>
        <w:t>万元，主要用于日常维修、办公用房水电费、办公用房取暖费、</w:t>
      </w:r>
      <w:r>
        <w:rPr>
          <w:rFonts w:hint="eastAsia"/>
          <w:lang w:val="en-US" w:eastAsia="zh-CN"/>
        </w:rPr>
        <w:t>办公费、邮电费</w:t>
      </w:r>
      <w:r>
        <w:rPr>
          <w:rFonts w:hint="eastAsia"/>
        </w:rPr>
        <w:t>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eastAsia"/>
        </w:rPr>
      </w:pPr>
      <w:r>
        <w:rPr>
          <w:rFonts w:hint="eastAsia"/>
        </w:rPr>
        <w:t>202</w:t>
      </w:r>
      <w:r>
        <w:rPr>
          <w:rFonts w:hint="eastAsia"/>
          <w:lang w:val="en-US" w:eastAsia="zh-CN"/>
        </w:rPr>
        <w:t>5</w:t>
      </w:r>
      <w:r>
        <w:rPr>
          <w:rFonts w:hint="eastAsia"/>
        </w:rPr>
        <w:t>年，我</w:t>
      </w:r>
      <w:r>
        <w:rPr>
          <w:rFonts w:hint="eastAsia"/>
          <w:lang w:val="en-US" w:eastAsia="zh-CN"/>
        </w:rPr>
        <w:t>单位</w:t>
      </w:r>
      <w:r>
        <w:rPr>
          <w:rFonts w:hint="eastAsia"/>
        </w:rPr>
        <w:t>财政拨款“三公”经费预算安排1</w:t>
      </w:r>
      <w:r>
        <w:rPr>
          <w:rFonts w:hint="eastAsia"/>
          <w:lang w:val="en-US" w:eastAsia="zh-CN"/>
        </w:rPr>
        <w:t>2</w:t>
      </w:r>
      <w:r>
        <w:rPr>
          <w:rFonts w:hint="eastAsia"/>
        </w:rPr>
        <w:t>万元，其中因公出国（境）费0.00万元；公务用车购置及运维费1</w:t>
      </w:r>
      <w:r>
        <w:rPr>
          <w:rFonts w:hint="eastAsia"/>
          <w:lang w:val="en-US" w:eastAsia="zh-CN"/>
        </w:rPr>
        <w:t>2</w:t>
      </w:r>
      <w:r>
        <w:rPr>
          <w:rFonts w:hint="eastAsia"/>
        </w:rPr>
        <w:t>万元（其中：公务用车购置费为0.00万元，公务用车运维费1</w:t>
      </w:r>
      <w:r>
        <w:rPr>
          <w:rFonts w:hint="eastAsia"/>
          <w:lang w:val="en-US" w:eastAsia="zh-CN"/>
        </w:rPr>
        <w:t>2</w:t>
      </w:r>
      <w:r>
        <w:rPr>
          <w:rFonts w:hint="eastAsia"/>
        </w:rPr>
        <w:t>万元)；公务接待费0.00万元。与2023年</w:t>
      </w:r>
      <w:r>
        <w:rPr>
          <w:rFonts w:hint="eastAsia"/>
          <w:lang w:val="en-US" w:eastAsia="zh-CN"/>
        </w:rPr>
        <w:t>年初预算</w:t>
      </w:r>
      <w:r>
        <w:rPr>
          <w:rFonts w:hint="eastAsia"/>
        </w:rPr>
        <w:t>相比减少1</w:t>
      </w:r>
      <w:r>
        <w:rPr>
          <w:rFonts w:hint="eastAsia"/>
          <w:lang w:val="en-US" w:eastAsia="zh-CN"/>
        </w:rPr>
        <w:t>.77</w:t>
      </w:r>
      <w:r>
        <w:rPr>
          <w:rFonts w:hint="eastAsia"/>
        </w:rPr>
        <w:t>万元，增减变化的主要原因是公务用车运行维护费减少1</w:t>
      </w:r>
      <w:r>
        <w:rPr>
          <w:rFonts w:hint="eastAsia"/>
          <w:lang w:val="en-US" w:eastAsia="zh-CN"/>
        </w:rPr>
        <w:t>.77</w:t>
      </w:r>
      <w:r>
        <w:rPr>
          <w:rFonts w:hint="eastAsia"/>
        </w:rPr>
        <w:t>万元，</w:t>
      </w:r>
      <w:r>
        <w:rPr>
          <w:rFonts w:hint="eastAsia"/>
          <w:lang w:val="en-US" w:eastAsia="zh-CN"/>
        </w:rPr>
        <w:t>厉行节约，减少“三公”经费支出</w:t>
      </w:r>
      <w:r>
        <w:rPr>
          <w:rFonts w:hint="eastAsia"/>
        </w:rPr>
        <w:t>。</w:t>
      </w:r>
    </w:p>
    <w:p>
      <w:pPr>
        <w:pStyle w:val="20"/>
        <w:rPr>
          <w:rFonts w:hint="eastAsia"/>
        </w:rPr>
      </w:pPr>
      <w:r>
        <w:rPr>
          <w:rFonts w:hint="eastAsia"/>
        </w:rPr>
        <w:t>（一）公务用车购置及运行维护费，共计安排</w:t>
      </w:r>
      <w:r>
        <w:rPr>
          <w:rFonts w:hint="eastAsia"/>
          <w:lang w:val="en-US" w:eastAsia="zh-CN"/>
        </w:rPr>
        <w:t>12</w:t>
      </w:r>
      <w:r>
        <w:rPr>
          <w:rFonts w:hint="eastAsia"/>
        </w:rPr>
        <w:t>万元，较上年减少</w:t>
      </w:r>
      <w:r>
        <w:rPr>
          <w:rFonts w:hint="eastAsia"/>
          <w:lang w:val="en-US" w:eastAsia="zh-CN"/>
        </w:rPr>
        <w:t>1.77</w:t>
      </w:r>
      <w:r>
        <w:rPr>
          <w:rFonts w:hint="eastAsia"/>
        </w:rPr>
        <w:t>万元。</w:t>
      </w:r>
    </w:p>
    <w:p>
      <w:pPr>
        <w:pStyle w:val="20"/>
        <w:rPr>
          <w:rFonts w:hint="eastAsia"/>
        </w:rPr>
      </w:pPr>
      <w:r>
        <w:rPr>
          <w:rFonts w:hint="eastAsia"/>
        </w:rPr>
        <w:t>①公务用车购置费为0万元，与上年持平，原因是无公务用车购置计划。</w:t>
      </w:r>
    </w:p>
    <w:p>
      <w:pPr>
        <w:pStyle w:val="20"/>
        <w:rPr>
          <w:rFonts w:hint="eastAsia"/>
        </w:rPr>
      </w:pPr>
      <w:r>
        <w:rPr>
          <w:rFonts w:hint="eastAsia"/>
        </w:rPr>
        <w:t>②公务用车运行维护费</w:t>
      </w:r>
      <w:r>
        <w:rPr>
          <w:rFonts w:hint="eastAsia"/>
          <w:lang w:val="en-US" w:eastAsia="zh-CN"/>
        </w:rPr>
        <w:t>12</w:t>
      </w:r>
      <w:r>
        <w:rPr>
          <w:rFonts w:hint="eastAsia"/>
        </w:rPr>
        <w:t>万元。较上年减少</w:t>
      </w:r>
      <w:r>
        <w:rPr>
          <w:rFonts w:hint="eastAsia"/>
          <w:lang w:val="en-US" w:eastAsia="zh-CN"/>
        </w:rPr>
        <w:t>1.77</w:t>
      </w:r>
      <w:r>
        <w:rPr>
          <w:rFonts w:hint="eastAsia"/>
        </w:rPr>
        <w:t>万元。原因为</w:t>
      </w:r>
      <w:r>
        <w:rPr>
          <w:rFonts w:hint="eastAsia"/>
          <w:lang w:val="en-US" w:eastAsia="zh-CN"/>
        </w:rPr>
        <w:t>厉行节约，减少“三公”经费支出</w:t>
      </w:r>
      <w:r>
        <w:rPr>
          <w:rFonts w:hint="eastAsia"/>
        </w:rPr>
        <w:t>。</w:t>
      </w:r>
    </w:p>
    <w:p>
      <w:pPr>
        <w:pStyle w:val="20"/>
        <w:rPr>
          <w:rFonts w:hint="eastAsia"/>
        </w:rPr>
      </w:pPr>
      <w:r>
        <w:rPr>
          <w:rFonts w:hint="eastAsia"/>
        </w:rPr>
        <w:t>（二）公务接待费</w:t>
      </w:r>
      <w:r>
        <w:rPr>
          <w:rFonts w:hint="eastAsia"/>
          <w:lang w:val="en-US" w:eastAsia="zh-CN"/>
        </w:rPr>
        <w:t>0</w:t>
      </w:r>
      <w:r>
        <w:rPr>
          <w:rFonts w:hint="eastAsia"/>
        </w:rPr>
        <w:t>万元</w:t>
      </w:r>
      <w:r>
        <w:rPr>
          <w:rFonts w:hint="eastAsia"/>
          <w:lang w:eastAsia="zh-CN"/>
        </w:rPr>
        <w:t>，</w:t>
      </w:r>
      <w:r>
        <w:rPr>
          <w:rFonts w:hint="eastAsia"/>
        </w:rPr>
        <w:t>与上年持平，原因是</w:t>
      </w:r>
      <w:r>
        <w:rPr>
          <w:rFonts w:hint="eastAsia"/>
          <w:lang w:val="en-US" w:eastAsia="zh-CN"/>
        </w:rPr>
        <w:t>厉行节约</w:t>
      </w:r>
      <w:r>
        <w:rPr>
          <w:rFonts w:hint="eastAsia"/>
        </w:rPr>
        <w:t>。</w:t>
      </w:r>
    </w:p>
    <w:p>
      <w:pPr>
        <w:pStyle w:val="20"/>
        <w:rPr>
          <w:rFonts w:hint="eastAsia"/>
        </w:rPr>
      </w:pPr>
      <w:r>
        <w:rPr>
          <w:rFonts w:hint="eastAsia"/>
        </w:rPr>
        <w:t>（三）因公出国（境）费0万元，与上年持平，原因是无因公出国（境）计划。</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1、后勤保障经费绩效目标表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13020025P00684113754E</w:t>
            </w:r>
          </w:p>
        </w:tc>
        <w:tc>
          <w:tcPr>
            <w:tcW w:w="2835" w:type="dxa"/>
            <w:vAlign w:val="center"/>
          </w:tcPr>
          <w:p>
            <w:pPr>
              <w:pStyle w:val="10"/>
            </w:pPr>
            <w:r>
              <w:t>项目名称</w:t>
            </w:r>
          </w:p>
        </w:tc>
        <w:tc>
          <w:tcPr>
            <w:tcW w:w="6095" w:type="dxa"/>
            <w:gridSpan w:val="3"/>
            <w:vAlign w:val="center"/>
          </w:tcPr>
          <w:p>
            <w:pPr>
              <w:pStyle w:val="12"/>
            </w:pPr>
            <w:r>
              <w:t>后勤保障经费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用于我院后勤保障经费支出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1.做好后勤保障支出,保障单位业务开展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100%</w:t>
            </w:r>
          </w:p>
        </w:tc>
        <w:tc>
          <w:tcPr>
            <w:tcW w:w="1276" w:type="dxa"/>
            <w:vAlign w:val="center"/>
          </w:tcPr>
          <w:p>
            <w:pPr>
              <w:pStyle w:val="12"/>
            </w:pPr>
            <w:r>
              <w:t>根据实际支出情况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工作合格率(%)</w:t>
            </w:r>
          </w:p>
        </w:tc>
        <w:tc>
          <w:tcPr>
            <w:tcW w:w="5386" w:type="dxa"/>
            <w:vAlign w:val="center"/>
          </w:tcPr>
          <w:p>
            <w:pPr>
              <w:pStyle w:val="12"/>
            </w:pPr>
            <w:r>
              <w:t>工作合格率(%)</w:t>
            </w:r>
          </w:p>
        </w:tc>
        <w:tc>
          <w:tcPr>
            <w:tcW w:w="2268" w:type="dxa"/>
            <w:vAlign w:val="center"/>
          </w:tcPr>
          <w:p>
            <w:pPr>
              <w:pStyle w:val="12"/>
            </w:pPr>
            <w:r>
              <w:t>100%</w:t>
            </w:r>
          </w:p>
        </w:tc>
        <w:tc>
          <w:tcPr>
            <w:tcW w:w="1276" w:type="dxa"/>
            <w:vAlign w:val="center"/>
          </w:tcPr>
          <w:p>
            <w:pPr>
              <w:pStyle w:val="12"/>
            </w:pPr>
            <w:r>
              <w:t>根据实际支出情况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月平均成本</w:t>
            </w:r>
          </w:p>
        </w:tc>
        <w:tc>
          <w:tcPr>
            <w:tcW w:w="5386" w:type="dxa"/>
            <w:vAlign w:val="center"/>
          </w:tcPr>
          <w:p>
            <w:pPr>
              <w:pStyle w:val="12"/>
            </w:pPr>
            <w:r>
              <w:t>月平均成本</w:t>
            </w:r>
          </w:p>
        </w:tc>
        <w:tc>
          <w:tcPr>
            <w:tcW w:w="2268" w:type="dxa"/>
            <w:vAlign w:val="center"/>
          </w:tcPr>
          <w:p>
            <w:pPr>
              <w:pStyle w:val="12"/>
            </w:pPr>
            <w:r>
              <w:t>&lt;2.5万元</w:t>
            </w:r>
          </w:p>
        </w:tc>
        <w:tc>
          <w:tcPr>
            <w:tcW w:w="1276" w:type="dxa"/>
            <w:vAlign w:val="center"/>
          </w:tcPr>
          <w:p>
            <w:pPr>
              <w:pStyle w:val="12"/>
            </w:pPr>
            <w:r>
              <w:t>根据实际支出情况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2025年12月31日</w:t>
            </w:r>
          </w:p>
        </w:tc>
        <w:tc>
          <w:tcPr>
            <w:tcW w:w="1276" w:type="dxa"/>
            <w:vAlign w:val="center"/>
          </w:tcPr>
          <w:p>
            <w:pPr>
              <w:pStyle w:val="12"/>
            </w:pPr>
            <w:r>
              <w:t>根据实际支出情况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保障工作正常开展</w:t>
            </w:r>
          </w:p>
        </w:tc>
        <w:tc>
          <w:tcPr>
            <w:tcW w:w="5386" w:type="dxa"/>
            <w:vAlign w:val="center"/>
          </w:tcPr>
          <w:p>
            <w:pPr>
              <w:pStyle w:val="12"/>
            </w:pPr>
            <w:r>
              <w:t>保障工作正常开展</w:t>
            </w:r>
          </w:p>
        </w:tc>
        <w:tc>
          <w:tcPr>
            <w:tcW w:w="2268" w:type="dxa"/>
            <w:vAlign w:val="center"/>
          </w:tcPr>
          <w:p>
            <w:pPr>
              <w:pStyle w:val="12"/>
            </w:pPr>
            <w:r>
              <w:t>保障工作正常开展</w:t>
            </w:r>
          </w:p>
        </w:tc>
        <w:tc>
          <w:tcPr>
            <w:tcW w:w="1276" w:type="dxa"/>
            <w:vAlign w:val="center"/>
          </w:tcPr>
          <w:p>
            <w:pPr>
              <w:pStyle w:val="12"/>
            </w:pPr>
            <w:r>
              <w:t>根据实际支出情况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干警满意度</w:t>
            </w:r>
          </w:p>
        </w:tc>
        <w:tc>
          <w:tcPr>
            <w:tcW w:w="5386" w:type="dxa"/>
            <w:vAlign w:val="center"/>
          </w:tcPr>
          <w:p>
            <w:pPr>
              <w:pStyle w:val="12"/>
            </w:pPr>
            <w:r>
              <w:t>干警满意度</w:t>
            </w:r>
          </w:p>
        </w:tc>
        <w:tc>
          <w:tcPr>
            <w:tcW w:w="2268" w:type="dxa"/>
            <w:vAlign w:val="center"/>
          </w:tcPr>
          <w:p>
            <w:pPr>
              <w:pStyle w:val="12"/>
            </w:pPr>
            <w:r>
              <w:t>&gt;95%</w:t>
            </w:r>
          </w:p>
        </w:tc>
        <w:tc>
          <w:tcPr>
            <w:tcW w:w="1276" w:type="dxa"/>
            <w:vAlign w:val="center"/>
          </w:tcPr>
          <w:p>
            <w:pPr>
              <w:pStyle w:val="12"/>
            </w:pPr>
            <w:r>
              <w:t>根据实际支出情况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2、检察业务费绩效目标表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13020025P006841137579</w:t>
            </w:r>
          </w:p>
        </w:tc>
        <w:tc>
          <w:tcPr>
            <w:tcW w:w="2835" w:type="dxa"/>
            <w:vAlign w:val="center"/>
          </w:tcPr>
          <w:p>
            <w:pPr>
              <w:pStyle w:val="10"/>
            </w:pPr>
            <w:r>
              <w:t>项目名称</w:t>
            </w:r>
          </w:p>
        </w:tc>
        <w:tc>
          <w:tcPr>
            <w:tcW w:w="6095" w:type="dxa"/>
            <w:gridSpan w:val="3"/>
            <w:vAlign w:val="center"/>
          </w:tcPr>
          <w:p>
            <w:pPr>
              <w:pStyle w:val="12"/>
            </w:pPr>
            <w:r>
              <w:t>检察业务费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170.20</w:t>
            </w:r>
          </w:p>
        </w:tc>
        <w:tc>
          <w:tcPr>
            <w:tcW w:w="2835" w:type="dxa"/>
            <w:vAlign w:val="center"/>
          </w:tcPr>
          <w:p>
            <w:pPr>
              <w:pStyle w:val="10"/>
            </w:pPr>
            <w:r>
              <w:t>其中：财政    资金</w:t>
            </w:r>
          </w:p>
        </w:tc>
        <w:tc>
          <w:tcPr>
            <w:tcW w:w="2551" w:type="dxa"/>
            <w:vAlign w:val="center"/>
          </w:tcPr>
          <w:p>
            <w:pPr>
              <w:pStyle w:val="12"/>
            </w:pPr>
            <w:r>
              <w:t>170.20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用于我院物业管理、资产清查、维修维护、办公费用等支出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1.做好其他专项支出,保障单位业务开展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100%</w:t>
            </w:r>
          </w:p>
        </w:tc>
        <w:tc>
          <w:tcPr>
            <w:tcW w:w="1276" w:type="dxa"/>
            <w:vAlign w:val="center"/>
          </w:tcPr>
          <w:p>
            <w:pPr>
              <w:pStyle w:val="12"/>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工作合格率(%)</w:t>
            </w:r>
          </w:p>
        </w:tc>
        <w:tc>
          <w:tcPr>
            <w:tcW w:w="5386" w:type="dxa"/>
            <w:vAlign w:val="center"/>
          </w:tcPr>
          <w:p>
            <w:pPr>
              <w:pStyle w:val="12"/>
            </w:pPr>
            <w:r>
              <w:t>工作合格率(%)</w:t>
            </w:r>
          </w:p>
        </w:tc>
        <w:tc>
          <w:tcPr>
            <w:tcW w:w="2268" w:type="dxa"/>
            <w:vAlign w:val="center"/>
          </w:tcPr>
          <w:p>
            <w:pPr>
              <w:pStyle w:val="12"/>
            </w:pPr>
            <w:r>
              <w:t>100%</w:t>
            </w:r>
          </w:p>
        </w:tc>
        <w:tc>
          <w:tcPr>
            <w:tcW w:w="1276" w:type="dxa"/>
            <w:vAlign w:val="center"/>
          </w:tcPr>
          <w:p>
            <w:pPr>
              <w:pStyle w:val="12"/>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分项平均成本</w:t>
            </w:r>
          </w:p>
        </w:tc>
        <w:tc>
          <w:tcPr>
            <w:tcW w:w="5386" w:type="dxa"/>
            <w:vAlign w:val="center"/>
          </w:tcPr>
          <w:p>
            <w:pPr>
              <w:pStyle w:val="12"/>
            </w:pPr>
            <w:r>
              <w:t>分项平均成本</w:t>
            </w:r>
          </w:p>
        </w:tc>
        <w:tc>
          <w:tcPr>
            <w:tcW w:w="2268" w:type="dxa"/>
            <w:vAlign w:val="center"/>
          </w:tcPr>
          <w:p>
            <w:pPr>
              <w:pStyle w:val="12"/>
            </w:pPr>
            <w:r>
              <w:t>≤34.04万元</w:t>
            </w:r>
          </w:p>
        </w:tc>
        <w:tc>
          <w:tcPr>
            <w:tcW w:w="1276" w:type="dxa"/>
            <w:vAlign w:val="center"/>
          </w:tcPr>
          <w:p>
            <w:pPr>
              <w:pStyle w:val="12"/>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2025年12月31日</w:t>
            </w:r>
          </w:p>
        </w:tc>
        <w:tc>
          <w:tcPr>
            <w:tcW w:w="1276" w:type="dxa"/>
            <w:vAlign w:val="center"/>
          </w:tcPr>
          <w:p>
            <w:pPr>
              <w:pStyle w:val="12"/>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保障工作正常开展</w:t>
            </w:r>
          </w:p>
        </w:tc>
        <w:tc>
          <w:tcPr>
            <w:tcW w:w="5386" w:type="dxa"/>
            <w:vAlign w:val="center"/>
          </w:tcPr>
          <w:p>
            <w:pPr>
              <w:pStyle w:val="12"/>
            </w:pPr>
            <w:r>
              <w:t>保障工作正常开展</w:t>
            </w:r>
          </w:p>
        </w:tc>
        <w:tc>
          <w:tcPr>
            <w:tcW w:w="2268" w:type="dxa"/>
            <w:vAlign w:val="center"/>
          </w:tcPr>
          <w:p>
            <w:pPr>
              <w:pStyle w:val="12"/>
            </w:pPr>
            <w:r>
              <w:t>保障工作正常开展</w:t>
            </w:r>
          </w:p>
        </w:tc>
        <w:tc>
          <w:tcPr>
            <w:tcW w:w="1276" w:type="dxa"/>
            <w:vAlign w:val="center"/>
          </w:tcPr>
          <w:p>
            <w:pPr>
              <w:pStyle w:val="12"/>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单位干警满意度</w:t>
            </w:r>
          </w:p>
        </w:tc>
        <w:tc>
          <w:tcPr>
            <w:tcW w:w="5386" w:type="dxa"/>
            <w:vAlign w:val="center"/>
          </w:tcPr>
          <w:p>
            <w:pPr>
              <w:pStyle w:val="12"/>
            </w:pPr>
            <w:r>
              <w:t>单位干警满意度</w:t>
            </w:r>
          </w:p>
        </w:tc>
        <w:tc>
          <w:tcPr>
            <w:tcW w:w="2268" w:type="dxa"/>
            <w:vAlign w:val="center"/>
          </w:tcPr>
          <w:p>
            <w:pPr>
              <w:pStyle w:val="12"/>
            </w:pPr>
            <w:r>
              <w:t>&gt;95%</w:t>
            </w:r>
          </w:p>
        </w:tc>
        <w:tc>
          <w:tcPr>
            <w:tcW w:w="1276" w:type="dxa"/>
            <w:vAlign w:val="center"/>
          </w:tcPr>
          <w:p>
            <w:pPr>
              <w:pStyle w:val="12"/>
            </w:pPr>
            <w:r>
              <w:t>根据实际需求情况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3、劳务费（劳务派遣人员经费）绩效目标表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13020025P00684113761F</w:t>
            </w:r>
          </w:p>
        </w:tc>
        <w:tc>
          <w:tcPr>
            <w:tcW w:w="2835" w:type="dxa"/>
            <w:vAlign w:val="center"/>
          </w:tcPr>
          <w:p>
            <w:pPr>
              <w:pStyle w:val="10"/>
            </w:pPr>
            <w:r>
              <w:t>项目名称</w:t>
            </w:r>
          </w:p>
        </w:tc>
        <w:tc>
          <w:tcPr>
            <w:tcW w:w="6095" w:type="dxa"/>
            <w:gridSpan w:val="3"/>
            <w:vAlign w:val="center"/>
          </w:tcPr>
          <w:p>
            <w:pPr>
              <w:pStyle w:val="12"/>
            </w:pPr>
            <w:r>
              <w:t>劳务费（劳务派遣人员经费）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141.45</w:t>
            </w:r>
          </w:p>
        </w:tc>
        <w:tc>
          <w:tcPr>
            <w:tcW w:w="2835" w:type="dxa"/>
            <w:vAlign w:val="center"/>
          </w:tcPr>
          <w:p>
            <w:pPr>
              <w:pStyle w:val="10"/>
            </w:pPr>
            <w:r>
              <w:t>其中：财政    资金</w:t>
            </w:r>
          </w:p>
        </w:tc>
        <w:tc>
          <w:tcPr>
            <w:tcW w:w="2551" w:type="dxa"/>
            <w:vAlign w:val="center"/>
          </w:tcPr>
          <w:p>
            <w:pPr>
              <w:pStyle w:val="12"/>
            </w:pPr>
            <w:r>
              <w:t>141.45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14033" w:type="dxa"/>
            <w:gridSpan w:val="6"/>
            <w:vAlign w:val="center"/>
          </w:tcPr>
          <w:p>
            <w:pPr>
              <w:pStyle w:val="12"/>
            </w:pPr>
            <w:r>
              <w:t>用于发放我院劳务派遣人员及临时工作人员工资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1.用于发放劳务派遣人员经费,保障单位业务开展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100%</w:t>
            </w:r>
          </w:p>
        </w:tc>
        <w:tc>
          <w:tcPr>
            <w:tcW w:w="1276" w:type="dxa"/>
            <w:vAlign w:val="center"/>
          </w:tcPr>
          <w:p>
            <w:pPr>
              <w:pStyle w:val="12"/>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工作合格率(%)</w:t>
            </w:r>
          </w:p>
        </w:tc>
        <w:tc>
          <w:tcPr>
            <w:tcW w:w="5386" w:type="dxa"/>
            <w:vAlign w:val="center"/>
          </w:tcPr>
          <w:p>
            <w:pPr>
              <w:pStyle w:val="12"/>
            </w:pPr>
            <w:r>
              <w:t>工作合格率(%)</w:t>
            </w:r>
          </w:p>
        </w:tc>
        <w:tc>
          <w:tcPr>
            <w:tcW w:w="2268" w:type="dxa"/>
            <w:vAlign w:val="center"/>
          </w:tcPr>
          <w:p>
            <w:pPr>
              <w:pStyle w:val="12"/>
            </w:pPr>
            <w:r>
              <w:t>100%</w:t>
            </w:r>
          </w:p>
        </w:tc>
        <w:tc>
          <w:tcPr>
            <w:tcW w:w="1276" w:type="dxa"/>
            <w:vAlign w:val="center"/>
          </w:tcPr>
          <w:p>
            <w:pPr>
              <w:pStyle w:val="12"/>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月均成本</w:t>
            </w:r>
          </w:p>
        </w:tc>
        <w:tc>
          <w:tcPr>
            <w:tcW w:w="5386" w:type="dxa"/>
            <w:vAlign w:val="center"/>
          </w:tcPr>
          <w:p>
            <w:pPr>
              <w:pStyle w:val="12"/>
            </w:pPr>
            <w:r>
              <w:t>月均成本</w:t>
            </w:r>
          </w:p>
        </w:tc>
        <w:tc>
          <w:tcPr>
            <w:tcW w:w="2268" w:type="dxa"/>
            <w:vAlign w:val="center"/>
          </w:tcPr>
          <w:p>
            <w:pPr>
              <w:pStyle w:val="12"/>
            </w:pPr>
            <w:r>
              <w:t>≤12.5万元</w:t>
            </w:r>
          </w:p>
        </w:tc>
        <w:tc>
          <w:tcPr>
            <w:tcW w:w="1276" w:type="dxa"/>
            <w:vAlign w:val="center"/>
          </w:tcPr>
          <w:p>
            <w:pPr>
              <w:pStyle w:val="12"/>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2025年12月31日</w:t>
            </w:r>
          </w:p>
        </w:tc>
        <w:tc>
          <w:tcPr>
            <w:tcW w:w="1276" w:type="dxa"/>
            <w:vAlign w:val="center"/>
          </w:tcPr>
          <w:p>
            <w:pPr>
              <w:pStyle w:val="12"/>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保障工作正常开展</w:t>
            </w:r>
          </w:p>
        </w:tc>
        <w:tc>
          <w:tcPr>
            <w:tcW w:w="5386" w:type="dxa"/>
            <w:vAlign w:val="center"/>
          </w:tcPr>
          <w:p>
            <w:pPr>
              <w:pStyle w:val="12"/>
            </w:pPr>
            <w:r>
              <w:t>保障工作正常开展</w:t>
            </w:r>
          </w:p>
        </w:tc>
        <w:tc>
          <w:tcPr>
            <w:tcW w:w="2268" w:type="dxa"/>
            <w:vAlign w:val="center"/>
          </w:tcPr>
          <w:p>
            <w:pPr>
              <w:pStyle w:val="12"/>
            </w:pPr>
            <w:r>
              <w:t>保障工作正常开展</w:t>
            </w:r>
          </w:p>
        </w:tc>
        <w:tc>
          <w:tcPr>
            <w:tcW w:w="1276" w:type="dxa"/>
            <w:vAlign w:val="center"/>
          </w:tcPr>
          <w:p>
            <w:pPr>
              <w:pStyle w:val="12"/>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劳务派遣人员满意度</w:t>
            </w:r>
          </w:p>
        </w:tc>
        <w:tc>
          <w:tcPr>
            <w:tcW w:w="5386" w:type="dxa"/>
            <w:vAlign w:val="center"/>
          </w:tcPr>
          <w:p>
            <w:pPr>
              <w:pStyle w:val="12"/>
            </w:pPr>
            <w:r>
              <w:t>劳务派遣人员满意度</w:t>
            </w:r>
          </w:p>
        </w:tc>
        <w:tc>
          <w:tcPr>
            <w:tcW w:w="2268" w:type="dxa"/>
            <w:vAlign w:val="center"/>
          </w:tcPr>
          <w:p>
            <w:pPr>
              <w:pStyle w:val="12"/>
            </w:pPr>
            <w:r>
              <w:t>≥95%</w:t>
            </w:r>
          </w:p>
        </w:tc>
        <w:tc>
          <w:tcPr>
            <w:tcW w:w="1276" w:type="dxa"/>
            <w:vAlign w:val="center"/>
          </w:tcPr>
          <w:p>
            <w:pPr>
              <w:pStyle w:val="12"/>
            </w:pPr>
            <w:r>
              <w:t>根据实际需求情况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4、司法救助绩效目标表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13020025P006841137623</w:t>
            </w:r>
          </w:p>
        </w:tc>
        <w:tc>
          <w:tcPr>
            <w:tcW w:w="2835" w:type="dxa"/>
            <w:vAlign w:val="center"/>
          </w:tcPr>
          <w:p>
            <w:pPr>
              <w:pStyle w:val="10"/>
            </w:pPr>
            <w:r>
              <w:t>项目名称</w:t>
            </w:r>
          </w:p>
        </w:tc>
        <w:tc>
          <w:tcPr>
            <w:tcW w:w="6095" w:type="dxa"/>
            <w:gridSpan w:val="3"/>
            <w:vAlign w:val="center"/>
          </w:tcPr>
          <w:p>
            <w:pPr>
              <w:pStyle w:val="12"/>
            </w:pPr>
            <w:r>
              <w:t>司法救助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用于我院司法救助支出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1.做好其他专项支出,保障单位业务开展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100%</w:t>
            </w:r>
          </w:p>
        </w:tc>
        <w:tc>
          <w:tcPr>
            <w:tcW w:w="1276" w:type="dxa"/>
            <w:vAlign w:val="center"/>
          </w:tcPr>
          <w:p>
            <w:pPr>
              <w:pStyle w:val="12"/>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工作合格率(%)</w:t>
            </w:r>
          </w:p>
        </w:tc>
        <w:tc>
          <w:tcPr>
            <w:tcW w:w="5386" w:type="dxa"/>
            <w:vAlign w:val="center"/>
          </w:tcPr>
          <w:p>
            <w:pPr>
              <w:pStyle w:val="12"/>
            </w:pPr>
            <w:r>
              <w:t>工作合格率(%)</w:t>
            </w:r>
          </w:p>
        </w:tc>
        <w:tc>
          <w:tcPr>
            <w:tcW w:w="2268" w:type="dxa"/>
            <w:vAlign w:val="center"/>
          </w:tcPr>
          <w:p>
            <w:pPr>
              <w:pStyle w:val="12"/>
            </w:pPr>
            <w:r>
              <w:t>100%</w:t>
            </w:r>
          </w:p>
        </w:tc>
        <w:tc>
          <w:tcPr>
            <w:tcW w:w="1276" w:type="dxa"/>
            <w:vAlign w:val="center"/>
          </w:tcPr>
          <w:p>
            <w:pPr>
              <w:pStyle w:val="12"/>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救助金额</w:t>
            </w:r>
          </w:p>
        </w:tc>
        <w:tc>
          <w:tcPr>
            <w:tcW w:w="5386" w:type="dxa"/>
            <w:vAlign w:val="center"/>
          </w:tcPr>
          <w:p>
            <w:pPr>
              <w:pStyle w:val="12"/>
            </w:pPr>
            <w:r>
              <w:t>救助金额</w:t>
            </w:r>
          </w:p>
        </w:tc>
        <w:tc>
          <w:tcPr>
            <w:tcW w:w="2268" w:type="dxa"/>
            <w:vAlign w:val="center"/>
          </w:tcPr>
          <w:p>
            <w:pPr>
              <w:pStyle w:val="12"/>
            </w:pPr>
            <w:r>
              <w:t>≤2万元</w:t>
            </w:r>
          </w:p>
        </w:tc>
        <w:tc>
          <w:tcPr>
            <w:tcW w:w="1276" w:type="dxa"/>
            <w:vAlign w:val="center"/>
          </w:tcPr>
          <w:p>
            <w:pPr>
              <w:pStyle w:val="12"/>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2025年12月31日</w:t>
            </w:r>
          </w:p>
        </w:tc>
        <w:tc>
          <w:tcPr>
            <w:tcW w:w="1276" w:type="dxa"/>
            <w:vAlign w:val="center"/>
          </w:tcPr>
          <w:p>
            <w:pPr>
              <w:pStyle w:val="12"/>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保障工作正常开展</w:t>
            </w:r>
          </w:p>
        </w:tc>
        <w:tc>
          <w:tcPr>
            <w:tcW w:w="5386" w:type="dxa"/>
            <w:vAlign w:val="center"/>
          </w:tcPr>
          <w:p>
            <w:pPr>
              <w:pStyle w:val="12"/>
            </w:pPr>
            <w:r>
              <w:t>保障工作正常开展</w:t>
            </w:r>
          </w:p>
        </w:tc>
        <w:tc>
          <w:tcPr>
            <w:tcW w:w="2268" w:type="dxa"/>
            <w:vAlign w:val="center"/>
          </w:tcPr>
          <w:p>
            <w:pPr>
              <w:pStyle w:val="12"/>
            </w:pPr>
            <w:r>
              <w:t>保障工作正常开展</w:t>
            </w:r>
          </w:p>
        </w:tc>
        <w:tc>
          <w:tcPr>
            <w:tcW w:w="1276" w:type="dxa"/>
            <w:vAlign w:val="center"/>
          </w:tcPr>
          <w:p>
            <w:pPr>
              <w:pStyle w:val="12"/>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救助对象满意度</w:t>
            </w:r>
          </w:p>
        </w:tc>
        <w:tc>
          <w:tcPr>
            <w:tcW w:w="2268" w:type="dxa"/>
            <w:vAlign w:val="center"/>
          </w:tcPr>
          <w:p>
            <w:pPr>
              <w:pStyle w:val="12"/>
            </w:pPr>
            <w:r>
              <w:t>&gt;95%</w:t>
            </w:r>
          </w:p>
        </w:tc>
        <w:tc>
          <w:tcPr>
            <w:tcW w:w="1276" w:type="dxa"/>
            <w:vAlign w:val="center"/>
          </w:tcPr>
          <w:p>
            <w:pPr>
              <w:pStyle w:val="12"/>
            </w:pPr>
            <w:r>
              <w:t>根据实际需求情况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5、装备采购绩效目标表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13020025P00682010971G</w:t>
            </w:r>
          </w:p>
        </w:tc>
        <w:tc>
          <w:tcPr>
            <w:tcW w:w="2835" w:type="dxa"/>
            <w:vAlign w:val="center"/>
          </w:tcPr>
          <w:p>
            <w:pPr>
              <w:pStyle w:val="10"/>
            </w:pPr>
            <w:r>
              <w:t>项目名称</w:t>
            </w:r>
          </w:p>
        </w:tc>
        <w:tc>
          <w:tcPr>
            <w:tcW w:w="6095" w:type="dxa"/>
            <w:gridSpan w:val="3"/>
            <w:vAlign w:val="center"/>
          </w:tcPr>
          <w:p>
            <w:pPr>
              <w:pStyle w:val="12"/>
            </w:pPr>
            <w:r>
              <w:t>装备采购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用于我院办公设备购置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1.做好购置各种等工作,保障单位业务发展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设备和专用材料购置完成率</w:t>
            </w:r>
          </w:p>
        </w:tc>
        <w:tc>
          <w:tcPr>
            <w:tcW w:w="5386" w:type="dxa"/>
            <w:vAlign w:val="center"/>
          </w:tcPr>
          <w:p>
            <w:pPr>
              <w:pStyle w:val="12"/>
            </w:pPr>
            <w:r>
              <w:t>设备和专用材料购置完成率</w:t>
            </w:r>
          </w:p>
        </w:tc>
        <w:tc>
          <w:tcPr>
            <w:tcW w:w="2268" w:type="dxa"/>
            <w:vAlign w:val="center"/>
          </w:tcPr>
          <w:p>
            <w:pPr>
              <w:pStyle w:val="12"/>
            </w:pPr>
            <w:r>
              <w:t>100%</w:t>
            </w:r>
          </w:p>
        </w:tc>
        <w:tc>
          <w:tcPr>
            <w:tcW w:w="1276" w:type="dxa"/>
            <w:vAlign w:val="center"/>
          </w:tcPr>
          <w:p>
            <w:pPr>
              <w:pStyle w:val="12"/>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验收合格率=验收合格的设备数量/当年购置设备数量*100%</w:t>
            </w:r>
          </w:p>
        </w:tc>
        <w:tc>
          <w:tcPr>
            <w:tcW w:w="2268" w:type="dxa"/>
            <w:vAlign w:val="center"/>
          </w:tcPr>
          <w:p>
            <w:pPr>
              <w:pStyle w:val="12"/>
            </w:pPr>
            <w:r>
              <w:t>100%</w:t>
            </w:r>
          </w:p>
        </w:tc>
        <w:tc>
          <w:tcPr>
            <w:tcW w:w="1276" w:type="dxa"/>
            <w:vAlign w:val="center"/>
          </w:tcPr>
          <w:p>
            <w:pPr>
              <w:pStyle w:val="12"/>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平均成本</w:t>
            </w:r>
          </w:p>
        </w:tc>
        <w:tc>
          <w:tcPr>
            <w:tcW w:w="5386" w:type="dxa"/>
            <w:vAlign w:val="center"/>
          </w:tcPr>
          <w:p>
            <w:pPr>
              <w:pStyle w:val="12"/>
            </w:pPr>
            <w:r>
              <w:t>平均成本</w:t>
            </w:r>
          </w:p>
        </w:tc>
        <w:tc>
          <w:tcPr>
            <w:tcW w:w="2268" w:type="dxa"/>
            <w:vAlign w:val="center"/>
          </w:tcPr>
          <w:p>
            <w:pPr>
              <w:pStyle w:val="12"/>
            </w:pPr>
            <w:r>
              <w:t>≤0.3万元</w:t>
            </w:r>
          </w:p>
        </w:tc>
        <w:tc>
          <w:tcPr>
            <w:tcW w:w="1276" w:type="dxa"/>
            <w:vAlign w:val="center"/>
          </w:tcPr>
          <w:p>
            <w:pPr>
              <w:pStyle w:val="12"/>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购置完成时限</w:t>
            </w:r>
          </w:p>
        </w:tc>
        <w:tc>
          <w:tcPr>
            <w:tcW w:w="5386" w:type="dxa"/>
            <w:vAlign w:val="center"/>
          </w:tcPr>
          <w:p>
            <w:pPr>
              <w:pStyle w:val="12"/>
            </w:pPr>
            <w:r>
              <w:t>购置完成时限</w:t>
            </w:r>
          </w:p>
        </w:tc>
        <w:tc>
          <w:tcPr>
            <w:tcW w:w="2268" w:type="dxa"/>
            <w:vAlign w:val="center"/>
          </w:tcPr>
          <w:p>
            <w:pPr>
              <w:pStyle w:val="12"/>
            </w:pPr>
            <w:r>
              <w:t>2025年12月31日</w:t>
            </w:r>
          </w:p>
        </w:tc>
        <w:tc>
          <w:tcPr>
            <w:tcW w:w="1276" w:type="dxa"/>
            <w:vAlign w:val="center"/>
          </w:tcPr>
          <w:p>
            <w:pPr>
              <w:pStyle w:val="12"/>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维护社会稳定发展</w:t>
            </w:r>
          </w:p>
        </w:tc>
        <w:tc>
          <w:tcPr>
            <w:tcW w:w="5386" w:type="dxa"/>
            <w:vAlign w:val="center"/>
          </w:tcPr>
          <w:p>
            <w:pPr>
              <w:pStyle w:val="12"/>
            </w:pPr>
            <w:r>
              <w:t>维护社会稳定发展</w:t>
            </w:r>
          </w:p>
        </w:tc>
        <w:tc>
          <w:tcPr>
            <w:tcW w:w="2268" w:type="dxa"/>
            <w:vAlign w:val="center"/>
          </w:tcPr>
          <w:p>
            <w:pPr>
              <w:pStyle w:val="12"/>
            </w:pPr>
            <w:r>
              <w:t>有所提升</w:t>
            </w:r>
          </w:p>
        </w:tc>
        <w:tc>
          <w:tcPr>
            <w:tcW w:w="1276" w:type="dxa"/>
            <w:vAlign w:val="center"/>
          </w:tcPr>
          <w:p>
            <w:pPr>
              <w:pStyle w:val="12"/>
            </w:pPr>
            <w:r>
              <w:t>根据实际需求情况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干警满意度</w:t>
            </w:r>
          </w:p>
        </w:tc>
        <w:tc>
          <w:tcPr>
            <w:tcW w:w="5386" w:type="dxa"/>
            <w:vAlign w:val="center"/>
          </w:tcPr>
          <w:p>
            <w:pPr>
              <w:pStyle w:val="12"/>
            </w:pPr>
            <w:r>
              <w:t>干警满意度</w:t>
            </w:r>
          </w:p>
        </w:tc>
        <w:tc>
          <w:tcPr>
            <w:tcW w:w="2268" w:type="dxa"/>
            <w:vAlign w:val="center"/>
          </w:tcPr>
          <w:p>
            <w:pPr>
              <w:pStyle w:val="12"/>
            </w:pPr>
            <w:r>
              <w:t>&gt;95%</w:t>
            </w:r>
          </w:p>
        </w:tc>
        <w:tc>
          <w:tcPr>
            <w:tcW w:w="1276" w:type="dxa"/>
            <w:vAlign w:val="center"/>
          </w:tcPr>
          <w:p>
            <w:pPr>
              <w:pStyle w:val="12"/>
            </w:pPr>
            <w:r>
              <w:t>根据实际需求情况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6、关于下达检察机关2024年中央政法转移支付资金的通知（办案业务费）绩效目标表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13020024P00000310030G</w:t>
            </w:r>
          </w:p>
        </w:tc>
        <w:tc>
          <w:tcPr>
            <w:tcW w:w="2835" w:type="dxa"/>
            <w:vAlign w:val="center"/>
          </w:tcPr>
          <w:p>
            <w:pPr>
              <w:pStyle w:val="10"/>
            </w:pPr>
            <w:r>
              <w:t>项目名称</w:t>
            </w:r>
          </w:p>
        </w:tc>
        <w:tc>
          <w:tcPr>
            <w:tcW w:w="6095" w:type="dxa"/>
            <w:gridSpan w:val="3"/>
            <w:vAlign w:val="center"/>
          </w:tcPr>
          <w:p>
            <w:pPr>
              <w:pStyle w:val="12"/>
            </w:pPr>
            <w:r>
              <w:t>关于下达检察机关2024年中央政法转移支付资金的通知（办案业务费）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8.40</w:t>
            </w:r>
          </w:p>
        </w:tc>
        <w:tc>
          <w:tcPr>
            <w:tcW w:w="2835" w:type="dxa"/>
            <w:vAlign w:val="center"/>
          </w:tcPr>
          <w:p>
            <w:pPr>
              <w:pStyle w:val="10"/>
            </w:pPr>
            <w:r>
              <w:t>其中：财政    资金</w:t>
            </w:r>
          </w:p>
        </w:tc>
        <w:tc>
          <w:tcPr>
            <w:tcW w:w="2551" w:type="dxa"/>
            <w:vAlign w:val="center"/>
          </w:tcPr>
          <w:p>
            <w:pPr>
              <w:pStyle w:val="12"/>
            </w:pPr>
            <w:r>
              <w:t>8.40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用于我院办案业务经费支出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gridSpan w:val="2"/>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p>
        </w:tc>
        <w:tc>
          <w:tcPr>
            <w:tcW w:w="2268" w:type="dxa"/>
            <w:vAlign w:val="center"/>
          </w:tcPr>
          <w:p>
            <w:pPr>
              <w:pStyle w:val="12"/>
            </w:pPr>
          </w:p>
        </w:tc>
        <w:tc>
          <w:tcPr>
            <w:tcW w:w="2835" w:type="dxa"/>
            <w:vAlign w:val="center"/>
          </w:tcPr>
          <w:p>
            <w:pPr>
              <w:pStyle w:val="12"/>
            </w:pPr>
          </w:p>
        </w:tc>
        <w:tc>
          <w:tcPr>
            <w:tcW w:w="2835" w:type="dxa"/>
            <w:vAlign w:val="center"/>
          </w:tcPr>
          <w:p>
            <w:pPr>
              <w:pStyle w:val="12"/>
            </w:pPr>
          </w:p>
        </w:tc>
        <w:tc>
          <w:tcPr>
            <w:tcW w:w="2551" w:type="dxa"/>
            <w:vAlign w:val="center"/>
          </w:tcPr>
          <w:p>
            <w:pPr>
              <w:pStyle w:val="12"/>
            </w:pPr>
          </w:p>
        </w:tc>
        <w:tc>
          <w:tcPr>
            <w:tcW w:w="2268" w:type="dxa"/>
            <w:vAlign w:val="center"/>
          </w:tcPr>
          <w:p>
            <w:pPr>
              <w:pStyle w:val="12"/>
            </w:pP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309001唐山市路北区人民检察院本级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130.79</w:t>
            </w:r>
          </w:p>
        </w:tc>
        <w:tc>
          <w:tcPr>
            <w:tcW w:w="964" w:type="dxa"/>
            <w:vAlign w:val="center"/>
          </w:tcPr>
          <w:p>
            <w:pPr>
              <w:pStyle w:val="15"/>
            </w:pPr>
            <w:r>
              <w:t>130.79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130.79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唐山市路北区人民检察院本级小计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130.79</w:t>
            </w:r>
          </w:p>
        </w:tc>
        <w:tc>
          <w:tcPr>
            <w:tcW w:w="964" w:type="dxa"/>
            <w:vAlign w:val="center"/>
          </w:tcPr>
          <w:p>
            <w:pPr>
              <w:pStyle w:val="15"/>
            </w:pPr>
            <w:r>
              <w:t>130.79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130.79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238.16</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箱</w:t>
            </w:r>
          </w:p>
        </w:tc>
        <w:tc>
          <w:tcPr>
            <w:tcW w:w="850" w:type="dxa"/>
            <w:vAlign w:val="center"/>
          </w:tcPr>
          <w:p>
            <w:pPr>
              <w:pStyle w:val="11"/>
            </w:pPr>
            <w:r>
              <w:t>120</w:t>
            </w:r>
          </w:p>
        </w:tc>
        <w:tc>
          <w:tcPr>
            <w:tcW w:w="850" w:type="dxa"/>
            <w:vAlign w:val="center"/>
          </w:tcPr>
          <w:p>
            <w:pPr>
              <w:pStyle w:val="11"/>
            </w:pPr>
            <w:r>
              <w:t>0.02</w:t>
            </w:r>
          </w:p>
        </w:tc>
        <w:tc>
          <w:tcPr>
            <w:tcW w:w="964" w:type="dxa"/>
            <w:vAlign w:val="center"/>
          </w:tcPr>
          <w:p>
            <w:pPr>
              <w:pStyle w:val="11"/>
            </w:pPr>
            <w:r>
              <w:t>2.04</w:t>
            </w:r>
          </w:p>
        </w:tc>
        <w:tc>
          <w:tcPr>
            <w:tcW w:w="964" w:type="dxa"/>
            <w:vAlign w:val="center"/>
          </w:tcPr>
          <w:p>
            <w:pPr>
              <w:pStyle w:val="11"/>
            </w:pPr>
            <w:r>
              <w:t>2.04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238.16</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辆</w:t>
            </w:r>
          </w:p>
        </w:tc>
        <w:tc>
          <w:tcPr>
            <w:tcW w:w="850" w:type="dxa"/>
            <w:vAlign w:val="center"/>
          </w:tcPr>
          <w:p>
            <w:pPr>
              <w:pStyle w:val="11"/>
            </w:pPr>
            <w:r>
              <w:t>10</w:t>
            </w:r>
          </w:p>
        </w:tc>
        <w:tc>
          <w:tcPr>
            <w:tcW w:w="850" w:type="dxa"/>
            <w:vAlign w:val="center"/>
          </w:tcPr>
          <w:p>
            <w:pPr>
              <w:pStyle w:val="11"/>
            </w:pPr>
            <w:r>
              <w:t>0.25</w:t>
            </w:r>
          </w:p>
        </w:tc>
        <w:tc>
          <w:tcPr>
            <w:tcW w:w="964" w:type="dxa"/>
            <w:vAlign w:val="center"/>
          </w:tcPr>
          <w:p>
            <w:pPr>
              <w:pStyle w:val="11"/>
            </w:pPr>
            <w:r>
              <w:t>2.50</w:t>
            </w:r>
          </w:p>
        </w:tc>
        <w:tc>
          <w:tcPr>
            <w:tcW w:w="964" w:type="dxa"/>
            <w:vAlign w:val="center"/>
          </w:tcPr>
          <w:p>
            <w:pPr>
              <w:pStyle w:val="11"/>
            </w:pPr>
            <w:r>
              <w:t>2.50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238.16</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辆</w:t>
            </w:r>
          </w:p>
        </w:tc>
        <w:tc>
          <w:tcPr>
            <w:tcW w:w="850" w:type="dxa"/>
            <w:vAlign w:val="center"/>
          </w:tcPr>
          <w:p>
            <w:pPr>
              <w:pStyle w:val="11"/>
            </w:pPr>
            <w:r>
              <w:t>10</w:t>
            </w:r>
          </w:p>
        </w:tc>
        <w:tc>
          <w:tcPr>
            <w:tcW w:w="850" w:type="dxa"/>
            <w:vAlign w:val="center"/>
          </w:tcPr>
          <w:p>
            <w:pPr>
              <w:pStyle w:val="11"/>
            </w:pPr>
            <w:r>
              <w:t>0.50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238.16</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辆</w:t>
            </w:r>
          </w:p>
        </w:tc>
        <w:tc>
          <w:tcPr>
            <w:tcW w:w="850" w:type="dxa"/>
            <w:vAlign w:val="center"/>
          </w:tcPr>
          <w:p>
            <w:pPr>
              <w:pStyle w:val="11"/>
            </w:pPr>
            <w:r>
              <w:t>10</w:t>
            </w:r>
          </w:p>
        </w:tc>
        <w:tc>
          <w:tcPr>
            <w:tcW w:w="850" w:type="dxa"/>
            <w:vAlign w:val="center"/>
          </w:tcPr>
          <w:p>
            <w:pPr>
              <w:pStyle w:val="11"/>
            </w:pPr>
            <w:r>
              <w:t>0.35</w:t>
            </w:r>
          </w:p>
        </w:tc>
        <w:tc>
          <w:tcPr>
            <w:tcW w:w="964" w:type="dxa"/>
            <w:vAlign w:val="center"/>
          </w:tcPr>
          <w:p>
            <w:pPr>
              <w:pStyle w:val="11"/>
            </w:pPr>
            <w:r>
              <w:t>3.50</w:t>
            </w:r>
          </w:p>
        </w:tc>
        <w:tc>
          <w:tcPr>
            <w:tcW w:w="964" w:type="dxa"/>
            <w:vAlign w:val="center"/>
          </w:tcPr>
          <w:p>
            <w:pPr>
              <w:pStyle w:val="11"/>
            </w:pPr>
            <w:r>
              <w:t>3.50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检察业务费</w:t>
            </w:r>
          </w:p>
        </w:tc>
        <w:tc>
          <w:tcPr>
            <w:tcW w:w="964" w:type="dxa"/>
            <w:vAlign w:val="center"/>
          </w:tcPr>
          <w:p>
            <w:pPr>
              <w:pStyle w:val="11"/>
            </w:pPr>
            <w:r>
              <w:t>170.20</w:t>
            </w:r>
          </w:p>
        </w:tc>
        <w:tc>
          <w:tcPr>
            <w:tcW w:w="1134" w:type="dxa"/>
            <w:vAlign w:val="center"/>
          </w:tcPr>
          <w:p>
            <w:pPr>
              <w:pStyle w:val="12"/>
            </w:pPr>
            <w:r>
              <w:t>软件运维服务</w:t>
            </w:r>
          </w:p>
        </w:tc>
        <w:tc>
          <w:tcPr>
            <w:tcW w:w="1134" w:type="dxa"/>
            <w:vAlign w:val="center"/>
          </w:tcPr>
          <w:p>
            <w:pPr>
              <w:pStyle w:val="12"/>
            </w:pPr>
            <w:r>
              <w:t>C16070300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39.30</w:t>
            </w:r>
          </w:p>
        </w:tc>
        <w:tc>
          <w:tcPr>
            <w:tcW w:w="964" w:type="dxa"/>
            <w:vAlign w:val="center"/>
          </w:tcPr>
          <w:p>
            <w:pPr>
              <w:pStyle w:val="11"/>
            </w:pPr>
            <w:r>
              <w:t>39.30</w:t>
            </w:r>
          </w:p>
        </w:tc>
        <w:tc>
          <w:tcPr>
            <w:tcW w:w="964" w:type="dxa"/>
            <w:vAlign w:val="center"/>
          </w:tcPr>
          <w:p>
            <w:pPr>
              <w:pStyle w:val="11"/>
            </w:pPr>
            <w:r>
              <w:t>39.30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39.30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检察业务费</w:t>
            </w:r>
          </w:p>
        </w:tc>
        <w:tc>
          <w:tcPr>
            <w:tcW w:w="964" w:type="dxa"/>
            <w:vAlign w:val="center"/>
          </w:tcPr>
          <w:p>
            <w:pPr>
              <w:pStyle w:val="11"/>
            </w:pPr>
            <w:r>
              <w:t>170.20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74.90</w:t>
            </w:r>
          </w:p>
        </w:tc>
        <w:tc>
          <w:tcPr>
            <w:tcW w:w="964" w:type="dxa"/>
            <w:vAlign w:val="center"/>
          </w:tcPr>
          <w:p>
            <w:pPr>
              <w:pStyle w:val="11"/>
            </w:pPr>
            <w:r>
              <w:t>74.90</w:t>
            </w:r>
          </w:p>
        </w:tc>
        <w:tc>
          <w:tcPr>
            <w:tcW w:w="964" w:type="dxa"/>
            <w:vAlign w:val="center"/>
          </w:tcPr>
          <w:p>
            <w:pPr>
              <w:pStyle w:val="11"/>
            </w:pPr>
            <w:r>
              <w:t>74.90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74.90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装备采购</w:t>
            </w:r>
          </w:p>
        </w:tc>
        <w:tc>
          <w:tcPr>
            <w:tcW w:w="964" w:type="dxa"/>
            <w:vAlign w:val="center"/>
          </w:tcPr>
          <w:p>
            <w:pPr>
              <w:pStyle w:val="11"/>
            </w:pPr>
            <w:r>
              <w:t>10.00</w:t>
            </w:r>
          </w:p>
        </w:tc>
        <w:tc>
          <w:tcPr>
            <w:tcW w:w="1134" w:type="dxa"/>
            <w:vAlign w:val="center"/>
          </w:tcPr>
          <w:p>
            <w:pPr>
              <w:pStyle w:val="12"/>
            </w:pPr>
            <w:r>
              <w:t>办公椅</w:t>
            </w:r>
          </w:p>
        </w:tc>
        <w:tc>
          <w:tcPr>
            <w:tcW w:w="1134" w:type="dxa"/>
            <w:vAlign w:val="center"/>
          </w:tcPr>
          <w:p>
            <w:pPr>
              <w:pStyle w:val="12"/>
            </w:pPr>
            <w:r>
              <w:t>A05010301</w:t>
            </w:r>
          </w:p>
        </w:tc>
        <w:tc>
          <w:tcPr>
            <w:tcW w:w="709" w:type="dxa"/>
            <w:vAlign w:val="center"/>
          </w:tcPr>
          <w:p>
            <w:pPr>
              <w:pStyle w:val="13"/>
            </w:pPr>
            <w:r>
              <w:t>件</w:t>
            </w:r>
          </w:p>
        </w:tc>
        <w:tc>
          <w:tcPr>
            <w:tcW w:w="850" w:type="dxa"/>
            <w:vAlign w:val="center"/>
          </w:tcPr>
          <w:p>
            <w:pPr>
              <w:pStyle w:val="11"/>
            </w:pPr>
            <w:r>
              <w:t>15</w:t>
            </w:r>
          </w:p>
        </w:tc>
        <w:tc>
          <w:tcPr>
            <w:tcW w:w="850" w:type="dxa"/>
            <w:vAlign w:val="center"/>
          </w:tcPr>
          <w:p>
            <w:pPr>
              <w:pStyle w:val="11"/>
            </w:pPr>
            <w:r>
              <w:t>0.07</w:t>
            </w:r>
          </w:p>
        </w:tc>
        <w:tc>
          <w:tcPr>
            <w:tcW w:w="964" w:type="dxa"/>
            <w:vAlign w:val="center"/>
          </w:tcPr>
          <w:p>
            <w:pPr>
              <w:pStyle w:val="11"/>
            </w:pPr>
            <w:r>
              <w:t>1.05</w:t>
            </w:r>
          </w:p>
        </w:tc>
        <w:tc>
          <w:tcPr>
            <w:tcW w:w="964" w:type="dxa"/>
            <w:vAlign w:val="center"/>
          </w:tcPr>
          <w:p>
            <w:pPr>
              <w:pStyle w:val="11"/>
            </w:pPr>
            <w:r>
              <w:t>1.05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装备采购</w:t>
            </w:r>
          </w:p>
        </w:tc>
        <w:tc>
          <w:tcPr>
            <w:tcW w:w="964" w:type="dxa"/>
            <w:vAlign w:val="center"/>
          </w:tcPr>
          <w:p>
            <w:pPr>
              <w:pStyle w:val="11"/>
            </w:pPr>
            <w:r>
              <w:t>10.00</w:t>
            </w:r>
          </w:p>
        </w:tc>
        <w:tc>
          <w:tcPr>
            <w:tcW w:w="1134" w:type="dxa"/>
            <w:vAlign w:val="center"/>
          </w:tcPr>
          <w:p>
            <w:pPr>
              <w:pStyle w:val="12"/>
            </w:pPr>
            <w:r>
              <w:t>文件柜</w:t>
            </w:r>
          </w:p>
        </w:tc>
        <w:tc>
          <w:tcPr>
            <w:tcW w:w="1134" w:type="dxa"/>
            <w:vAlign w:val="center"/>
          </w:tcPr>
          <w:p>
            <w:pPr>
              <w:pStyle w:val="12"/>
            </w:pPr>
            <w:r>
              <w:t>A05010502</w:t>
            </w:r>
          </w:p>
        </w:tc>
        <w:tc>
          <w:tcPr>
            <w:tcW w:w="709" w:type="dxa"/>
            <w:vAlign w:val="center"/>
          </w:tcPr>
          <w:p>
            <w:pPr>
              <w:pStyle w:val="13"/>
            </w:pPr>
            <w:r>
              <w:t>件</w:t>
            </w:r>
          </w:p>
        </w:tc>
        <w:tc>
          <w:tcPr>
            <w:tcW w:w="850" w:type="dxa"/>
            <w:vAlign w:val="center"/>
          </w:tcPr>
          <w:p>
            <w:pPr>
              <w:pStyle w:val="11"/>
            </w:pPr>
            <w:r>
              <w:t>10</w:t>
            </w:r>
          </w:p>
        </w:tc>
        <w:tc>
          <w:tcPr>
            <w:tcW w:w="850" w:type="dxa"/>
            <w:vAlign w:val="center"/>
          </w:tcPr>
          <w:p>
            <w:pPr>
              <w:pStyle w:val="11"/>
            </w:pPr>
            <w:r>
              <w:t>0.10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装备采购</w:t>
            </w:r>
          </w:p>
        </w:tc>
        <w:tc>
          <w:tcPr>
            <w:tcW w:w="964" w:type="dxa"/>
            <w:vAlign w:val="center"/>
          </w:tcPr>
          <w:p>
            <w:pPr>
              <w:pStyle w:val="11"/>
            </w:pPr>
            <w:r>
              <w:t>10.00</w:t>
            </w:r>
          </w:p>
        </w:tc>
        <w:tc>
          <w:tcPr>
            <w:tcW w:w="1134" w:type="dxa"/>
            <w:vAlign w:val="center"/>
          </w:tcPr>
          <w:p>
            <w:pPr>
              <w:pStyle w:val="12"/>
            </w:pPr>
            <w:r>
              <w:t>组合家具</w:t>
            </w:r>
          </w:p>
        </w:tc>
        <w:tc>
          <w:tcPr>
            <w:tcW w:w="1134" w:type="dxa"/>
            <w:vAlign w:val="center"/>
          </w:tcPr>
          <w:p>
            <w:pPr>
              <w:pStyle w:val="12"/>
            </w:pPr>
            <w:r>
              <w:t>A05010800</w:t>
            </w:r>
          </w:p>
        </w:tc>
        <w:tc>
          <w:tcPr>
            <w:tcW w:w="709" w:type="dxa"/>
            <w:vAlign w:val="center"/>
          </w:tcPr>
          <w:p>
            <w:pPr>
              <w:pStyle w:val="13"/>
            </w:pPr>
            <w:r>
              <w:t>套</w:t>
            </w:r>
          </w:p>
        </w:tc>
        <w:tc>
          <w:tcPr>
            <w:tcW w:w="850" w:type="dxa"/>
            <w:vAlign w:val="center"/>
          </w:tcPr>
          <w:p>
            <w:pPr>
              <w:pStyle w:val="11"/>
            </w:pPr>
            <w:r>
              <w:t>6</w:t>
            </w:r>
          </w:p>
        </w:tc>
        <w:tc>
          <w:tcPr>
            <w:tcW w:w="850" w:type="dxa"/>
            <w:vAlign w:val="center"/>
          </w:tcPr>
          <w:p>
            <w:pPr>
              <w:pStyle w:val="11"/>
            </w:pPr>
            <w:r>
              <w:t>0.25</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唐山市路北区人民检察院本级上年末固定资产金额为</w:t>
      </w:r>
      <w:r>
        <w:rPr>
          <w:rFonts w:hint="eastAsia" w:eastAsia="方正仿宋_GBK" w:cs="Times New Roman"/>
          <w:b w:val="0"/>
          <w:color w:val="000000"/>
          <w:sz w:val="28"/>
          <w:lang w:val="en-US" w:eastAsia="zh-CN"/>
        </w:rPr>
        <w:t>10754.33</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309</w:t>
            </w:r>
            <w:r>
              <w:rPr>
                <w:rFonts w:hint="eastAsia"/>
                <w:lang w:val="en-US" w:eastAsia="zh-CN"/>
              </w:rPr>
              <w:t>001</w:t>
            </w:r>
            <w:r>
              <w:t>唐山市路北区人民检察院</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w:t>
            </w:r>
            <w:r>
              <w:rPr>
                <w:rFonts w:hint="eastAsia"/>
                <w:lang w:val="en-US" w:eastAsia="zh-CN"/>
              </w:rPr>
              <w:t>4</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rPr>
                <w:rFonts w:hint="default" w:eastAsia="方正书宋_GBK"/>
                <w:lang w:val="en-US" w:eastAsia="zh-CN"/>
              </w:rPr>
            </w:pPr>
            <w:r>
              <w:rPr>
                <w:rFonts w:hint="eastAsia"/>
                <w:lang w:val="en-US" w:eastAsia="zh-CN"/>
              </w:rPr>
              <w:t>10754.33</w:t>
            </w:r>
            <w:bookmarkStart w:id="1" w:name="_GoBack"/>
            <w:bookmarkEnd w:id="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1、房屋（平方米）</w:t>
            </w:r>
          </w:p>
        </w:tc>
        <w:tc>
          <w:tcPr>
            <w:tcW w:w="4933" w:type="dxa"/>
            <w:vAlign w:val="center"/>
          </w:tcPr>
          <w:p>
            <w:pPr>
              <w:pStyle w:val="13"/>
            </w:pPr>
            <w:r>
              <w:t>15346.60</w:t>
            </w:r>
          </w:p>
        </w:tc>
        <w:tc>
          <w:tcPr>
            <w:tcW w:w="4933" w:type="dxa"/>
            <w:vAlign w:val="center"/>
          </w:tcPr>
          <w:p>
            <w:pPr>
              <w:pStyle w:val="11"/>
            </w:pPr>
            <w:r>
              <w:t>9444.13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r>
              <w:t>2658.13</w:t>
            </w:r>
          </w:p>
        </w:tc>
        <w:tc>
          <w:tcPr>
            <w:tcW w:w="4933" w:type="dxa"/>
            <w:vAlign w:val="center"/>
          </w:tcPr>
          <w:p>
            <w:pPr>
              <w:pStyle w:val="11"/>
            </w:pPr>
            <w:r>
              <w:t>1635.78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2、车辆（台、辆）</w:t>
            </w:r>
          </w:p>
        </w:tc>
        <w:tc>
          <w:tcPr>
            <w:tcW w:w="4933" w:type="dxa"/>
            <w:vAlign w:val="center"/>
          </w:tcPr>
          <w:p>
            <w:pPr>
              <w:pStyle w:val="13"/>
              <w:rPr>
                <w:rFonts w:hint="eastAsia" w:eastAsia="方正书宋_GBK"/>
                <w:lang w:eastAsia="zh-CN"/>
              </w:rPr>
            </w:pPr>
            <w:r>
              <w:rPr>
                <w:rFonts w:hint="eastAsia"/>
                <w:lang w:val="en-US" w:eastAsia="zh-CN"/>
              </w:rPr>
              <w:t>9</w:t>
            </w:r>
          </w:p>
        </w:tc>
        <w:tc>
          <w:tcPr>
            <w:tcW w:w="4933" w:type="dxa"/>
            <w:vAlign w:val="center"/>
          </w:tcPr>
          <w:p>
            <w:pPr>
              <w:pStyle w:val="11"/>
              <w:rPr>
                <w:rFonts w:hint="default" w:eastAsia="方正书宋_GBK"/>
                <w:lang w:val="en-US" w:eastAsia="zh-CN"/>
              </w:rPr>
            </w:pPr>
            <w:r>
              <w:rPr>
                <w:rFonts w:hint="eastAsia"/>
                <w:lang w:val="en-US" w:eastAsia="zh-CN"/>
              </w:rPr>
              <w:t>146.09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2"/>
            </w:pPr>
            <w:r>
              <w:t>4、其他固定资产</w:t>
            </w:r>
          </w:p>
        </w:tc>
        <w:tc>
          <w:tcPr>
            <w:tcW w:w="4933" w:type="dxa"/>
            <w:vAlign w:val="center"/>
          </w:tcPr>
          <w:p>
            <w:pPr>
              <w:pStyle w:val="13"/>
              <w:rPr>
                <w:rFonts w:hint="default" w:eastAsia="方正书宋_GBK"/>
                <w:lang w:val="en-US" w:eastAsia="zh-CN"/>
              </w:rPr>
            </w:pPr>
            <w:r>
              <w:rPr>
                <w:rFonts w:hint="eastAsia"/>
                <w:lang w:val="en-US" w:eastAsia="zh-CN"/>
              </w:rPr>
              <w:t>2704</w:t>
            </w:r>
          </w:p>
        </w:tc>
        <w:tc>
          <w:tcPr>
            <w:tcW w:w="4933" w:type="dxa"/>
            <w:vAlign w:val="center"/>
          </w:tcPr>
          <w:p>
            <w:pPr>
              <w:pStyle w:val="11"/>
              <w:rPr>
                <w:rFonts w:hint="default"/>
                <w:lang w:val="en-US"/>
              </w:rPr>
            </w:pPr>
            <w:r>
              <w:rPr>
                <w:rFonts w:hint="eastAsia"/>
                <w:lang w:val="en-US" w:eastAsia="zh-CN"/>
              </w:rPr>
              <w:t>1164.11</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0177B"/>
    <w:rsid w:val="24030A5F"/>
    <w:rsid w:val="49F106D6"/>
    <w:rsid w:val="566E2AC0"/>
    <w:rsid w:val="69346A71"/>
    <w:rsid w:val="70364CB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TotalTime>8</TotalTime>
  <ScaleCrop>false</ScaleCrop>
  <LinksUpToDate>false</LinksUpToDate>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2025-02-07T08:50:00Z</dcterms:created>
  <dc:creator>Administrator</dc:creator>
  <cp:lastModifiedBy>Serendipity </cp:lastModifiedBy>
  <dcterms:modified xsi:type="dcterms:W3CDTF">2025-09-08T07:21:34Z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6E40F41796064A958CE197F08DB49A4C</vt:lpwstr>
  </property>
</Properties>
</file>