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89" w:rsidRDefault="00596489" w:rsidP="00596489">
      <w:pPr>
        <w:pStyle w:val="a4"/>
      </w:pPr>
      <w:bookmarkStart w:id="0" w:name="_Toc439055115"/>
      <w:r>
        <w:rPr>
          <w:rFonts w:hint="eastAsia"/>
        </w:rPr>
        <w:t>部门基本支出预算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5387"/>
        <w:gridCol w:w="1701"/>
        <w:gridCol w:w="1559"/>
        <w:gridCol w:w="492"/>
        <w:gridCol w:w="925"/>
        <w:gridCol w:w="1418"/>
        <w:gridCol w:w="1041"/>
        <w:gridCol w:w="267"/>
      </w:tblGrid>
      <w:tr w:rsidR="00596489" w:rsidTr="002D685F">
        <w:trPr>
          <w:gridAfter w:val="1"/>
          <w:wAfter w:w="267" w:type="dxa"/>
          <w:cantSplit/>
          <w:trHeight w:val="285"/>
          <w:tblHeader/>
          <w:jc w:val="center"/>
        </w:trPr>
        <w:tc>
          <w:tcPr>
            <w:tcW w:w="10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6489" w:rsidRDefault="00596489" w:rsidP="002D685F">
            <w:pPr>
              <w:widowControl/>
              <w:jc w:val="left"/>
              <w:rPr>
                <w:rFonts w:ascii="黑体" w:eastAsia="黑体" w:hint="eastAsia"/>
                <w:b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</w:p>
        </w:tc>
        <w:tc>
          <w:tcPr>
            <w:tcW w:w="3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96489" w:rsidRDefault="00596489" w:rsidP="002D685F">
            <w:pPr>
              <w:widowControl/>
              <w:jc w:val="right"/>
              <w:rPr>
                <w:rFonts w:ascii="黑体" w:eastAsia="黑体" w:hint="eastAsia"/>
                <w:b/>
              </w:rPr>
            </w:pPr>
            <w:r>
              <w:rPr>
                <w:rFonts w:ascii="宋体" w:hAnsi="宋体"/>
                <w:sz w:val="24"/>
              </w:rPr>
              <w:t>单位：万元</w:t>
            </w:r>
          </w:p>
        </w:tc>
      </w:tr>
      <w:tr w:rsidR="00596489" w:rsidRPr="00A84814" w:rsidTr="002D685F">
        <w:tblPrEx>
          <w:jc w:val="left"/>
          <w:tblLook w:val="04A0"/>
        </w:tblPrEx>
        <w:trPr>
          <w:trHeight w:val="270"/>
          <w:tblHeader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596489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经济分类科目编码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:rsidR="00596489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预算支出项目</w:t>
            </w:r>
          </w:p>
        </w:tc>
        <w:tc>
          <w:tcPr>
            <w:tcW w:w="7403" w:type="dxa"/>
            <w:gridSpan w:val="7"/>
            <w:shd w:val="clear" w:color="auto" w:fill="auto"/>
            <w:vAlign w:val="center"/>
          </w:tcPr>
          <w:p w:rsidR="00596489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经 费 来 源</w:t>
            </w: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合 计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一般公共预算拨款安排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政府性基金预算拨款安排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308" w:type="dxa"/>
            <w:gridSpan w:val="2"/>
            <w:vMerge w:val="restart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int="eastAsia"/>
                <w:b/>
              </w:rPr>
              <w:t>其他来源收入安排</w:t>
            </w: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vMerge/>
            <w:vAlign w:val="center"/>
          </w:tcPr>
          <w:p w:rsidR="00596489" w:rsidRPr="00A84814" w:rsidRDefault="00596489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vMerge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5987.24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5987.24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一、工资福利支出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5234.66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5234.66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1、基本工资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1405.30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1405.30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2、津贴补贴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1883.10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1883.10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1）地区附加津贴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1645.08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1645.08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658.03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658.03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生活补贴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987.05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987.05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增发津补贴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2）艰苦边远地区津贴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3）（特殊）岗位津贴（补贴）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188.93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188.93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4）规范津补贴后仍继续保留的补贴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回族补贴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职工劳模荣誉津贴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5）上述项目之外的津贴补贴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49.02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职务津贴（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2004年6月执行标准）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职务津贴（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2004年7月提高部分）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保留补贴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通讯费补贴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48.23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公务车改革补贴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女职工卫生费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3、奖金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114.55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114.55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4、社会保障缴费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1456.40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1456.40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1）基本养老保险费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898.45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898.45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2）基本医疗保险费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548.47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548.47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3）事业单位失业保险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4）事业单位工伤保险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5）职工生育保险费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5、伙食补助费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1）在职提前离岗误餐费（04年6月标准）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2）在职提前离岗误餐费（04年7月提高）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6、绩效工资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43.83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1）基础性绩效工资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2）奖励性绩效工资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3）事业单位上年度12月份基本工资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2.55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4）应纳入绩效工资的津贴补贴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7、其他工资福利支出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331.48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331.48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1）在职提前离岗人员差旅费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2）人事代理人员工资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3）劳务派遣人员工资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4）其他编外人员工资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174.48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174.48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5）病假两个月以上期间的人员工资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6）教师超工作量津贴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7）各种加班工资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30199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8）预留人员经费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157.00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157.00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二、对个人和家庭的补助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752.58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752.58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1、离休费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11.88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2、退休费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3、教育系统养老金补贴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4、抚恤金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5、生活补助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3.24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6、医疗费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7、助学金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8、奖励金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1）独生子女父母奖励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30309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2）其他奖励金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9、住房公积金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385.05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10、其他对个人和家庭的补助支出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349.68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349.68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1）在职人员取暖补贴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257.63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257.63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2）离退休人员取暖补贴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92.05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92.05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30399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3）其他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正常公用经费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1128.61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1128.61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一、定额安排公用经费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604.47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604.47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1、办公费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32.58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2、邮电费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17.93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3、差旅费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76.60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76.60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4、物业管理费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30213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5、维修（护）费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27.29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27.29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30231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6、公务用车运行维护费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436.50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436.50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7、其他商品和服务支出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4.92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二、按规定比例提取安排公用经费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144.87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144.87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1、培训费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46.38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46.38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30217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2、公务接待费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3、工会经费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37.10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30229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4、福利费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5、其他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1）离休人员福利费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0.86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2）退休人员福利费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3）离休干部公用经费、特需费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1.63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4）退休干部公用经费、特需费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9.18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三、非定额安排公用经费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379.27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379.27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1、水费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2、电费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30208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3、取暖费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208.87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208.87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596489" w:rsidRPr="00A84814" w:rsidTr="002D685F">
        <w:tblPrEx>
          <w:jc w:val="left"/>
          <w:tblLook w:val="04A0"/>
        </w:tblPrEx>
        <w:trPr>
          <w:trHeight w:val="312"/>
          <w:tblHeader/>
        </w:trPr>
        <w:tc>
          <w:tcPr>
            <w:tcW w:w="1384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基本支出总计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7115.85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7115.85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596489" w:rsidRPr="00A84814" w:rsidRDefault="00596489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596489" w:rsidRDefault="00596489" w:rsidP="00596489">
      <w:pPr>
        <w:jc w:val="left"/>
        <w:rPr>
          <w:rFonts w:ascii="仿宋" w:eastAsia="仿宋" w:hAnsi="仿宋"/>
          <w:color w:val="000000"/>
          <w:sz w:val="28"/>
        </w:rPr>
        <w:sectPr w:rsidR="00596489" w:rsidSect="00FC1CE7">
          <w:headerReference w:type="default" r:id="rId4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44B15" w:rsidRDefault="00044B15">
      <w:pPr>
        <w:rPr>
          <w:rFonts w:hint="eastAsia"/>
        </w:rPr>
      </w:pPr>
    </w:p>
    <w:sectPr w:rsidR="00044B15" w:rsidSect="0059648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BC0" w:rsidRDefault="0059648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6489"/>
    <w:rsid w:val="00044B15"/>
    <w:rsid w:val="0059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48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596489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596489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596489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380</Words>
  <Characters>2172</Characters>
  <Application>Microsoft Office Word</Application>
  <DocSecurity>0</DocSecurity>
  <Lines>18</Lines>
  <Paragraphs>5</Paragraphs>
  <ScaleCrop>false</ScaleCrop>
  <Company>AsWorld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2016-02-16T01:11:00Z</dcterms:created>
  <dcterms:modified xsi:type="dcterms:W3CDTF">2016-02-16T01:12:00Z</dcterms:modified>
</cp:coreProperties>
</file>