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D32" w:rsidRPr="00EF184C" w:rsidRDefault="00CE6D32" w:rsidP="00CE6D32">
      <w:pPr>
        <w:pStyle w:val="a3"/>
      </w:pPr>
      <w:bookmarkStart w:id="0" w:name="_Toc439055120"/>
      <w:r>
        <w:rPr>
          <w:rFonts w:hint="eastAsia"/>
        </w:rPr>
        <w:t>部门“三公”及会议培训经费预算</w:t>
      </w:r>
      <w:bookmarkEnd w:id="0"/>
    </w:p>
    <w:tbl>
      <w:tblPr>
        <w:tblW w:w="13113" w:type="dxa"/>
        <w:jc w:val="center"/>
        <w:tblInd w:w="-439" w:type="dxa"/>
        <w:tblLook w:val="04A0"/>
      </w:tblPr>
      <w:tblGrid>
        <w:gridCol w:w="439"/>
        <w:gridCol w:w="4384"/>
        <w:gridCol w:w="809"/>
        <w:gridCol w:w="1034"/>
        <w:gridCol w:w="1701"/>
        <w:gridCol w:w="1701"/>
        <w:gridCol w:w="1559"/>
        <w:gridCol w:w="888"/>
        <w:gridCol w:w="598"/>
      </w:tblGrid>
      <w:tr w:rsidR="00CE6D32" w:rsidRPr="00DB557B" w:rsidTr="00C87C95">
        <w:trPr>
          <w:gridBefore w:val="1"/>
          <w:gridAfter w:val="1"/>
          <w:wBefore w:w="439" w:type="dxa"/>
          <w:wAfter w:w="598" w:type="dxa"/>
          <w:cantSplit/>
          <w:trHeight w:val="270"/>
          <w:tblHeader/>
          <w:jc w:val="center"/>
        </w:trPr>
        <w:tc>
          <w:tcPr>
            <w:tcW w:w="5193" w:type="dxa"/>
            <w:gridSpan w:val="2"/>
            <w:tcBorders>
              <w:top w:val="nil"/>
              <w:left w:val="nil"/>
              <w:right w:val="nil"/>
            </w:tcBorders>
            <w:shd w:val="clear" w:color="000000" w:fill="FFFFFF"/>
            <w:vAlign w:val="center"/>
          </w:tcPr>
          <w:p w:rsidR="00CE6D32" w:rsidRPr="00DB557B" w:rsidRDefault="00CE6D32" w:rsidP="00C87C95">
            <w:pPr>
              <w:widowControl/>
              <w:jc w:val="left"/>
              <w:rPr>
                <w:rFonts w:ascii="宋体" w:hAnsi="宋体" w:cs="宋体"/>
                <w:color w:val="000000"/>
                <w:kern w:val="0"/>
                <w:sz w:val="22"/>
              </w:rPr>
            </w:pPr>
            <w:r>
              <w:rPr>
                <w:rFonts w:ascii="宋体" w:hAnsi="宋体"/>
                <w:sz w:val="28"/>
              </w:rPr>
              <w:t>306唐山市中级人民法院</w:t>
            </w:r>
          </w:p>
        </w:tc>
        <w:tc>
          <w:tcPr>
            <w:tcW w:w="6883" w:type="dxa"/>
            <w:gridSpan w:val="5"/>
            <w:tcBorders>
              <w:top w:val="nil"/>
              <w:left w:val="nil"/>
              <w:right w:val="nil"/>
            </w:tcBorders>
            <w:shd w:val="clear" w:color="000000" w:fill="FFFFFF"/>
            <w:vAlign w:val="center"/>
          </w:tcPr>
          <w:p w:rsidR="00CE6D32" w:rsidRPr="00DB557B" w:rsidRDefault="00CE6D32" w:rsidP="00C87C95">
            <w:pPr>
              <w:widowControl/>
              <w:jc w:val="right"/>
              <w:rPr>
                <w:rFonts w:ascii="宋体" w:hAnsi="宋体" w:cs="宋体"/>
                <w:color w:val="000000"/>
                <w:kern w:val="0"/>
                <w:sz w:val="22"/>
              </w:rPr>
            </w:pPr>
            <w:r w:rsidRPr="00FC1D35">
              <w:rPr>
                <w:rFonts w:ascii="宋体" w:hAnsi="宋体"/>
                <w:sz w:val="24"/>
              </w:rPr>
              <w:t>单位：万元</w:t>
            </w: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blHeader/>
          <w:jc w:val="center"/>
        </w:trPr>
        <w:tc>
          <w:tcPr>
            <w:tcW w:w="4823" w:type="dxa"/>
            <w:gridSpan w:val="2"/>
            <w:vMerge w:val="restart"/>
            <w:shd w:val="clear" w:color="auto" w:fill="auto"/>
            <w:noWrap/>
            <w:vAlign w:val="center"/>
          </w:tcPr>
          <w:p w:rsidR="00CE6D32" w:rsidRPr="004A0E3B" w:rsidRDefault="00CE6D32" w:rsidP="00C87C95">
            <w:pPr>
              <w:widowControl/>
              <w:jc w:val="center"/>
              <w:rPr>
                <w:rFonts w:ascii="黑体" w:eastAsia="黑体" w:hAnsi="黑体" w:cs="宋体"/>
                <w:b/>
                <w:color w:val="000000"/>
                <w:kern w:val="0"/>
                <w:szCs w:val="21"/>
              </w:rPr>
            </w:pPr>
            <w:r>
              <w:rPr>
                <w:rFonts w:ascii="黑体" w:eastAsia="黑体" w:hAnsi="黑体" w:cs="Arial" w:hint="eastAsia"/>
                <w:b/>
                <w:bCs/>
                <w:kern w:val="0"/>
                <w:szCs w:val="21"/>
              </w:rPr>
              <w:t>支出内容</w:t>
            </w:r>
          </w:p>
        </w:tc>
        <w:tc>
          <w:tcPr>
            <w:tcW w:w="8290" w:type="dxa"/>
            <w:gridSpan w:val="7"/>
            <w:shd w:val="clear" w:color="auto" w:fill="auto"/>
            <w:noWrap/>
            <w:vAlign w:val="center"/>
          </w:tcPr>
          <w:p w:rsidR="00CE6D32" w:rsidRPr="004A0E3B" w:rsidRDefault="00CE6D32" w:rsidP="00C87C95">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tblHeader/>
          <w:jc w:val="center"/>
        </w:trPr>
        <w:tc>
          <w:tcPr>
            <w:tcW w:w="4823" w:type="dxa"/>
            <w:gridSpan w:val="2"/>
            <w:vMerge/>
            <w:vAlign w:val="center"/>
          </w:tcPr>
          <w:p w:rsidR="00CE6D32" w:rsidRPr="004A0E3B" w:rsidRDefault="00CE6D32" w:rsidP="00C87C95">
            <w:pPr>
              <w:widowControl/>
              <w:jc w:val="center"/>
              <w:rPr>
                <w:rFonts w:ascii="黑体" w:eastAsia="黑体" w:hAnsi="黑体" w:cs="宋体"/>
                <w:b/>
                <w:color w:val="000000"/>
                <w:kern w:val="0"/>
                <w:szCs w:val="21"/>
              </w:rPr>
            </w:pPr>
          </w:p>
        </w:tc>
        <w:tc>
          <w:tcPr>
            <w:tcW w:w="1843" w:type="dxa"/>
            <w:gridSpan w:val="2"/>
            <w:vMerge w:val="restart"/>
            <w:shd w:val="clear" w:color="auto" w:fill="auto"/>
            <w:noWrap/>
            <w:vAlign w:val="center"/>
          </w:tcPr>
          <w:p w:rsidR="00CE6D32" w:rsidRPr="004A0E3B" w:rsidRDefault="00CE6D32" w:rsidP="00C87C95">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合计</w:t>
            </w:r>
          </w:p>
        </w:tc>
        <w:tc>
          <w:tcPr>
            <w:tcW w:w="1701" w:type="dxa"/>
            <w:vMerge w:val="restart"/>
            <w:shd w:val="clear" w:color="auto" w:fill="auto"/>
            <w:noWrap/>
            <w:vAlign w:val="center"/>
          </w:tcPr>
          <w:p w:rsidR="00CE6D32" w:rsidRPr="004A0E3B" w:rsidRDefault="00CE6D32" w:rsidP="00C87C95">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一般公共预算拨款安排</w:t>
            </w:r>
          </w:p>
        </w:tc>
        <w:tc>
          <w:tcPr>
            <w:tcW w:w="1701" w:type="dxa"/>
            <w:vMerge w:val="restart"/>
            <w:shd w:val="clear" w:color="auto" w:fill="auto"/>
            <w:noWrap/>
            <w:vAlign w:val="center"/>
          </w:tcPr>
          <w:p w:rsidR="00CE6D32" w:rsidRPr="004A0E3B" w:rsidRDefault="00CE6D32" w:rsidP="00C87C95">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政府性基金预算拨款安排</w:t>
            </w:r>
          </w:p>
        </w:tc>
        <w:tc>
          <w:tcPr>
            <w:tcW w:w="1559" w:type="dxa"/>
            <w:vMerge w:val="restart"/>
            <w:shd w:val="clear" w:color="auto" w:fill="auto"/>
            <w:noWrap/>
            <w:vAlign w:val="center"/>
          </w:tcPr>
          <w:p w:rsidR="00CE6D32" w:rsidRPr="004A0E3B" w:rsidRDefault="00CE6D32" w:rsidP="00C87C95">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486" w:type="dxa"/>
            <w:gridSpan w:val="2"/>
            <w:vMerge w:val="restart"/>
            <w:shd w:val="clear" w:color="auto" w:fill="auto"/>
            <w:noWrap/>
            <w:vAlign w:val="center"/>
          </w:tcPr>
          <w:p w:rsidR="00CE6D32" w:rsidRPr="004A0E3B" w:rsidRDefault="00CE6D32" w:rsidP="00C87C95">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其他来源收入安排</w:t>
            </w: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tblHeader/>
          <w:jc w:val="center"/>
        </w:trPr>
        <w:tc>
          <w:tcPr>
            <w:tcW w:w="4823" w:type="dxa"/>
            <w:gridSpan w:val="2"/>
            <w:vMerge/>
            <w:vAlign w:val="center"/>
          </w:tcPr>
          <w:p w:rsidR="00CE6D32" w:rsidRPr="004A0E3B" w:rsidRDefault="00CE6D32" w:rsidP="00C87C95">
            <w:pPr>
              <w:widowControl/>
              <w:jc w:val="center"/>
              <w:rPr>
                <w:rFonts w:ascii="宋体" w:hAnsi="宋体" w:cs="宋体"/>
                <w:b/>
                <w:color w:val="000000"/>
                <w:kern w:val="0"/>
                <w:sz w:val="22"/>
              </w:rPr>
            </w:pPr>
          </w:p>
        </w:tc>
        <w:tc>
          <w:tcPr>
            <w:tcW w:w="1843" w:type="dxa"/>
            <w:gridSpan w:val="2"/>
            <w:vMerge/>
            <w:vAlign w:val="center"/>
          </w:tcPr>
          <w:p w:rsidR="00CE6D32" w:rsidRPr="004A0E3B" w:rsidRDefault="00CE6D32" w:rsidP="00C87C95">
            <w:pPr>
              <w:widowControl/>
              <w:jc w:val="center"/>
              <w:rPr>
                <w:rFonts w:ascii="宋体" w:hAnsi="宋体" w:cs="宋体"/>
                <w:b/>
                <w:color w:val="000000"/>
                <w:kern w:val="0"/>
                <w:sz w:val="22"/>
              </w:rPr>
            </w:pPr>
          </w:p>
        </w:tc>
        <w:tc>
          <w:tcPr>
            <w:tcW w:w="1701" w:type="dxa"/>
            <w:vMerge/>
            <w:vAlign w:val="center"/>
          </w:tcPr>
          <w:p w:rsidR="00CE6D32" w:rsidRPr="004A0E3B" w:rsidRDefault="00CE6D32" w:rsidP="00C87C95">
            <w:pPr>
              <w:widowControl/>
              <w:jc w:val="center"/>
              <w:rPr>
                <w:rFonts w:ascii="宋体" w:hAnsi="宋体" w:cs="宋体"/>
                <w:b/>
                <w:color w:val="000000"/>
                <w:kern w:val="0"/>
                <w:sz w:val="22"/>
              </w:rPr>
            </w:pPr>
          </w:p>
        </w:tc>
        <w:tc>
          <w:tcPr>
            <w:tcW w:w="1701" w:type="dxa"/>
            <w:vMerge/>
            <w:vAlign w:val="center"/>
          </w:tcPr>
          <w:p w:rsidR="00CE6D32" w:rsidRPr="004A0E3B" w:rsidRDefault="00CE6D32" w:rsidP="00C87C95">
            <w:pPr>
              <w:widowControl/>
              <w:jc w:val="center"/>
              <w:rPr>
                <w:rFonts w:ascii="宋体" w:hAnsi="宋体" w:cs="宋体"/>
                <w:b/>
                <w:color w:val="000000"/>
                <w:kern w:val="0"/>
                <w:sz w:val="22"/>
              </w:rPr>
            </w:pPr>
          </w:p>
        </w:tc>
        <w:tc>
          <w:tcPr>
            <w:tcW w:w="1559" w:type="dxa"/>
            <w:vMerge/>
            <w:vAlign w:val="center"/>
          </w:tcPr>
          <w:p w:rsidR="00CE6D32" w:rsidRPr="004A0E3B" w:rsidRDefault="00CE6D32" w:rsidP="00C87C95">
            <w:pPr>
              <w:widowControl/>
              <w:jc w:val="center"/>
              <w:rPr>
                <w:rFonts w:ascii="宋体" w:hAnsi="宋体" w:cs="宋体"/>
                <w:b/>
                <w:color w:val="000000"/>
                <w:kern w:val="0"/>
                <w:sz w:val="22"/>
              </w:rPr>
            </w:pPr>
          </w:p>
        </w:tc>
        <w:tc>
          <w:tcPr>
            <w:tcW w:w="1486" w:type="dxa"/>
            <w:gridSpan w:val="2"/>
            <w:vMerge/>
            <w:vAlign w:val="center"/>
          </w:tcPr>
          <w:p w:rsidR="00CE6D32" w:rsidRPr="004A0E3B" w:rsidRDefault="00CE6D32" w:rsidP="00C87C95">
            <w:pPr>
              <w:widowControl/>
              <w:jc w:val="center"/>
              <w:rPr>
                <w:rFonts w:ascii="宋体" w:hAnsi="宋体" w:cs="宋体"/>
                <w:b/>
                <w:color w:val="000000"/>
                <w:kern w:val="0"/>
                <w:sz w:val="22"/>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blHeader/>
          <w:jc w:val="center"/>
        </w:trPr>
        <w:tc>
          <w:tcPr>
            <w:tcW w:w="4823" w:type="dxa"/>
            <w:gridSpan w:val="2"/>
            <w:vMerge/>
            <w:shd w:val="clear" w:color="auto" w:fill="auto"/>
            <w:vAlign w:val="center"/>
          </w:tcPr>
          <w:p w:rsidR="00CE6D32" w:rsidRPr="004A0E3B" w:rsidRDefault="00CE6D32" w:rsidP="00C87C95">
            <w:pPr>
              <w:widowControl/>
              <w:jc w:val="left"/>
              <w:rPr>
                <w:rFonts w:ascii="宋体" w:hAnsi="宋体" w:cs="宋体"/>
                <w:color w:val="000000"/>
                <w:kern w:val="0"/>
                <w:szCs w:val="21"/>
              </w:rPr>
            </w:pPr>
          </w:p>
        </w:tc>
        <w:tc>
          <w:tcPr>
            <w:tcW w:w="1843" w:type="dxa"/>
            <w:gridSpan w:val="2"/>
            <w:vMerge/>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701" w:type="dxa"/>
            <w:vMerge/>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701" w:type="dxa"/>
            <w:vMerge/>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vMerge/>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vMerge/>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blHeader/>
          <w:jc w:val="center"/>
        </w:trPr>
        <w:tc>
          <w:tcPr>
            <w:tcW w:w="4823" w:type="dxa"/>
            <w:gridSpan w:val="2"/>
            <w:shd w:val="clear" w:color="auto" w:fill="auto"/>
            <w:vAlign w:val="center"/>
          </w:tcPr>
          <w:p w:rsidR="00CE6D32" w:rsidRPr="004A0E3B" w:rsidRDefault="00CE6D32" w:rsidP="00C87C95">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554.97</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554.97</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CE6D32" w:rsidRPr="004A0E3B" w:rsidRDefault="00CE6D32" w:rsidP="00C87C95">
            <w:pPr>
              <w:widowControl/>
              <w:jc w:val="left"/>
              <w:rPr>
                <w:rFonts w:ascii="宋体" w:hAnsi="宋体" w:cs="宋体"/>
                <w:color w:val="000000"/>
                <w:kern w:val="0"/>
                <w:szCs w:val="21"/>
              </w:rPr>
            </w:pPr>
            <w:r>
              <w:rPr>
                <w:rFonts w:ascii="宋体" w:hAnsi="宋体" w:cs="宋体" w:hint="eastAsia"/>
                <w:color w:val="000000"/>
                <w:kern w:val="0"/>
                <w:szCs w:val="21"/>
              </w:rPr>
              <w:t>一、因公出国（境）费</w:t>
            </w:r>
          </w:p>
        </w:tc>
        <w:tc>
          <w:tcPr>
            <w:tcW w:w="1843"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CE6D32" w:rsidRPr="004A0E3B" w:rsidRDefault="00CE6D32" w:rsidP="00C87C95">
            <w:pPr>
              <w:widowControl/>
              <w:jc w:val="left"/>
              <w:rPr>
                <w:rFonts w:ascii="宋体" w:hAnsi="宋体" w:cs="宋体"/>
                <w:color w:val="000000"/>
                <w:kern w:val="0"/>
                <w:szCs w:val="21"/>
              </w:rPr>
            </w:pPr>
            <w:r>
              <w:rPr>
                <w:rFonts w:ascii="宋体" w:hAnsi="宋体" w:cs="宋体" w:hint="eastAsia"/>
                <w:color w:val="000000"/>
                <w:kern w:val="0"/>
                <w:szCs w:val="21"/>
              </w:rPr>
              <w:t>二、公务用车购置及运维费</w:t>
            </w:r>
          </w:p>
        </w:tc>
        <w:tc>
          <w:tcPr>
            <w:tcW w:w="1843"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436.50</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436.50</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CE6D32" w:rsidRPr="004A0E3B" w:rsidRDefault="00CE6D32" w:rsidP="00C87C95">
            <w:pPr>
              <w:widowControl/>
              <w:jc w:val="left"/>
              <w:rPr>
                <w:rFonts w:ascii="宋体" w:hAnsi="宋体" w:cs="宋体"/>
                <w:color w:val="000000"/>
                <w:kern w:val="0"/>
                <w:szCs w:val="21"/>
              </w:rPr>
            </w:pPr>
            <w:r>
              <w:rPr>
                <w:rFonts w:ascii="宋体" w:hAnsi="宋体" w:cs="宋体" w:hint="eastAsia"/>
                <w:color w:val="000000"/>
                <w:kern w:val="0"/>
                <w:szCs w:val="21"/>
              </w:rPr>
              <w:t>其中：公务用车购置费</w:t>
            </w:r>
          </w:p>
        </w:tc>
        <w:tc>
          <w:tcPr>
            <w:tcW w:w="1843"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CE6D32" w:rsidRPr="004A0E3B" w:rsidRDefault="00CE6D32" w:rsidP="00C87C95">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436.50</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436.50</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CE6D32" w:rsidRPr="004A0E3B" w:rsidRDefault="00CE6D32" w:rsidP="00C87C95">
            <w:pPr>
              <w:widowControl/>
              <w:jc w:val="left"/>
              <w:rPr>
                <w:rFonts w:ascii="宋体" w:hAnsi="宋体" w:cs="宋体"/>
                <w:color w:val="000000"/>
                <w:kern w:val="0"/>
                <w:szCs w:val="21"/>
              </w:rPr>
            </w:pPr>
            <w:r>
              <w:rPr>
                <w:rFonts w:ascii="宋体" w:hAnsi="宋体" w:cs="宋体" w:hint="eastAsia"/>
                <w:color w:val="000000"/>
                <w:kern w:val="0"/>
                <w:szCs w:val="21"/>
              </w:rPr>
              <w:t>三、公务接待费</w:t>
            </w:r>
          </w:p>
        </w:tc>
        <w:tc>
          <w:tcPr>
            <w:tcW w:w="1843"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12.09</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12.09</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CE6D32" w:rsidRPr="004A0E3B" w:rsidRDefault="00CE6D32" w:rsidP="00C87C95">
            <w:pPr>
              <w:widowControl/>
              <w:jc w:val="left"/>
              <w:rPr>
                <w:rFonts w:ascii="宋体" w:hAnsi="宋体" w:cs="宋体"/>
                <w:color w:val="000000"/>
                <w:kern w:val="0"/>
                <w:szCs w:val="21"/>
              </w:rPr>
            </w:pPr>
            <w:r>
              <w:rPr>
                <w:rFonts w:ascii="宋体" w:hAnsi="宋体" w:cs="宋体"/>
                <w:color w:val="000000"/>
                <w:kern w:val="0"/>
                <w:szCs w:val="21"/>
              </w:rPr>
              <w:t xml:space="preserve">    “三公经费小计”</w:t>
            </w:r>
          </w:p>
        </w:tc>
        <w:tc>
          <w:tcPr>
            <w:tcW w:w="1843"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448.59</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448.59</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CE6D32" w:rsidRPr="004A0E3B" w:rsidRDefault="00CE6D32" w:rsidP="00C87C95">
            <w:pPr>
              <w:widowControl/>
              <w:jc w:val="left"/>
              <w:rPr>
                <w:rFonts w:ascii="宋体" w:hAnsi="宋体" w:cs="宋体"/>
                <w:color w:val="000000"/>
                <w:kern w:val="0"/>
                <w:szCs w:val="21"/>
              </w:rPr>
            </w:pPr>
            <w:r>
              <w:rPr>
                <w:rFonts w:ascii="宋体" w:hAnsi="宋体" w:cs="宋体" w:hint="eastAsia"/>
                <w:color w:val="000000"/>
                <w:kern w:val="0"/>
                <w:szCs w:val="21"/>
              </w:rPr>
              <w:t>四、会议费</w:t>
            </w:r>
          </w:p>
        </w:tc>
        <w:tc>
          <w:tcPr>
            <w:tcW w:w="1843"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52.00</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52.00</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r w:rsidR="00CE6D32" w:rsidRPr="004A0E3B" w:rsidTr="00C87C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CE6D32" w:rsidRPr="004A0E3B" w:rsidRDefault="00CE6D32" w:rsidP="00C87C95">
            <w:pPr>
              <w:widowControl/>
              <w:jc w:val="left"/>
              <w:rPr>
                <w:rFonts w:ascii="宋体" w:hAnsi="宋体" w:cs="宋体"/>
                <w:color w:val="000000"/>
                <w:kern w:val="0"/>
                <w:szCs w:val="21"/>
              </w:rPr>
            </w:pPr>
            <w:r>
              <w:rPr>
                <w:rFonts w:ascii="宋体" w:hAnsi="宋体" w:cs="宋体" w:hint="eastAsia"/>
                <w:color w:val="000000"/>
                <w:kern w:val="0"/>
                <w:szCs w:val="21"/>
              </w:rPr>
              <w:t>五、培训费</w:t>
            </w:r>
          </w:p>
        </w:tc>
        <w:tc>
          <w:tcPr>
            <w:tcW w:w="1843"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54.38</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r>
              <w:rPr>
                <w:rFonts w:ascii="宋体" w:hAnsi="宋体" w:cs="宋体"/>
                <w:color w:val="000000"/>
                <w:kern w:val="0"/>
                <w:szCs w:val="21"/>
              </w:rPr>
              <w:t>54.38</w:t>
            </w:r>
          </w:p>
        </w:tc>
        <w:tc>
          <w:tcPr>
            <w:tcW w:w="1701"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559" w:type="dxa"/>
            <w:shd w:val="clear" w:color="auto" w:fill="auto"/>
            <w:vAlign w:val="center"/>
          </w:tcPr>
          <w:p w:rsidR="00CE6D32" w:rsidRPr="004A0E3B" w:rsidRDefault="00CE6D32" w:rsidP="00C87C95">
            <w:pPr>
              <w:widowControl/>
              <w:jc w:val="right"/>
              <w:rPr>
                <w:rFonts w:ascii="宋体" w:hAnsi="宋体" w:cs="宋体"/>
                <w:color w:val="000000"/>
                <w:kern w:val="0"/>
                <w:szCs w:val="21"/>
              </w:rPr>
            </w:pPr>
          </w:p>
        </w:tc>
        <w:tc>
          <w:tcPr>
            <w:tcW w:w="1486" w:type="dxa"/>
            <w:gridSpan w:val="2"/>
            <w:shd w:val="clear" w:color="auto" w:fill="auto"/>
            <w:vAlign w:val="center"/>
          </w:tcPr>
          <w:p w:rsidR="00CE6D32" w:rsidRPr="004A0E3B" w:rsidRDefault="00CE6D32" w:rsidP="00C87C95">
            <w:pPr>
              <w:widowControl/>
              <w:jc w:val="right"/>
              <w:rPr>
                <w:rFonts w:ascii="宋体" w:hAnsi="宋体" w:cs="宋体"/>
                <w:color w:val="000000"/>
                <w:kern w:val="0"/>
                <w:szCs w:val="21"/>
              </w:rPr>
            </w:pPr>
          </w:p>
        </w:tc>
      </w:tr>
    </w:tbl>
    <w:p w:rsidR="004268B2" w:rsidRDefault="00CE6D32" w:rsidP="00CE6D32">
      <w:pPr>
        <w:ind w:firstLine="420"/>
        <w:rPr>
          <w:rFonts w:hint="eastAsia"/>
        </w:rPr>
      </w:pPr>
      <w:r>
        <w:rPr>
          <w:rFonts w:hint="eastAsia"/>
        </w:rPr>
        <w:t>说明：本表公务用车运行维护费是按单位车辆编制数和市政府规定市直机关公务用车维护费统一标准（每台每年</w:t>
      </w:r>
      <w:r>
        <w:rPr>
          <w:rFonts w:hint="eastAsia"/>
        </w:rPr>
        <w:t>4.5</w:t>
      </w:r>
      <w:r>
        <w:rPr>
          <w:rFonts w:hint="eastAsia"/>
        </w:rPr>
        <w:t>万元）安排的，市中级人民法院车辆编制数为</w:t>
      </w:r>
      <w:r>
        <w:rPr>
          <w:rFonts w:hint="eastAsia"/>
        </w:rPr>
        <w:t>97</w:t>
      </w:r>
      <w:r>
        <w:rPr>
          <w:rFonts w:hint="eastAsia"/>
        </w:rPr>
        <w:t>台，实际公务用车</w:t>
      </w:r>
      <w:r>
        <w:rPr>
          <w:rFonts w:hint="eastAsia"/>
        </w:rPr>
        <w:t>9</w:t>
      </w:r>
      <w:r>
        <w:rPr>
          <w:rFonts w:hint="eastAsia"/>
        </w:rPr>
        <w:t>台，其他为执勤、执法用车</w:t>
      </w:r>
      <w:r w:rsidR="00F472B2">
        <w:rPr>
          <w:rFonts w:hint="eastAsia"/>
        </w:rPr>
        <w:t>及特种车辆</w:t>
      </w:r>
      <w:r>
        <w:rPr>
          <w:rFonts w:hint="eastAsia"/>
        </w:rPr>
        <w:t>。</w:t>
      </w:r>
    </w:p>
    <w:p w:rsidR="00CE6D32" w:rsidRDefault="00CE6D32" w:rsidP="00CE6D32">
      <w:pPr>
        <w:ind w:firstLine="420"/>
        <w:rPr>
          <w:rFonts w:hint="eastAsia"/>
        </w:rPr>
      </w:pPr>
    </w:p>
    <w:sectPr w:rsidR="00CE6D32" w:rsidSect="00CE6D32">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E6D32"/>
    <w:rsid w:val="004268B2"/>
    <w:rsid w:val="00B157F3"/>
    <w:rsid w:val="00CE6D32"/>
    <w:rsid w:val="00F472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D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CE6D32"/>
    <w:pPr>
      <w:spacing w:before="240" w:after="60"/>
      <w:jc w:val="center"/>
      <w:outlineLvl w:val="0"/>
    </w:pPr>
    <w:rPr>
      <w:rFonts w:ascii="Cambria" w:eastAsia="宋体" w:hAnsi="Cambria" w:cs="Times New Roman"/>
      <w:b/>
      <w:bCs/>
      <w:sz w:val="32"/>
      <w:szCs w:val="32"/>
    </w:rPr>
  </w:style>
  <w:style w:type="character" w:customStyle="1" w:styleId="Char">
    <w:name w:val="标题 Char"/>
    <w:basedOn w:val="a0"/>
    <w:link w:val="a3"/>
    <w:uiPriority w:val="10"/>
    <w:rsid w:val="00CE6D32"/>
    <w:rPr>
      <w:rFonts w:ascii="Cambria" w:eastAsia="宋体" w:hAnsi="Cambria" w:cs="Times New Roman"/>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65</Words>
  <Characters>371</Characters>
  <Application>Microsoft Office Word</Application>
  <DocSecurity>0</DocSecurity>
  <Lines>3</Lines>
  <Paragraphs>1</Paragraphs>
  <ScaleCrop>false</ScaleCrop>
  <Company>AsWorld</Company>
  <LinksUpToDate>false</LinksUpToDate>
  <CharactersWithSpaces>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2016-02-16T01:44:00Z</dcterms:created>
  <dcterms:modified xsi:type="dcterms:W3CDTF">2016-02-17T05:47:00Z</dcterms:modified>
</cp:coreProperties>
</file>