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8E" w:rsidRPr="0097618E" w:rsidRDefault="0097618E" w:rsidP="0097618E">
      <w:pPr>
        <w:pStyle w:val="a3"/>
        <w:shd w:val="clear" w:color="auto" w:fill="FFFFFF"/>
        <w:ind w:firstLine="0"/>
        <w:jc w:val="center"/>
        <w:rPr>
          <w:color w:val="223D7C"/>
          <w:sz w:val="30"/>
          <w:szCs w:val="30"/>
        </w:rPr>
      </w:pPr>
      <w:r w:rsidRPr="0097618E">
        <w:rPr>
          <w:rFonts w:hint="eastAsia"/>
          <w:color w:val="223D7C"/>
          <w:sz w:val="30"/>
          <w:szCs w:val="30"/>
        </w:rPr>
        <w:t>唐山市民族宗教事务局</w:t>
      </w:r>
    </w:p>
    <w:p w:rsidR="0097618E" w:rsidRPr="0097618E" w:rsidRDefault="0097618E" w:rsidP="0097618E">
      <w:pPr>
        <w:pStyle w:val="a3"/>
        <w:shd w:val="clear" w:color="auto" w:fill="FFFFFF"/>
        <w:ind w:firstLine="0"/>
        <w:jc w:val="center"/>
        <w:rPr>
          <w:color w:val="223D7C"/>
          <w:sz w:val="30"/>
          <w:szCs w:val="30"/>
        </w:rPr>
      </w:pPr>
      <w:r w:rsidRPr="0097618E">
        <w:rPr>
          <w:rFonts w:hint="eastAsia"/>
          <w:color w:val="223D7C"/>
          <w:sz w:val="30"/>
          <w:szCs w:val="30"/>
        </w:rPr>
        <w:t>20115年决算说明</w:t>
      </w:r>
    </w:p>
    <w:p w:rsidR="00FB2AED" w:rsidRDefault="00FB2AED" w:rsidP="00FB2AED">
      <w:pPr>
        <w:pStyle w:val="a3"/>
        <w:shd w:val="clear" w:color="auto" w:fill="FFFFFF"/>
        <w:rPr>
          <w:color w:val="223D7C"/>
          <w:sz w:val="21"/>
          <w:szCs w:val="21"/>
        </w:rPr>
      </w:pPr>
      <w:r>
        <w:rPr>
          <w:rFonts w:hint="eastAsia"/>
          <w:color w:val="223D7C"/>
          <w:sz w:val="21"/>
          <w:szCs w:val="21"/>
        </w:rPr>
        <w:t>唐山市第十四届人大常委会第二十六次会议已批准2015年市本级决算，依据《中华人民共和国预算法》、《唐山市人民政府办公厅关于印发当前政府信息公开工作要点的通知》(唐政办函[2015]110号)和《唐山市财政局关于进一步做好预决算信息公开的通知》(唐财预[2015]97号)等有关规定，现将我部门2015年度决算公开如下：</w:t>
      </w:r>
    </w:p>
    <w:p w:rsidR="00FB2AED" w:rsidRDefault="00FB2AED" w:rsidP="00FB2AED">
      <w:pPr>
        <w:pStyle w:val="a3"/>
        <w:shd w:val="clear" w:color="auto" w:fill="FFFFFF"/>
        <w:rPr>
          <w:color w:val="223D7C"/>
          <w:sz w:val="21"/>
          <w:szCs w:val="21"/>
        </w:rPr>
      </w:pPr>
      <w:r>
        <w:rPr>
          <w:rFonts w:hint="eastAsia"/>
          <w:color w:val="223D7C"/>
          <w:sz w:val="21"/>
          <w:szCs w:val="21"/>
        </w:rPr>
        <w:t>一、2015年度上年结转和结余0.54万元，本年收入520.01万元，本年支出192.02万元，年末结转和结余28.53万元。</w:t>
      </w:r>
    </w:p>
    <w:p w:rsidR="00FB2AED" w:rsidRDefault="00FB2AED" w:rsidP="00FB2AED">
      <w:pPr>
        <w:pStyle w:val="a3"/>
        <w:shd w:val="clear" w:color="auto" w:fill="FFFFFF"/>
        <w:rPr>
          <w:color w:val="223D7C"/>
          <w:sz w:val="21"/>
          <w:szCs w:val="21"/>
        </w:rPr>
      </w:pPr>
      <w:r>
        <w:rPr>
          <w:rFonts w:hint="eastAsia"/>
          <w:color w:val="223D7C"/>
          <w:sz w:val="21"/>
          <w:szCs w:val="21"/>
        </w:rPr>
        <w:t>二、2015年度一般公共预算财政拨款上年结转和结余0.54万元，本年收入520.01万元，本年支出492.02万元，年末结转和结余28.53万元。</w:t>
      </w:r>
    </w:p>
    <w:p w:rsidR="00FB2AED" w:rsidRDefault="00FB2AED" w:rsidP="00FB2AED">
      <w:pPr>
        <w:pStyle w:val="a3"/>
        <w:shd w:val="clear" w:color="auto" w:fill="FFFFFF"/>
        <w:rPr>
          <w:color w:val="223D7C"/>
          <w:sz w:val="21"/>
          <w:szCs w:val="21"/>
        </w:rPr>
      </w:pPr>
      <w:r>
        <w:rPr>
          <w:rFonts w:hint="eastAsia"/>
          <w:color w:val="223D7C"/>
          <w:sz w:val="21"/>
          <w:szCs w:val="21"/>
        </w:rPr>
        <w:t>三、2015年度政府性基金预算财政拨款上年结转和结余0万元，本年收入0万元，本年支出0万元，年末结转和结余0万元。</w:t>
      </w:r>
    </w:p>
    <w:p w:rsidR="004358AB" w:rsidRDefault="0097618E" w:rsidP="00323B43">
      <w:r>
        <w:rPr>
          <w:rFonts w:hint="eastAsia"/>
        </w:rPr>
        <w:t>附连接：</w:t>
      </w:r>
      <w:r>
        <w:rPr>
          <w:rFonts w:hint="eastAsia"/>
        </w:rPr>
        <w:t>1</w:t>
      </w:r>
      <w:r>
        <w:rPr>
          <w:rFonts w:hint="eastAsia"/>
        </w:rPr>
        <w:t>、部门职责及构成</w:t>
      </w:r>
    </w:p>
    <w:p w:rsidR="0097618E" w:rsidRDefault="0097618E" w:rsidP="00323B43">
      <w:r>
        <w:rPr>
          <w:rFonts w:hint="eastAsia"/>
        </w:rPr>
        <w:t xml:space="preserve">              2</w:t>
      </w:r>
      <w:r>
        <w:rPr>
          <w:rFonts w:hint="eastAsia"/>
        </w:rPr>
        <w:t>、收入决算总表</w:t>
      </w:r>
    </w:p>
    <w:p w:rsidR="0097618E" w:rsidRDefault="0097618E" w:rsidP="00323B43">
      <w:r>
        <w:rPr>
          <w:rFonts w:hint="eastAsia"/>
        </w:rPr>
        <w:t xml:space="preserve">              3</w:t>
      </w:r>
      <w:r>
        <w:rPr>
          <w:rFonts w:hint="eastAsia"/>
        </w:rPr>
        <w:t>、支出决算总表</w:t>
      </w:r>
    </w:p>
    <w:p w:rsidR="0097618E" w:rsidRDefault="0097618E" w:rsidP="00323B43">
      <w:r>
        <w:rPr>
          <w:rFonts w:hint="eastAsia"/>
        </w:rPr>
        <w:t xml:space="preserve">              4</w:t>
      </w:r>
      <w:r>
        <w:rPr>
          <w:rFonts w:hint="eastAsia"/>
        </w:rPr>
        <w:t>、财政拨款收入支出决算总表</w:t>
      </w:r>
    </w:p>
    <w:p w:rsidR="0097618E" w:rsidRDefault="0097618E" w:rsidP="00323B43">
      <w:r>
        <w:rPr>
          <w:rFonts w:hint="eastAsia"/>
        </w:rPr>
        <w:t xml:space="preserve">              5</w:t>
      </w:r>
      <w:r>
        <w:rPr>
          <w:rFonts w:hint="eastAsia"/>
        </w:rPr>
        <w:t>、一般公共预算财政拨款支出决算表</w:t>
      </w:r>
    </w:p>
    <w:p w:rsidR="0097618E" w:rsidRDefault="0097618E" w:rsidP="00323B43">
      <w:r>
        <w:rPr>
          <w:rFonts w:hint="eastAsia"/>
        </w:rPr>
        <w:t xml:space="preserve">              6</w:t>
      </w:r>
      <w:r>
        <w:rPr>
          <w:rFonts w:hint="eastAsia"/>
        </w:rPr>
        <w:t>、</w:t>
      </w:r>
      <w:r w:rsidR="00575CE5" w:rsidRPr="00575CE5">
        <w:rPr>
          <w:rFonts w:hint="eastAsia"/>
        </w:rPr>
        <w:t>一般公共预算财政拨款基本支出决算表</w:t>
      </w:r>
    </w:p>
    <w:p w:rsidR="00575CE5" w:rsidRDefault="00575CE5" w:rsidP="00323B43">
      <w:r>
        <w:rPr>
          <w:rFonts w:hint="eastAsia"/>
        </w:rPr>
        <w:t xml:space="preserve">              7</w:t>
      </w:r>
      <w:r>
        <w:rPr>
          <w:rFonts w:hint="eastAsia"/>
        </w:rPr>
        <w:t>、</w:t>
      </w:r>
      <w:r w:rsidRPr="00575CE5">
        <w:rPr>
          <w:rFonts w:hint="eastAsia"/>
        </w:rPr>
        <w:t>一般公共预算财政拨款“三公”经费支出决算表</w:t>
      </w:r>
    </w:p>
    <w:p w:rsidR="00575CE5" w:rsidRDefault="00575CE5" w:rsidP="00323B43">
      <w:r>
        <w:rPr>
          <w:rFonts w:hint="eastAsia"/>
        </w:rPr>
        <w:t xml:space="preserve">              8</w:t>
      </w:r>
      <w:r>
        <w:rPr>
          <w:rFonts w:hint="eastAsia"/>
        </w:rPr>
        <w:t>、</w:t>
      </w:r>
      <w:r w:rsidRPr="00575CE5">
        <w:rPr>
          <w:rFonts w:hint="eastAsia"/>
        </w:rPr>
        <w:t>政府性基金预算财政拨款收入支出决算表</w:t>
      </w:r>
    </w:p>
    <w:p w:rsidR="00575CE5" w:rsidRDefault="00575CE5" w:rsidP="00323B43">
      <w:r>
        <w:rPr>
          <w:rFonts w:hint="eastAsia"/>
        </w:rPr>
        <w:t xml:space="preserve">              9</w:t>
      </w:r>
      <w:r>
        <w:rPr>
          <w:rFonts w:hint="eastAsia"/>
        </w:rPr>
        <w:t>、</w:t>
      </w:r>
      <w:r w:rsidR="00250F9D" w:rsidRPr="00575CE5">
        <w:rPr>
          <w:rFonts w:hint="eastAsia"/>
        </w:rPr>
        <w:t>“三公”经费</w:t>
      </w:r>
      <w:r w:rsidR="00250F9D">
        <w:rPr>
          <w:rFonts w:hint="eastAsia"/>
        </w:rPr>
        <w:t>变化说明</w:t>
      </w:r>
    </w:p>
    <w:sectPr w:rsidR="00575CE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B2AED"/>
    <w:rsid w:val="00250F9D"/>
    <w:rsid w:val="00323B43"/>
    <w:rsid w:val="003D37D8"/>
    <w:rsid w:val="004358AB"/>
    <w:rsid w:val="00575CE5"/>
    <w:rsid w:val="00595C94"/>
    <w:rsid w:val="0068724B"/>
    <w:rsid w:val="008003A1"/>
    <w:rsid w:val="008B7726"/>
    <w:rsid w:val="0097618E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ED"/>
    <w:pPr>
      <w:adjustRightInd/>
      <w:snapToGrid/>
      <w:spacing w:after="0" w:line="405" w:lineRule="atLeast"/>
      <w:ind w:firstLine="48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2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3" w:color="EAEAEA"/>
                            <w:bottom w:val="single" w:sz="6" w:space="8" w:color="EAEAEA"/>
                            <w:right w:val="single" w:sz="6" w:space="23" w:color="EAEAEA"/>
                          </w:divBdr>
                          <w:divsChild>
                            <w:div w:id="6746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539</Characters>
  <Application>Microsoft Office Word</Application>
  <DocSecurity>0</DocSecurity>
  <Lines>4</Lines>
  <Paragraphs>1</Paragraphs>
  <ScaleCrop>false</ScaleCrop>
  <Company>lenovo.com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2016-09-07T02:29:00Z</dcterms:created>
  <dcterms:modified xsi:type="dcterms:W3CDTF">2016-09-07T03:29:00Z</dcterms:modified>
</cp:coreProperties>
</file>