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CD" w:rsidRPr="00A549CD" w:rsidRDefault="00A549CD" w:rsidP="00A549CD">
      <w:pPr>
        <w:widowControl/>
        <w:shd w:val="clear" w:color="auto" w:fill="FFFFFF"/>
        <w:spacing w:line="450" w:lineRule="atLeast"/>
        <w:jc w:val="center"/>
        <w:textAlignment w:val="top"/>
        <w:outlineLvl w:val="1"/>
        <w:rPr>
          <w:rFonts w:ascii="宋体" w:eastAsia="宋体" w:hAnsi="宋体" w:cs="宋体"/>
          <w:b/>
          <w:bCs/>
          <w:color w:val="005599"/>
          <w:kern w:val="36"/>
          <w:sz w:val="36"/>
          <w:szCs w:val="36"/>
        </w:rPr>
      </w:pPr>
      <w:r w:rsidRPr="00A549CD">
        <w:rPr>
          <w:rFonts w:ascii="宋体" w:eastAsia="宋体" w:hAnsi="宋体" w:cs="宋体" w:hint="eastAsia"/>
          <w:b/>
          <w:bCs/>
          <w:color w:val="005599"/>
          <w:kern w:val="36"/>
          <w:sz w:val="36"/>
          <w:szCs w:val="36"/>
        </w:rPr>
        <w:t>唐山市人民检察院2016年财政预算</w:t>
      </w:r>
    </w:p>
    <w:p w:rsidR="00A549CD" w:rsidRPr="00A549CD" w:rsidRDefault="00A549CD" w:rsidP="00A549CD">
      <w:pPr>
        <w:pStyle w:val="a4"/>
        <w:shd w:val="clear" w:color="auto" w:fill="FFFFFF"/>
        <w:rPr>
          <w:rFonts w:hint="eastAsia"/>
          <w:color w:val="223D7C"/>
          <w:sz w:val="21"/>
          <w:szCs w:val="21"/>
        </w:rPr>
      </w:pPr>
    </w:p>
    <w:p w:rsidR="00A549CD" w:rsidRDefault="00A549CD" w:rsidP="00A549CD">
      <w:pPr>
        <w:pStyle w:val="a4"/>
        <w:shd w:val="clear" w:color="auto" w:fill="FFFFFF"/>
        <w:rPr>
          <w:color w:val="223D7C"/>
          <w:sz w:val="21"/>
          <w:szCs w:val="21"/>
        </w:rPr>
      </w:pPr>
      <w:r>
        <w:rPr>
          <w:rFonts w:hint="eastAsia"/>
          <w:color w:val="223D7C"/>
          <w:sz w:val="21"/>
          <w:szCs w:val="21"/>
        </w:rPr>
        <w:t>请下载附件：</w:t>
      </w:r>
      <w:hyperlink r:id="rId4" w:history="1">
        <w:r>
          <w:rPr>
            <w:rStyle w:val="a3"/>
            <w:rFonts w:hint="eastAsia"/>
            <w:sz w:val="21"/>
            <w:szCs w:val="21"/>
          </w:rPr>
          <w:t>唐山市人民检察院2016年财政预算</w:t>
        </w:r>
      </w:hyperlink>
    </w:p>
    <w:p w:rsidR="00A549CD" w:rsidRDefault="00A549CD" w:rsidP="00A549CD">
      <w:pPr>
        <w:pStyle w:val="a4"/>
        <w:shd w:val="clear" w:color="auto" w:fill="FFFFFF"/>
        <w:rPr>
          <w:rFonts w:hint="eastAsia"/>
          <w:color w:val="223D7C"/>
          <w:sz w:val="21"/>
          <w:szCs w:val="21"/>
        </w:rPr>
      </w:pPr>
      <w:r>
        <w:rPr>
          <w:rFonts w:hint="eastAsia"/>
          <w:color w:val="223D7C"/>
          <w:sz w:val="21"/>
          <w:szCs w:val="21"/>
        </w:rPr>
        <w:t>备注：</w:t>
      </w:r>
    </w:p>
    <w:p w:rsidR="00A549CD" w:rsidRDefault="00A549CD" w:rsidP="00A549CD">
      <w:pPr>
        <w:pStyle w:val="a4"/>
        <w:shd w:val="clear" w:color="auto" w:fill="FFFFFF"/>
        <w:rPr>
          <w:rFonts w:hint="eastAsia"/>
          <w:color w:val="223D7C"/>
          <w:sz w:val="21"/>
          <w:szCs w:val="21"/>
        </w:rPr>
      </w:pPr>
      <w:r>
        <w:rPr>
          <w:rFonts w:hint="eastAsia"/>
          <w:color w:val="223D7C"/>
          <w:sz w:val="21"/>
          <w:szCs w:val="21"/>
        </w:rPr>
        <w:t>2016年唐山市人民检察院预算情况说明：</w:t>
      </w:r>
    </w:p>
    <w:p w:rsidR="00A549CD" w:rsidRDefault="00A549CD" w:rsidP="00A549CD">
      <w:pPr>
        <w:pStyle w:val="a4"/>
        <w:shd w:val="clear" w:color="auto" w:fill="FFFFFF"/>
        <w:rPr>
          <w:rFonts w:hint="eastAsia"/>
          <w:color w:val="223D7C"/>
          <w:sz w:val="21"/>
          <w:szCs w:val="21"/>
        </w:rPr>
      </w:pPr>
      <w:r>
        <w:rPr>
          <w:rFonts w:hint="eastAsia"/>
          <w:color w:val="223D7C"/>
          <w:sz w:val="21"/>
          <w:szCs w:val="21"/>
        </w:rPr>
        <w:t>一、预算支出7956.84万元</w:t>
      </w:r>
    </w:p>
    <w:p w:rsidR="00A549CD" w:rsidRDefault="00A549CD" w:rsidP="00A549CD">
      <w:pPr>
        <w:pStyle w:val="a4"/>
        <w:shd w:val="clear" w:color="auto" w:fill="FFFFFF"/>
        <w:rPr>
          <w:rFonts w:hint="eastAsia"/>
          <w:color w:val="223D7C"/>
          <w:sz w:val="21"/>
          <w:szCs w:val="21"/>
        </w:rPr>
      </w:pPr>
      <w:r>
        <w:rPr>
          <w:rFonts w:hint="eastAsia"/>
          <w:color w:val="223D7C"/>
          <w:sz w:val="21"/>
          <w:szCs w:val="21"/>
        </w:rPr>
        <w:t>其中：人员经费3965.87万元，正常公用经费809.39万元，专项公用经费2254.42万元，专项项目经费927.16万元。</w:t>
      </w:r>
    </w:p>
    <w:p w:rsidR="00A549CD" w:rsidRDefault="00A549CD" w:rsidP="00A549CD">
      <w:pPr>
        <w:pStyle w:val="a4"/>
        <w:shd w:val="clear" w:color="auto" w:fill="FFFFFF"/>
        <w:rPr>
          <w:rFonts w:hint="eastAsia"/>
          <w:color w:val="223D7C"/>
          <w:sz w:val="21"/>
          <w:szCs w:val="21"/>
        </w:rPr>
      </w:pPr>
      <w:r>
        <w:rPr>
          <w:rFonts w:hint="eastAsia"/>
          <w:color w:val="223D7C"/>
          <w:sz w:val="21"/>
          <w:szCs w:val="21"/>
        </w:rPr>
        <w:t>二、政府采购情况说明</w:t>
      </w:r>
    </w:p>
    <w:p w:rsidR="00A549CD" w:rsidRDefault="00A549CD" w:rsidP="00A549CD">
      <w:pPr>
        <w:pStyle w:val="a4"/>
        <w:shd w:val="clear" w:color="auto" w:fill="FFFFFF"/>
        <w:rPr>
          <w:rFonts w:hint="eastAsia"/>
          <w:color w:val="223D7C"/>
          <w:sz w:val="21"/>
          <w:szCs w:val="21"/>
        </w:rPr>
      </w:pPr>
      <w:r>
        <w:rPr>
          <w:rFonts w:hint="eastAsia"/>
          <w:color w:val="223D7C"/>
          <w:sz w:val="21"/>
          <w:szCs w:val="21"/>
        </w:rPr>
        <w:t>2016年一般公共预算安排政府采购金额1347.10万元。</w:t>
      </w:r>
    </w:p>
    <w:p w:rsidR="00A549CD" w:rsidRDefault="00A549CD" w:rsidP="00A549CD">
      <w:pPr>
        <w:pStyle w:val="a4"/>
        <w:shd w:val="clear" w:color="auto" w:fill="FFFFFF"/>
        <w:rPr>
          <w:rFonts w:hint="eastAsia"/>
          <w:color w:val="223D7C"/>
          <w:sz w:val="21"/>
          <w:szCs w:val="21"/>
        </w:rPr>
      </w:pPr>
      <w:r>
        <w:rPr>
          <w:rFonts w:hint="eastAsia"/>
          <w:color w:val="223D7C"/>
          <w:sz w:val="21"/>
          <w:szCs w:val="21"/>
        </w:rPr>
        <w:t>三、我单位无政府性基金预算。</w:t>
      </w:r>
    </w:p>
    <w:p w:rsidR="00C25284" w:rsidRPr="00A549CD" w:rsidRDefault="00C25284"/>
    <w:sectPr w:rsidR="00C25284" w:rsidRPr="00A5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49CD"/>
    <w:rsid w:val="00A549CD"/>
    <w:rsid w:val="00C2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9CD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A549CD"/>
    <w:pPr>
      <w:widowControl/>
      <w:spacing w:line="405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54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62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3" w:color="EAEAEA"/>
                            <w:bottom w:val="single" w:sz="6" w:space="8" w:color="EAEAEA"/>
                            <w:right w:val="single" w:sz="6" w:space="23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7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32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6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3" w:color="EAEAEA"/>
                            <w:bottom w:val="single" w:sz="6" w:space="8" w:color="EAEAEA"/>
                            <w:right w:val="single" w:sz="6" w:space="23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ngshan.gov.cn/u/cms/www/201602/16170610wpme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2016-09-12T03:03:00Z</dcterms:created>
  <dcterms:modified xsi:type="dcterms:W3CDTF">2016-09-12T03:03:00Z</dcterms:modified>
</cp:coreProperties>
</file>