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2016年三公经费预算说明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line="240" w:lineRule="auto"/>
        <w:ind w:left="0" w:leftChars="0" w:right="0" w:firstLine="600" w:firstLineChars="0"/>
        <w:jc w:val="both"/>
        <w:textAlignment w:val="auto"/>
        <w:outlineLvl w:val="9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唐山市统计局现有编制89人（其中行政45人、两个参公单位33人、全额拨款的事业单位11人）四家2016年三公经费预算批复总计为56.37万元，其中：因公出国费0万元，招待费1.37万元，车辆运行费55万元。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00" w:firstLineChars="0"/>
        <w:jc w:val="both"/>
        <w:textAlignment w:val="auto"/>
        <w:outlineLvl w:val="9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唐山市统计局单位实有车辆10辆，其中：基本支出34万元，因开展全国第三次农业普查，项目预算中车辆运行费为21万元。</w:t>
      </w:r>
    </w:p>
    <w:p>
      <w:pPr>
        <w:widowControl w:val="0"/>
        <w:wordWrap/>
        <w:adjustRightInd/>
        <w:snapToGrid/>
        <w:spacing w:line="240" w:lineRule="auto"/>
        <w:ind w:left="0" w:leftChars="0" w:right="0" w:firstLine="600" w:firstLineChars="0"/>
        <w:jc w:val="both"/>
        <w:textAlignment w:val="auto"/>
        <w:outlineLvl w:val="9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2015年招待费预算批复1.38万元，2016年招待费预算批复1.37万元比去年少了0.01万元。2015车辆运行费预算批复34万元（基本支出），2016年车辆运行费预算批复55万元（基本支出34万元，项目支出21万元为全国第三次农业普查专用经费）。                 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2016-09-14T09:10:00Z</dcterms:created>
  <dc:creator>李浩田</dc:creator>
  <dcterms:modified xsi:type="dcterms:W3CDTF">2016-09-14T09:44:26Z</dcterms:modified>
  <dc:title>李浩田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