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0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06.xml" ContentType="application/vnd.openxmlformats-officedocument.wordprocessingml.header+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0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BB" w:rsidRDefault="00886ABB">
      <w:pPr>
        <w:jc w:val="center"/>
        <w:rPr>
          <w:rFonts w:ascii="宋体" w:eastAsia="宋体" w:hAnsi="宋体"/>
          <w:b/>
          <w:color w:val="000000"/>
          <w:sz w:val="72"/>
        </w:rPr>
      </w:pPr>
      <w:bookmarkStart w:id="0" w:name="_GoBack"/>
      <w:bookmarkEnd w:id="0"/>
    </w:p>
    <w:p w:rsidR="00886ABB" w:rsidRDefault="000966E5">
      <w:pPr>
        <w:jc w:val="center"/>
        <w:rPr>
          <w:rFonts w:ascii="宋体" w:eastAsia="宋体" w:hAnsi="宋体"/>
          <w:b/>
          <w:color w:val="000000"/>
          <w:sz w:val="72"/>
        </w:rPr>
      </w:pPr>
      <w:r>
        <w:rPr>
          <w:rFonts w:ascii="宋体" w:eastAsia="宋体" w:hAnsi="宋体"/>
          <w:b/>
          <w:color w:val="000000"/>
          <w:sz w:val="72"/>
        </w:rPr>
        <w:t>2017</w:t>
      </w:r>
      <w:r>
        <w:rPr>
          <w:rFonts w:ascii="宋体" w:eastAsia="宋体" w:hAnsi="宋体"/>
          <w:b/>
          <w:color w:val="000000"/>
          <w:sz w:val="72"/>
        </w:rPr>
        <w:t>年唐山市部门预算</w:t>
      </w: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0966E5">
      <w:pPr>
        <w:jc w:val="center"/>
        <w:rPr>
          <w:rFonts w:ascii="楷体" w:eastAsia="楷体" w:hAnsi="宋体"/>
          <w:b/>
          <w:color w:val="000000"/>
          <w:sz w:val="52"/>
        </w:rPr>
      </w:pPr>
      <w:r>
        <w:rPr>
          <w:rFonts w:ascii="楷体" w:eastAsia="楷体" w:hAnsi="宋体"/>
          <w:b/>
          <w:color w:val="000000"/>
          <w:sz w:val="52"/>
        </w:rPr>
        <w:t>唐山市住房和城乡建设局</w:t>
      </w: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0966E5">
      <w:pPr>
        <w:jc w:val="center"/>
        <w:rPr>
          <w:rFonts w:ascii="楷体" w:eastAsia="楷体" w:hAnsi="宋体"/>
          <w:b/>
          <w:color w:val="000000"/>
          <w:sz w:val="52"/>
        </w:rPr>
      </w:pPr>
      <w:r>
        <w:rPr>
          <w:rFonts w:ascii="楷体" w:eastAsia="楷体" w:hAnsi="宋体"/>
          <w:b/>
          <w:color w:val="000000"/>
          <w:sz w:val="52"/>
        </w:rPr>
        <w:t>唐山市住房和城乡建设局编制</w:t>
      </w:r>
    </w:p>
    <w:p w:rsidR="00886ABB" w:rsidRDefault="000966E5">
      <w:pPr>
        <w:jc w:val="center"/>
        <w:rPr>
          <w:rFonts w:ascii="楷体" w:eastAsia="楷体" w:hAnsi="宋体"/>
          <w:b/>
          <w:color w:val="000000"/>
          <w:sz w:val="52"/>
        </w:rPr>
      </w:pPr>
      <w:r>
        <w:rPr>
          <w:rFonts w:ascii="楷体" w:eastAsia="楷体" w:hAnsi="宋体"/>
          <w:b/>
          <w:color w:val="000000"/>
          <w:sz w:val="52"/>
        </w:rPr>
        <w:t>唐山市财政局审</w:t>
      </w: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886ABB">
      <w:pPr>
        <w:jc w:val="center"/>
        <w:rPr>
          <w:rFonts w:ascii="楷体" w:eastAsia="楷体" w:hAnsi="宋体"/>
          <w:b/>
          <w:color w:val="000000"/>
          <w:sz w:val="52"/>
        </w:rPr>
      </w:pPr>
    </w:p>
    <w:p w:rsidR="00886ABB" w:rsidRDefault="000966E5">
      <w:pPr>
        <w:jc w:val="center"/>
        <w:rPr>
          <w:rFonts w:ascii="宋体" w:hAnsi="宋体"/>
          <w:b/>
          <w:bCs/>
          <w:color w:val="000000"/>
          <w:sz w:val="32"/>
          <w:szCs w:val="32"/>
        </w:rPr>
      </w:pPr>
      <w:r>
        <w:rPr>
          <w:rFonts w:ascii="宋体" w:hAnsi="宋体" w:hint="eastAsia"/>
          <w:b/>
          <w:bCs/>
          <w:color w:val="000000"/>
          <w:sz w:val="32"/>
          <w:szCs w:val="32"/>
        </w:rPr>
        <w:t>目</w:t>
      </w:r>
      <w:r>
        <w:rPr>
          <w:rFonts w:ascii="宋体" w:hAnsi="宋体" w:hint="eastAsia"/>
          <w:b/>
          <w:bCs/>
          <w:color w:val="000000"/>
          <w:sz w:val="32"/>
          <w:szCs w:val="32"/>
        </w:rPr>
        <w:t xml:space="preserve">   </w:t>
      </w:r>
      <w:r>
        <w:rPr>
          <w:rFonts w:ascii="宋体" w:hAnsi="宋体" w:hint="eastAsia"/>
          <w:b/>
          <w:bCs/>
          <w:color w:val="000000"/>
          <w:sz w:val="32"/>
          <w:szCs w:val="32"/>
        </w:rPr>
        <w:t>录</w:t>
      </w:r>
    </w:p>
    <w:p w:rsidR="00886ABB" w:rsidRDefault="00886ABB">
      <w:pPr>
        <w:pStyle w:val="10"/>
        <w:tabs>
          <w:tab w:val="right" w:leader="dot" w:pos="8296"/>
        </w:tabs>
        <w:rPr>
          <w:rFonts w:asciiTheme="minorEastAsia" w:hAnsiTheme="minorEastAsia"/>
          <w:b/>
          <w:sz w:val="32"/>
          <w:szCs w:val="32"/>
        </w:rPr>
      </w:pPr>
      <w:r w:rsidRPr="00886ABB">
        <w:rPr>
          <w:rFonts w:ascii="宋体" w:hAnsi="宋体"/>
          <w:color w:val="000000"/>
          <w:sz w:val="32"/>
          <w:szCs w:val="32"/>
        </w:rPr>
        <w:fldChar w:fldCharType="begin"/>
      </w:r>
      <w:r w:rsidR="000966E5">
        <w:rPr>
          <w:rFonts w:ascii="宋体" w:hAnsi="宋体"/>
          <w:color w:val="000000"/>
          <w:sz w:val="32"/>
          <w:szCs w:val="32"/>
        </w:rPr>
        <w:instrText xml:space="preserve"> </w:instrText>
      </w:r>
      <w:r w:rsidR="000966E5">
        <w:rPr>
          <w:rFonts w:ascii="宋体" w:hAnsi="宋体" w:hint="eastAsia"/>
          <w:color w:val="000000"/>
          <w:sz w:val="32"/>
          <w:szCs w:val="32"/>
        </w:rPr>
        <w:instrText>TOC \o "1-3" \h \z \u</w:instrText>
      </w:r>
      <w:r w:rsidR="000966E5">
        <w:rPr>
          <w:rFonts w:ascii="宋体" w:hAnsi="宋体"/>
          <w:color w:val="000000"/>
          <w:sz w:val="32"/>
          <w:szCs w:val="32"/>
        </w:rPr>
        <w:instrText xml:space="preserve"> </w:instrText>
      </w:r>
      <w:r w:rsidRPr="00886ABB">
        <w:rPr>
          <w:rFonts w:ascii="宋体" w:hAnsi="宋体"/>
          <w:color w:val="000000"/>
          <w:sz w:val="32"/>
          <w:szCs w:val="32"/>
        </w:rPr>
        <w:fldChar w:fldCharType="separate"/>
      </w:r>
      <w:hyperlink w:anchor="_Toc477944356" w:history="1">
        <w:r w:rsidR="000966E5">
          <w:rPr>
            <w:rStyle w:val="a8"/>
            <w:rFonts w:asciiTheme="minorEastAsia" w:hAnsiTheme="minorEastAsia" w:hint="eastAsia"/>
            <w:b/>
            <w:sz w:val="32"/>
            <w:szCs w:val="32"/>
          </w:rPr>
          <w:t>部</w:t>
        </w:r>
        <w:r w:rsidR="000966E5">
          <w:rPr>
            <w:rStyle w:val="a8"/>
            <w:rFonts w:asciiTheme="minorEastAsia" w:hAnsiTheme="minorEastAsia"/>
            <w:b/>
            <w:sz w:val="32"/>
            <w:szCs w:val="32"/>
          </w:rPr>
          <w:t xml:space="preserve"> </w:t>
        </w:r>
        <w:r w:rsidR="000966E5">
          <w:rPr>
            <w:rStyle w:val="a8"/>
            <w:rFonts w:asciiTheme="minorEastAsia" w:hAnsiTheme="minorEastAsia" w:hint="eastAsia"/>
            <w:b/>
            <w:sz w:val="32"/>
            <w:szCs w:val="32"/>
          </w:rPr>
          <w:t>门</w:t>
        </w:r>
        <w:r w:rsidR="000966E5">
          <w:rPr>
            <w:rStyle w:val="a8"/>
            <w:rFonts w:asciiTheme="minorEastAsia" w:hAnsiTheme="minorEastAsia"/>
            <w:b/>
            <w:sz w:val="32"/>
            <w:szCs w:val="32"/>
          </w:rPr>
          <w:t xml:space="preserve"> </w:t>
        </w:r>
        <w:r w:rsidR="000966E5">
          <w:rPr>
            <w:rStyle w:val="a8"/>
            <w:rFonts w:asciiTheme="minorEastAsia" w:hAnsiTheme="minorEastAsia" w:hint="eastAsia"/>
            <w:b/>
            <w:sz w:val="32"/>
            <w:szCs w:val="32"/>
          </w:rPr>
          <w:t>概</w:t>
        </w:r>
        <w:r w:rsidR="000966E5">
          <w:rPr>
            <w:rStyle w:val="a8"/>
            <w:rFonts w:asciiTheme="minorEastAsia" w:hAnsiTheme="minorEastAsia"/>
            <w:b/>
            <w:sz w:val="32"/>
            <w:szCs w:val="32"/>
          </w:rPr>
          <w:t xml:space="preserve"> </w:t>
        </w:r>
        <w:r w:rsidR="000966E5">
          <w:rPr>
            <w:rStyle w:val="a8"/>
            <w:rFonts w:asciiTheme="minorEastAsia" w:hAnsiTheme="minorEastAsia" w:hint="eastAsia"/>
            <w:b/>
            <w:sz w:val="32"/>
            <w:szCs w:val="32"/>
          </w:rPr>
          <w:t>况</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_Toc477944356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4</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57" w:history="1">
        <w:r w:rsidR="000966E5">
          <w:rPr>
            <w:rStyle w:val="a8"/>
            <w:rFonts w:asciiTheme="minorEastAsia" w:hAnsiTheme="minorEastAsia" w:hint="eastAsia"/>
            <w:b/>
            <w:sz w:val="32"/>
            <w:szCs w:val="32"/>
          </w:rPr>
          <w:t>部门职责</w:t>
        </w:r>
        <w:r w:rsidR="000966E5">
          <w:rPr>
            <w:rStyle w:val="a8"/>
            <w:rFonts w:asciiTheme="minorEastAsia" w:hAnsiTheme="minorEastAsia"/>
            <w:b/>
            <w:sz w:val="32"/>
            <w:szCs w:val="32"/>
          </w:rPr>
          <w:t>-</w:t>
        </w:r>
        <w:r w:rsidR="000966E5">
          <w:rPr>
            <w:rStyle w:val="a8"/>
            <w:rFonts w:asciiTheme="minorEastAsia" w:hAnsiTheme="minorEastAsia" w:hint="eastAsia"/>
            <w:b/>
            <w:sz w:val="32"/>
            <w:szCs w:val="32"/>
          </w:rPr>
          <w:t>工作活动绩效目标</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_Toc477944357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12</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58" w:history="1">
        <w:r w:rsidR="000966E5">
          <w:rPr>
            <w:rStyle w:val="a8"/>
            <w:rFonts w:asciiTheme="minorEastAsia" w:hAnsiTheme="minorEastAsia" w:hint="eastAsia"/>
            <w:b/>
            <w:sz w:val="32"/>
            <w:szCs w:val="32"/>
          </w:rPr>
          <w:t>部门收支预算总表</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_Toc477944358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23</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59" w:history="1">
        <w:r w:rsidR="000966E5">
          <w:rPr>
            <w:rStyle w:val="a8"/>
            <w:rFonts w:asciiTheme="minorEastAsia" w:hAnsiTheme="minorEastAsia" w:hint="eastAsia"/>
            <w:b/>
            <w:sz w:val="32"/>
            <w:szCs w:val="32"/>
          </w:rPr>
          <w:t>部门基本支出预算</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w:instrText>
        </w:r>
        <w:r w:rsidR="000966E5">
          <w:rPr>
            <w:rFonts w:asciiTheme="minorEastAsia" w:hAnsiTheme="minorEastAsia"/>
            <w:b/>
            <w:sz w:val="32"/>
            <w:szCs w:val="32"/>
          </w:rPr>
          <w:instrText xml:space="preserve">oc477944359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24</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0" w:history="1">
        <w:r w:rsidR="000966E5">
          <w:rPr>
            <w:rStyle w:val="a8"/>
            <w:rFonts w:asciiTheme="minorEastAsia" w:hAnsiTheme="minorEastAsia" w:hint="eastAsia"/>
            <w:b/>
            <w:sz w:val="32"/>
            <w:szCs w:val="32"/>
          </w:rPr>
          <w:t>部门项目支出预算</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_Toc477944360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29</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1" w:history="1">
        <w:r w:rsidR="000966E5">
          <w:rPr>
            <w:rStyle w:val="a8"/>
            <w:rFonts w:asciiTheme="minorEastAsia" w:hAnsiTheme="minorEastAsia" w:hint="eastAsia"/>
            <w:b/>
            <w:sz w:val="32"/>
            <w:szCs w:val="32"/>
          </w:rPr>
          <w:t>部门“三公”及会议培训经费预算</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_Toc477944361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31</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2" w:history="1">
        <w:r w:rsidR="000966E5">
          <w:rPr>
            <w:rStyle w:val="a8"/>
            <w:rFonts w:asciiTheme="minorEastAsia" w:hAnsiTheme="minorEastAsia" w:hint="eastAsia"/>
            <w:b/>
            <w:sz w:val="32"/>
            <w:szCs w:val="32"/>
          </w:rPr>
          <w:t>部门政府采购预算</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_Toc477944362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32</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3" w:history="1">
        <w:r w:rsidR="000966E5">
          <w:rPr>
            <w:rStyle w:val="a8"/>
            <w:rFonts w:asciiTheme="minorEastAsia" w:hAnsiTheme="minorEastAsia" w:hint="eastAsia"/>
            <w:b/>
            <w:sz w:val="32"/>
            <w:szCs w:val="32"/>
          </w:rPr>
          <w:t>部门组织政府非税收入预算明细表</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_Toc477944363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40</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4" w:history="1">
        <w:r w:rsidR="000966E5">
          <w:rPr>
            <w:rStyle w:val="a8"/>
            <w:rFonts w:asciiTheme="minorEastAsia" w:hAnsiTheme="minorEastAsia" w:hint="eastAsia"/>
            <w:b/>
            <w:sz w:val="32"/>
            <w:szCs w:val="32"/>
          </w:rPr>
          <w:t>部门基本情况</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_Toc477944364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41</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5" w:history="1">
        <w:r w:rsidR="000966E5">
          <w:rPr>
            <w:rStyle w:val="a8"/>
            <w:rFonts w:asciiTheme="minorEastAsia" w:hAnsiTheme="minorEastAsia" w:hint="eastAsia"/>
            <w:b/>
            <w:sz w:val="32"/>
            <w:szCs w:val="32"/>
          </w:rPr>
          <w:t>部门专项公用经费项目支出一览表</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_Toc477944365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43</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6" w:history="1">
        <w:r w:rsidR="000966E5">
          <w:rPr>
            <w:rStyle w:val="a8"/>
            <w:rFonts w:asciiTheme="minorEastAsia" w:hAnsiTheme="minorEastAsia" w:hint="eastAsia"/>
            <w:b/>
            <w:sz w:val="32"/>
            <w:szCs w:val="32"/>
          </w:rPr>
          <w:t>部门专项项目支出一览表</w:t>
        </w:r>
        <w:r w:rsidR="000966E5">
          <w:rPr>
            <w:rFonts w:asciiTheme="minorEastAsia" w:hAnsiTheme="minorEastAsia"/>
            <w:b/>
            <w:sz w:val="32"/>
            <w:szCs w:val="32"/>
          </w:rPr>
          <w:tab/>
        </w:r>
      </w:hyperlink>
      <w:r w:rsidR="000966E5">
        <w:rPr>
          <w:rFonts w:asciiTheme="minorEastAsia" w:hAnsiTheme="minorEastAsia" w:hint="eastAsia"/>
          <w:b/>
          <w:sz w:val="32"/>
          <w:szCs w:val="32"/>
        </w:rPr>
        <w:t>50</w:t>
      </w:r>
    </w:p>
    <w:p w:rsidR="00886ABB" w:rsidRDefault="00886ABB">
      <w:pPr>
        <w:pStyle w:val="10"/>
        <w:tabs>
          <w:tab w:val="right" w:leader="dot" w:pos="8296"/>
        </w:tabs>
        <w:rPr>
          <w:rFonts w:asciiTheme="minorEastAsia" w:hAnsiTheme="minorEastAsia"/>
          <w:b/>
          <w:sz w:val="32"/>
          <w:szCs w:val="32"/>
        </w:rPr>
      </w:pPr>
      <w:hyperlink w:anchor="_Toc477944367" w:history="1">
        <w:r w:rsidR="000966E5">
          <w:rPr>
            <w:rStyle w:val="a8"/>
            <w:rFonts w:asciiTheme="minorEastAsia" w:hAnsiTheme="minorEastAsia" w:hint="eastAsia"/>
            <w:b/>
            <w:sz w:val="32"/>
            <w:szCs w:val="32"/>
          </w:rPr>
          <w:t>一、唐山市住房和城乡建设局收支预算安排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_Toc477944367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51</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8" w:history="1">
        <w:r w:rsidR="000966E5">
          <w:rPr>
            <w:rStyle w:val="a8"/>
            <w:rFonts w:asciiTheme="minorEastAsia" w:hAnsiTheme="minorEastAsia" w:hint="eastAsia"/>
            <w:b/>
            <w:sz w:val="32"/>
            <w:szCs w:val="32"/>
          </w:rPr>
          <w:t>二、唐山市城市建设档案馆收支预算安排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_Toc477944368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76</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69" w:history="1">
        <w:r w:rsidR="000966E5">
          <w:rPr>
            <w:rStyle w:val="a8"/>
            <w:rFonts w:asciiTheme="minorEastAsia" w:hAnsiTheme="minorEastAsia" w:hint="eastAsia"/>
            <w:b/>
            <w:sz w:val="32"/>
            <w:szCs w:val="32"/>
          </w:rPr>
          <w:t>三、唐山市建设工程质量监督检测站收支预算安排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_Toc477944369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91</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0" w:history="1">
        <w:r w:rsidR="000966E5">
          <w:rPr>
            <w:rStyle w:val="a8"/>
            <w:rFonts w:asciiTheme="minorEastAsia" w:hAnsiTheme="minorEastAsia" w:hint="eastAsia"/>
            <w:b/>
            <w:sz w:val="32"/>
            <w:szCs w:val="32"/>
          </w:rPr>
          <w:t>四、唐山市工程建设造价管理站收支预算安排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_Toc477944370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108</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1" w:history="1">
        <w:r w:rsidR="000966E5">
          <w:rPr>
            <w:rStyle w:val="a8"/>
            <w:rFonts w:asciiTheme="minorEastAsia" w:hAnsiTheme="minorEastAsia" w:hint="eastAsia"/>
            <w:b/>
            <w:sz w:val="32"/>
            <w:szCs w:val="32"/>
          </w:rPr>
          <w:t>五、唐山市墙体材料革新办公室收支预算安排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_Toc477944371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126</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2" w:history="1">
        <w:r w:rsidR="000966E5">
          <w:rPr>
            <w:rStyle w:val="a8"/>
            <w:rFonts w:asciiTheme="minorEastAsia" w:hAnsiTheme="minorEastAsia" w:hint="eastAsia"/>
            <w:b/>
            <w:sz w:val="32"/>
            <w:szCs w:val="32"/>
          </w:rPr>
          <w:t>六、唐山市建设工程招投标办公室收支预算安排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_Toc477944372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153</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3" w:history="1">
        <w:r w:rsidR="000966E5">
          <w:rPr>
            <w:rStyle w:val="a8"/>
            <w:rFonts w:asciiTheme="minorEastAsia" w:hAnsiTheme="minorEastAsia" w:hint="eastAsia"/>
            <w:b/>
            <w:sz w:val="32"/>
            <w:szCs w:val="32"/>
          </w:rPr>
          <w:t>七、唐山市住房和城乡建设执法监察局收支预算安排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_Toc477944373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169</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4" w:history="1">
        <w:r w:rsidR="000966E5">
          <w:rPr>
            <w:rStyle w:val="a8"/>
            <w:rFonts w:asciiTheme="minorEastAsia" w:hAnsiTheme="minorEastAsia" w:hint="eastAsia"/>
            <w:b/>
            <w:sz w:val="32"/>
            <w:szCs w:val="32"/>
          </w:rPr>
          <w:t>八、唐山市政府投资工程建设管理中心收支预算安排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_Toc477944374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184</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5" w:history="1">
        <w:r w:rsidR="000966E5">
          <w:rPr>
            <w:rStyle w:val="a8"/>
            <w:rFonts w:asciiTheme="minorEastAsia" w:hAnsiTheme="minorEastAsia" w:hint="eastAsia"/>
            <w:b/>
            <w:sz w:val="32"/>
            <w:szCs w:val="32"/>
          </w:rPr>
          <w:t>九、唐山市建筑工程施工安全监督站收支预算安排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_Toc477944375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204</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6" w:history="1">
        <w:r w:rsidR="000966E5">
          <w:rPr>
            <w:rStyle w:val="a8"/>
            <w:rFonts w:asciiTheme="minorEastAsia" w:hAnsiTheme="minorEastAsia" w:hint="eastAsia"/>
            <w:b/>
            <w:sz w:val="32"/>
            <w:szCs w:val="32"/>
          </w:rPr>
          <w:t>一十、唐山市房屋征收管理办公室收支预算安排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_Toc477944376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217</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7" w:history="1">
        <w:r w:rsidR="000966E5">
          <w:rPr>
            <w:rStyle w:val="a8"/>
            <w:rFonts w:asciiTheme="minorEastAsia" w:hAnsiTheme="minorEastAsia" w:hint="eastAsia"/>
            <w:b/>
            <w:sz w:val="32"/>
            <w:szCs w:val="32"/>
          </w:rPr>
          <w:t>一十一、唐山市住房保障管理中心收支预算安排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_Toc477944377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235</w:t>
        </w:r>
        <w:r>
          <w:rPr>
            <w:rFonts w:asciiTheme="minorEastAsia" w:hAnsiTheme="minorEastAsia"/>
            <w:b/>
            <w:sz w:val="32"/>
            <w:szCs w:val="32"/>
          </w:rPr>
          <w:fldChar w:fldCharType="end"/>
        </w:r>
      </w:hyperlink>
    </w:p>
    <w:p w:rsidR="00886ABB" w:rsidRDefault="00886ABB">
      <w:pPr>
        <w:pStyle w:val="10"/>
        <w:tabs>
          <w:tab w:val="right" w:leader="dot" w:pos="8296"/>
        </w:tabs>
        <w:rPr>
          <w:rFonts w:asciiTheme="minorEastAsia" w:hAnsiTheme="minorEastAsia"/>
          <w:b/>
          <w:sz w:val="32"/>
          <w:szCs w:val="32"/>
        </w:rPr>
      </w:pPr>
      <w:hyperlink w:anchor="_Toc477944378" w:history="1">
        <w:r w:rsidR="000966E5">
          <w:rPr>
            <w:rStyle w:val="a8"/>
            <w:rFonts w:asciiTheme="minorEastAsia" w:hAnsiTheme="minorEastAsia" w:hint="eastAsia"/>
            <w:b/>
            <w:sz w:val="32"/>
            <w:szCs w:val="32"/>
          </w:rPr>
          <w:t>一十二、唐山市住房和城乡建设局信息中心收支预算安排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_Toc477944378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253</w:t>
        </w:r>
        <w:r>
          <w:rPr>
            <w:rFonts w:asciiTheme="minorEastAsia" w:hAnsiTheme="minorEastAsia"/>
            <w:b/>
            <w:sz w:val="32"/>
            <w:szCs w:val="32"/>
          </w:rPr>
          <w:fldChar w:fldCharType="end"/>
        </w:r>
      </w:hyperlink>
    </w:p>
    <w:p w:rsidR="00886ABB" w:rsidRDefault="00886ABB">
      <w:pPr>
        <w:pStyle w:val="10"/>
        <w:tabs>
          <w:tab w:val="right" w:leader="dot" w:pos="8296"/>
        </w:tabs>
        <w:rPr>
          <w:rStyle w:val="a8"/>
        </w:rPr>
      </w:pPr>
      <w:hyperlink w:anchor="_Toc477944379" w:history="1">
        <w:r w:rsidR="000966E5">
          <w:rPr>
            <w:rStyle w:val="a8"/>
            <w:rFonts w:asciiTheme="minorEastAsia" w:hAnsiTheme="minorEastAsia" w:hint="eastAsia"/>
            <w:b/>
            <w:sz w:val="32"/>
            <w:szCs w:val="32"/>
          </w:rPr>
          <w:t>一十三、唐山市房屋安全鉴定中心收支预算安排</w:t>
        </w:r>
        <w:r w:rsidR="000966E5">
          <w:rPr>
            <w:rFonts w:asciiTheme="minorEastAsia" w:hAnsiTheme="minorEastAsia"/>
            <w:b/>
            <w:sz w:val="32"/>
            <w:szCs w:val="32"/>
          </w:rPr>
          <w:tab/>
        </w:r>
        <w:r>
          <w:rPr>
            <w:rFonts w:asciiTheme="minorEastAsia" w:hAnsiTheme="minorEastAsia"/>
            <w:b/>
            <w:sz w:val="32"/>
            <w:szCs w:val="32"/>
          </w:rPr>
          <w:fldChar w:fldCharType="begin"/>
        </w:r>
        <w:r w:rsidR="000966E5">
          <w:rPr>
            <w:rFonts w:asciiTheme="minorEastAsia" w:hAnsiTheme="minorEastAsia"/>
            <w:b/>
            <w:sz w:val="32"/>
            <w:szCs w:val="32"/>
          </w:rPr>
          <w:instrText xml:space="preserve"> PAGEREF _Toc477944379 \h </w:instrText>
        </w:r>
        <w:r>
          <w:rPr>
            <w:rFonts w:asciiTheme="minorEastAsia" w:hAnsiTheme="minorEastAsia"/>
            <w:b/>
            <w:sz w:val="32"/>
            <w:szCs w:val="32"/>
          </w:rPr>
        </w:r>
        <w:r>
          <w:rPr>
            <w:rFonts w:asciiTheme="minorEastAsia" w:hAnsiTheme="minorEastAsia"/>
            <w:b/>
            <w:sz w:val="32"/>
            <w:szCs w:val="32"/>
          </w:rPr>
          <w:fldChar w:fldCharType="separate"/>
        </w:r>
        <w:r w:rsidR="000966E5">
          <w:rPr>
            <w:rFonts w:asciiTheme="minorEastAsia" w:hAnsiTheme="minorEastAsia"/>
            <w:b/>
            <w:sz w:val="32"/>
            <w:szCs w:val="32"/>
          </w:rPr>
          <w:t>269</w:t>
        </w:r>
        <w:r>
          <w:rPr>
            <w:rFonts w:asciiTheme="minorEastAsia" w:hAnsiTheme="minorEastAsia"/>
            <w:b/>
            <w:sz w:val="32"/>
            <w:szCs w:val="32"/>
          </w:rPr>
          <w:fldChar w:fldCharType="end"/>
        </w:r>
      </w:hyperlink>
    </w:p>
    <w:p w:rsidR="000966E5" w:rsidRDefault="000966E5">
      <w:pPr>
        <w:widowControl/>
        <w:jc w:val="left"/>
        <w:rPr>
          <w:rStyle w:val="a8"/>
        </w:rPr>
      </w:pPr>
      <w:r>
        <w:rPr>
          <w:rStyle w:val="a8"/>
        </w:rPr>
        <w:br w:type="page"/>
      </w:r>
    </w:p>
    <w:p w:rsidR="00886ABB" w:rsidRDefault="00886ABB">
      <w:pPr>
        <w:pStyle w:val="10"/>
        <w:tabs>
          <w:tab w:val="right" w:leader="dot" w:pos="8296"/>
        </w:tabs>
      </w:pPr>
    </w:p>
    <w:p w:rsidR="00886ABB" w:rsidRDefault="00886ABB">
      <w:pPr>
        <w:pStyle w:val="1"/>
        <w:jc w:val="center"/>
      </w:pPr>
      <w:r>
        <w:rPr>
          <w:rFonts w:ascii="宋体" w:hAnsi="宋体"/>
          <w:color w:val="000000"/>
          <w:kern w:val="2"/>
          <w:sz w:val="32"/>
          <w:szCs w:val="32"/>
        </w:rPr>
        <w:fldChar w:fldCharType="end"/>
      </w:r>
      <w:bookmarkStart w:id="1" w:name="_Toc477944356"/>
      <w:r w:rsidR="000966E5">
        <w:t>部</w:t>
      </w:r>
      <w:r w:rsidR="000966E5">
        <w:t xml:space="preserve"> </w:t>
      </w:r>
      <w:r w:rsidR="000966E5">
        <w:t>门</w:t>
      </w:r>
      <w:r w:rsidR="000966E5">
        <w:t xml:space="preserve"> </w:t>
      </w:r>
      <w:r w:rsidR="000966E5">
        <w:t>概</w:t>
      </w:r>
      <w:r w:rsidR="000966E5">
        <w:t xml:space="preserve"> </w:t>
      </w:r>
      <w:r w:rsidR="000966E5">
        <w:t>况</w:t>
      </w:r>
      <w:bookmarkEnd w:id="1"/>
    </w:p>
    <w:p w:rsidR="00886ABB" w:rsidRDefault="000966E5">
      <w:pPr>
        <w:jc w:val="left"/>
        <w:rPr>
          <w:rFonts w:ascii="宋体" w:hAnsi="宋体"/>
          <w:b/>
          <w:bCs/>
          <w:color w:val="000000"/>
          <w:sz w:val="28"/>
          <w:szCs w:val="28"/>
        </w:rPr>
      </w:pPr>
      <w:r>
        <w:rPr>
          <w:rFonts w:ascii="宋体" w:hAnsi="宋体" w:hint="eastAsia"/>
          <w:b/>
          <w:bCs/>
          <w:color w:val="000000"/>
          <w:sz w:val="28"/>
          <w:szCs w:val="28"/>
        </w:rPr>
        <w:t>一、唐山市住房和城乡建设局主要职责</w:t>
      </w:r>
    </w:p>
    <w:p w:rsidR="00886ABB" w:rsidRDefault="000966E5">
      <w:pPr>
        <w:spacing w:line="360" w:lineRule="auto"/>
        <w:ind w:firstLine="420"/>
        <w:rPr>
          <w:rFonts w:ascii="宋体" w:hAnsi="宋体"/>
          <w:szCs w:val="21"/>
        </w:rPr>
      </w:pPr>
      <w:r>
        <w:rPr>
          <w:rFonts w:ascii="宋体" w:hAnsi="宋体" w:hint="eastAsia"/>
        </w:rPr>
        <w:t>根据《唐山市住房和城乡建设局职能配置、内设机构和人员编制方案》规定，唐山市住房和城乡建设局的主要职责是：</w:t>
      </w:r>
    </w:p>
    <w:p w:rsidR="00886ABB" w:rsidRDefault="000966E5">
      <w:pPr>
        <w:spacing w:line="360" w:lineRule="auto"/>
        <w:ind w:firstLine="420"/>
        <w:rPr>
          <w:rFonts w:ascii="Times New Roman" w:hAnsi="Times New Roman"/>
        </w:rPr>
      </w:pPr>
      <w:r>
        <w:rPr>
          <w:rFonts w:ascii="宋体" w:hAnsi="宋体" w:hint="eastAsia"/>
        </w:rPr>
        <w:t>1</w:t>
      </w:r>
      <w:r>
        <w:rPr>
          <w:rFonts w:ascii="宋体" w:hAnsi="宋体" w:hint="eastAsia"/>
        </w:rPr>
        <w:t>、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rsidR="00886ABB" w:rsidRDefault="000966E5">
      <w:pPr>
        <w:spacing w:line="360" w:lineRule="auto"/>
        <w:ind w:firstLine="420"/>
        <w:rPr>
          <w:rFonts w:ascii="Times New Roman" w:hAnsi="Times New Roman"/>
        </w:rPr>
      </w:pPr>
      <w:r>
        <w:rPr>
          <w:rFonts w:ascii="宋体" w:hAnsi="宋体" w:hint="eastAsia"/>
        </w:rPr>
        <w:t>2</w:t>
      </w:r>
      <w:r>
        <w:rPr>
          <w:rFonts w:ascii="宋体" w:hAnsi="宋体" w:hint="eastAsia"/>
        </w:rPr>
        <w:t>、承担规范住房和城乡建设管理秩序的责任。负责全市住房和城乡建设行政管理、行业管理；行政执法和监督检查；指导各县（市）区、开发区（管理区）住房和城乡建</w:t>
      </w:r>
      <w:r>
        <w:rPr>
          <w:rFonts w:ascii="宋体" w:hAnsi="宋体" w:hint="eastAsia"/>
        </w:rPr>
        <w:t>设工作；指导住房和城乡建设系统协会工作。</w:t>
      </w:r>
    </w:p>
    <w:p w:rsidR="00886ABB" w:rsidRDefault="000966E5">
      <w:pPr>
        <w:spacing w:line="360" w:lineRule="auto"/>
        <w:ind w:firstLine="420"/>
        <w:rPr>
          <w:rFonts w:ascii="Times New Roman" w:hAnsi="Times New Roman"/>
        </w:rPr>
      </w:pPr>
      <w:r>
        <w:rPr>
          <w:rFonts w:ascii="宋体" w:hAnsi="宋体" w:hint="eastAsia"/>
        </w:rPr>
        <w:t>3</w:t>
      </w:r>
      <w:r>
        <w:rPr>
          <w:rFonts w:ascii="宋体" w:hAnsi="宋体" w:hint="eastAsia"/>
        </w:rPr>
        <w:t>、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rsidR="00886ABB" w:rsidRDefault="000966E5">
      <w:pPr>
        <w:spacing w:line="360" w:lineRule="auto"/>
        <w:ind w:firstLine="420"/>
        <w:rPr>
          <w:rFonts w:ascii="Times New Roman" w:hAnsi="Times New Roman"/>
        </w:rPr>
      </w:pPr>
      <w:r>
        <w:rPr>
          <w:rFonts w:ascii="宋体" w:hAnsi="宋体" w:hint="eastAsia"/>
        </w:rPr>
        <w:t>4</w:t>
      </w:r>
      <w:r>
        <w:rPr>
          <w:rFonts w:ascii="宋体" w:hAnsi="宋体" w:hint="eastAsia"/>
        </w:rPr>
        <w:t>、承担全市房产市场监督管理的责任。会同有关部门规范房地产市场秩序，监督管理房地产市场，共同拟定房地产监管政策，并按职责分工落实；负责房地产信息系统建设和管理工作。</w:t>
      </w:r>
    </w:p>
    <w:p w:rsidR="00886ABB" w:rsidRDefault="000966E5">
      <w:pPr>
        <w:spacing w:line="360" w:lineRule="auto"/>
        <w:ind w:firstLine="420"/>
        <w:rPr>
          <w:rFonts w:ascii="Times New Roman" w:hAnsi="Times New Roman"/>
        </w:rPr>
      </w:pPr>
      <w:r>
        <w:rPr>
          <w:rFonts w:ascii="宋体" w:hAnsi="宋体" w:hint="eastAsia"/>
        </w:rPr>
        <w:t>5</w:t>
      </w:r>
      <w:r>
        <w:rPr>
          <w:rFonts w:ascii="宋体" w:hAnsi="宋体" w:hint="eastAsia"/>
        </w:rPr>
        <w:t>、负责房产交易、房屋登记、房屋租赁和房屋面积管理工作；负责全市商品房销（预）售管理工作；负责房屋评</w:t>
      </w:r>
      <w:r>
        <w:rPr>
          <w:rFonts w:ascii="宋体" w:hAnsi="宋体" w:hint="eastAsia"/>
        </w:rPr>
        <w:t>估机构、经纪机构及其从业人员的管理工作；负责城镇房屋拆迁管理工作，负责拟定城中村改造和危旧房改造工作计划，并进行政策指导和监督。</w:t>
      </w:r>
    </w:p>
    <w:p w:rsidR="00886ABB" w:rsidRDefault="000966E5">
      <w:pPr>
        <w:spacing w:line="360" w:lineRule="auto"/>
        <w:ind w:firstLine="420"/>
        <w:rPr>
          <w:rFonts w:ascii="Times New Roman" w:hAnsi="Times New Roman"/>
        </w:rPr>
      </w:pPr>
      <w:r>
        <w:rPr>
          <w:rFonts w:ascii="宋体" w:hAnsi="宋体" w:hint="eastAsia"/>
        </w:rPr>
        <w:t>6</w:t>
      </w:r>
      <w:r>
        <w:rPr>
          <w:rFonts w:ascii="宋体" w:hAnsi="宋体" w:hint="eastAsia"/>
        </w:rPr>
        <w:t>、负责全市房屋修缮、安全和装饰装修等使用管理，房屋安全技术鉴定工作。</w:t>
      </w:r>
    </w:p>
    <w:p w:rsidR="00886ABB" w:rsidRDefault="000966E5">
      <w:pPr>
        <w:spacing w:line="360" w:lineRule="auto"/>
        <w:ind w:firstLine="420"/>
        <w:rPr>
          <w:rFonts w:ascii="Times New Roman" w:hAnsi="Times New Roman"/>
        </w:rPr>
      </w:pPr>
      <w:r>
        <w:rPr>
          <w:rFonts w:ascii="宋体" w:hAnsi="宋体" w:hint="eastAsia"/>
        </w:rPr>
        <w:t>7</w:t>
      </w:r>
      <w:r>
        <w:rPr>
          <w:rFonts w:ascii="宋体" w:hAnsi="宋体" w:hint="eastAsia"/>
        </w:rPr>
        <w:t>、承担物业管理工作的责任。负责对物业管理企业的资质审核、审批；指导、监督、规范物业管理行为；指导、鉴定专项维修资金归集和使用。</w:t>
      </w:r>
    </w:p>
    <w:p w:rsidR="00886ABB" w:rsidRDefault="000966E5">
      <w:pPr>
        <w:spacing w:line="360" w:lineRule="auto"/>
        <w:ind w:firstLine="420"/>
        <w:rPr>
          <w:rFonts w:ascii="Times New Roman" w:hAnsi="Times New Roman"/>
        </w:rPr>
      </w:pPr>
      <w:r>
        <w:rPr>
          <w:rFonts w:ascii="宋体" w:hAnsi="宋体" w:hint="eastAsia"/>
        </w:rPr>
        <w:t>8</w:t>
      </w:r>
      <w:r>
        <w:rPr>
          <w:rFonts w:ascii="宋体" w:hAnsi="宋体" w:hint="eastAsia"/>
        </w:rPr>
        <w:t>、制定工程建设市场方面的各项规划、措施；负责全市的工程建设管理以及重大项目建设的监督管理工作；贯彻实施国家、省工程建设质量和安全施工法律、法规以及各类工程建设标准，对全市工程建设</w:t>
      </w:r>
      <w:r>
        <w:rPr>
          <w:rFonts w:ascii="宋体" w:hAnsi="宋体" w:hint="eastAsia"/>
        </w:rPr>
        <w:t>质量和安全施工进行监督管理，负责竣工验收备案工作；负责对</w:t>
      </w:r>
      <w:r>
        <w:rPr>
          <w:rFonts w:ascii="宋体" w:hAnsi="宋体" w:hint="eastAsia"/>
        </w:rPr>
        <w:lastRenderedPageBreak/>
        <w:t>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rsidR="00886ABB" w:rsidRDefault="000966E5">
      <w:pPr>
        <w:spacing w:line="360" w:lineRule="auto"/>
        <w:ind w:firstLine="420"/>
        <w:rPr>
          <w:rFonts w:ascii="Times New Roman" w:hAnsi="Times New Roman"/>
        </w:rPr>
      </w:pPr>
      <w:r>
        <w:rPr>
          <w:rFonts w:ascii="宋体" w:hAnsi="宋体" w:hint="eastAsia"/>
        </w:rPr>
        <w:t>9</w:t>
      </w:r>
      <w:r>
        <w:rPr>
          <w:rFonts w:ascii="宋体" w:hAnsi="宋体" w:hint="eastAsia"/>
        </w:rPr>
        <w:t>、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rsidR="00886ABB" w:rsidRDefault="000966E5">
      <w:pPr>
        <w:spacing w:line="360" w:lineRule="auto"/>
        <w:ind w:firstLine="420"/>
        <w:rPr>
          <w:rFonts w:ascii="Times New Roman" w:hAnsi="Times New Roman"/>
        </w:rPr>
      </w:pPr>
      <w:r>
        <w:rPr>
          <w:rFonts w:ascii="宋体" w:hAnsi="宋体" w:hint="eastAsia"/>
        </w:rPr>
        <w:t>10</w:t>
      </w:r>
      <w:r>
        <w:rPr>
          <w:rFonts w:ascii="宋体" w:hAnsi="宋体" w:hint="eastAsia"/>
        </w:rPr>
        <w:t>、负责城市建设勘察设计行业管理和勘察设计单位资质管理；负责建设行业的科技管理，组织制定科技发展规划和技术经济政策，组织中的科技项目公关和科技成果评审、鉴定、转化和推广工作。</w:t>
      </w:r>
    </w:p>
    <w:p w:rsidR="00886ABB" w:rsidRDefault="000966E5">
      <w:pPr>
        <w:spacing w:line="360" w:lineRule="auto"/>
        <w:ind w:firstLine="420"/>
        <w:rPr>
          <w:rFonts w:ascii="Times New Roman" w:hAnsi="Times New Roman"/>
        </w:rPr>
      </w:pPr>
      <w:r>
        <w:rPr>
          <w:rFonts w:ascii="宋体" w:hAnsi="宋体" w:hint="eastAsia"/>
        </w:rPr>
        <w:t>11</w:t>
      </w:r>
      <w:r>
        <w:rPr>
          <w:rFonts w:ascii="宋体" w:hAnsi="宋体" w:hint="eastAsia"/>
        </w:rPr>
        <w:t>、承担指导县（市）及村镇建设工作的责任。</w:t>
      </w:r>
    </w:p>
    <w:p w:rsidR="00886ABB" w:rsidRDefault="000966E5">
      <w:pPr>
        <w:spacing w:line="360" w:lineRule="auto"/>
        <w:ind w:firstLine="420"/>
        <w:rPr>
          <w:rFonts w:ascii="Times New Roman" w:hAnsi="Times New Roman"/>
        </w:rPr>
      </w:pPr>
      <w:r>
        <w:rPr>
          <w:rFonts w:ascii="宋体" w:hAnsi="宋体" w:hint="eastAsia"/>
        </w:rPr>
        <w:t>12</w:t>
      </w:r>
      <w:r>
        <w:rPr>
          <w:rFonts w:ascii="宋体" w:hAnsi="宋体" w:hint="eastAsia"/>
        </w:rPr>
        <w:t>、负责全市供热、燃气事业的管理工作；指导实施供热、燃气年度建设项目计划。</w:t>
      </w:r>
    </w:p>
    <w:p w:rsidR="00886ABB" w:rsidRDefault="000966E5">
      <w:pPr>
        <w:spacing w:line="360" w:lineRule="auto"/>
        <w:ind w:firstLine="420"/>
        <w:rPr>
          <w:rFonts w:ascii="Times New Roman" w:hAnsi="Times New Roman"/>
        </w:rPr>
      </w:pPr>
      <w:r>
        <w:rPr>
          <w:rFonts w:ascii="宋体" w:hAnsi="宋体" w:hint="eastAsia"/>
        </w:rPr>
        <w:t>13</w:t>
      </w:r>
      <w:r>
        <w:rPr>
          <w:rFonts w:ascii="宋体" w:hAnsi="宋体" w:hint="eastAsia"/>
        </w:rPr>
        <w:t>、负责全市政府投资工程项目代建的监督、管理、协调和指导工作；负责政府投资非经营性项目代建公司的资格审查、认定和日常管理工作；负责非经营性代建项目的组织实施管理。</w:t>
      </w:r>
    </w:p>
    <w:p w:rsidR="00886ABB" w:rsidRDefault="000966E5">
      <w:pPr>
        <w:spacing w:line="360" w:lineRule="auto"/>
        <w:ind w:firstLine="420"/>
        <w:rPr>
          <w:rFonts w:ascii="Times New Roman" w:hAnsi="Times New Roman"/>
        </w:rPr>
      </w:pPr>
      <w:r>
        <w:rPr>
          <w:rFonts w:ascii="宋体" w:hAnsi="宋体" w:hint="eastAsia"/>
        </w:rPr>
        <w:t>14</w:t>
      </w:r>
      <w:r>
        <w:rPr>
          <w:rFonts w:ascii="宋体" w:hAnsi="宋体" w:hint="eastAsia"/>
        </w:rPr>
        <w:t>、管理建设开发、施工行业对外经济技术合作</w:t>
      </w:r>
      <w:r>
        <w:rPr>
          <w:rFonts w:ascii="宋体" w:hAnsi="宋体" w:hint="eastAsia"/>
        </w:rPr>
        <w:t>和引进利用外资工作，指导组织企业参与对外工程承包和对外劳务合作。</w:t>
      </w:r>
    </w:p>
    <w:p w:rsidR="00886ABB" w:rsidRDefault="000966E5">
      <w:pPr>
        <w:spacing w:line="360" w:lineRule="auto"/>
        <w:ind w:firstLine="420"/>
        <w:rPr>
          <w:rFonts w:ascii="Times New Roman" w:hAnsi="Times New Roman"/>
        </w:rPr>
      </w:pPr>
      <w:r>
        <w:rPr>
          <w:rFonts w:ascii="宋体" w:hAnsi="宋体" w:hint="eastAsia"/>
        </w:rPr>
        <w:t>15</w:t>
      </w:r>
      <w:r>
        <w:rPr>
          <w:rFonts w:ascii="宋体" w:hAnsi="宋体" w:hint="eastAsia"/>
        </w:rPr>
        <w:t>、贯彻执行城镇各类房屋建筑及其附属设施和城市市政工程建设的抗震设计规范；负责全市建筑节能、墙体材料革新、粉煤灰及工业废渣综合利用工作；负责城市建设档案管理工作。</w:t>
      </w:r>
    </w:p>
    <w:p w:rsidR="00886ABB" w:rsidRDefault="000966E5">
      <w:pPr>
        <w:spacing w:line="360" w:lineRule="auto"/>
        <w:ind w:firstLine="420"/>
        <w:rPr>
          <w:rFonts w:ascii="Times New Roman" w:hAnsi="Times New Roman"/>
        </w:rPr>
      </w:pPr>
      <w:r>
        <w:rPr>
          <w:rFonts w:ascii="宋体" w:hAnsi="宋体" w:hint="eastAsia"/>
        </w:rPr>
        <w:t>16</w:t>
      </w:r>
      <w:r>
        <w:rPr>
          <w:rFonts w:ascii="宋体" w:hAnsi="宋体" w:hint="eastAsia"/>
        </w:rPr>
        <w:t>、管理局机关及所属单位的干部、人事、劳资和机构编制工作；负责行业人才队伍建设和执业资格注册管理工作；负责行业职工队伍培训和继续教育工作。</w:t>
      </w:r>
    </w:p>
    <w:p w:rsidR="00886ABB" w:rsidRDefault="000966E5">
      <w:pPr>
        <w:spacing w:line="360" w:lineRule="auto"/>
        <w:ind w:firstLine="420"/>
        <w:rPr>
          <w:rFonts w:ascii="宋体" w:hAnsi="宋体"/>
        </w:rPr>
      </w:pPr>
      <w:r>
        <w:rPr>
          <w:rFonts w:ascii="宋体" w:hAnsi="宋体" w:hint="eastAsia"/>
        </w:rPr>
        <w:t>17</w:t>
      </w:r>
      <w:r>
        <w:rPr>
          <w:rFonts w:ascii="宋体" w:hAnsi="宋体" w:hint="eastAsia"/>
        </w:rPr>
        <w:t>、承办市政府交办的其他事项。</w:t>
      </w:r>
    </w:p>
    <w:p w:rsidR="00886ABB" w:rsidRDefault="000966E5">
      <w:pPr>
        <w:spacing w:line="360" w:lineRule="auto"/>
        <w:ind w:firstLine="420"/>
        <w:rPr>
          <w:rFonts w:ascii="宋体" w:hAnsi="宋体"/>
        </w:rPr>
      </w:pPr>
      <w:r>
        <w:rPr>
          <w:rFonts w:ascii="宋体" w:hAnsi="宋体" w:hint="eastAsia"/>
        </w:rPr>
        <w:t xml:space="preserve"> </w:t>
      </w:r>
    </w:p>
    <w:p w:rsidR="00886ABB" w:rsidRDefault="000966E5">
      <w:pPr>
        <w:jc w:val="left"/>
        <w:rPr>
          <w:rFonts w:ascii="宋体" w:hAnsi="宋体"/>
          <w:b/>
          <w:bCs/>
          <w:color w:val="000000"/>
          <w:sz w:val="28"/>
          <w:szCs w:val="28"/>
        </w:rPr>
      </w:pPr>
      <w:r>
        <w:rPr>
          <w:rFonts w:ascii="宋体" w:hAnsi="宋体" w:hint="eastAsia"/>
          <w:b/>
          <w:bCs/>
          <w:color w:val="000000"/>
          <w:sz w:val="28"/>
          <w:szCs w:val="28"/>
        </w:rPr>
        <w:t>二、唐山市住房和城乡建设局</w:t>
      </w:r>
      <w:r>
        <w:rPr>
          <w:rFonts w:ascii="宋体" w:hAnsi="宋体" w:hint="eastAsia"/>
          <w:b/>
          <w:bCs/>
          <w:color w:val="000000"/>
          <w:sz w:val="28"/>
          <w:szCs w:val="28"/>
        </w:rPr>
        <w:t>2017</w:t>
      </w:r>
      <w:r>
        <w:rPr>
          <w:rFonts w:ascii="宋体" w:hAnsi="宋体" w:hint="eastAsia"/>
          <w:b/>
          <w:bCs/>
          <w:color w:val="000000"/>
          <w:sz w:val="28"/>
          <w:szCs w:val="28"/>
        </w:rPr>
        <w:t>年主要任务及目标规划</w:t>
      </w:r>
    </w:p>
    <w:p w:rsidR="00886ABB" w:rsidRDefault="000966E5">
      <w:pPr>
        <w:shd w:val="clear" w:color="auto" w:fill="FFFFFF"/>
        <w:spacing w:line="560" w:lineRule="exact"/>
        <w:ind w:firstLine="646"/>
        <w:rPr>
          <w:rFonts w:ascii="宋体" w:hAnsi="宋体"/>
          <w:szCs w:val="21"/>
        </w:rPr>
      </w:pPr>
      <w:r>
        <w:rPr>
          <w:rFonts w:ascii="宋体" w:hAnsi="宋体" w:hint="eastAsia"/>
        </w:rPr>
        <w:t>2017</w:t>
      </w:r>
      <w:r>
        <w:rPr>
          <w:rFonts w:ascii="宋体" w:hAnsi="宋体" w:hint="eastAsia"/>
        </w:rPr>
        <w:t>年，唐山市住房和城乡建设局将重点做好</w:t>
      </w:r>
      <w:r>
        <w:rPr>
          <w:rFonts w:ascii="宋体" w:hAnsi="宋体" w:hint="eastAsia"/>
        </w:rPr>
        <w:t>以下工作：</w:t>
      </w:r>
    </w:p>
    <w:p w:rsidR="00886ABB" w:rsidRDefault="000966E5">
      <w:pPr>
        <w:spacing w:line="560" w:lineRule="exact"/>
        <w:ind w:left="645"/>
        <w:rPr>
          <w:rFonts w:ascii="宋体" w:hAnsi="宋体"/>
        </w:rPr>
      </w:pPr>
      <w:r>
        <w:rPr>
          <w:rFonts w:ascii="宋体" w:hAnsi="宋体" w:hint="eastAsia"/>
        </w:rPr>
        <w:t>1</w:t>
      </w:r>
      <w:r>
        <w:rPr>
          <w:rFonts w:ascii="宋体" w:hAnsi="宋体" w:hint="eastAsia"/>
        </w:rPr>
        <w:t>、加快推进保障性住房分配</w:t>
      </w:r>
    </w:p>
    <w:p w:rsidR="00886ABB" w:rsidRDefault="000966E5">
      <w:pPr>
        <w:shd w:val="clear" w:color="auto" w:fill="FFFFFF"/>
        <w:spacing w:line="560" w:lineRule="exact"/>
        <w:ind w:firstLine="646"/>
        <w:rPr>
          <w:rFonts w:ascii="宋体" w:hAnsi="宋体"/>
        </w:rPr>
      </w:pPr>
      <w:r>
        <w:rPr>
          <w:rFonts w:ascii="宋体" w:hAnsi="宋体" w:hint="eastAsia"/>
        </w:rPr>
        <w:t>一是高质量完成省达任务目标。以“十三五”末住房保障覆盖面达到</w:t>
      </w:r>
      <w:r>
        <w:rPr>
          <w:rFonts w:ascii="宋体" w:hAnsi="宋体" w:hint="eastAsia"/>
        </w:rPr>
        <w:t>23%</w:t>
      </w:r>
      <w:r>
        <w:rPr>
          <w:rFonts w:ascii="宋体" w:hAnsi="宋体" w:hint="eastAsia"/>
        </w:rPr>
        <w:t>为总目标，依托</w:t>
      </w:r>
      <w:r>
        <w:rPr>
          <w:rFonts w:ascii="宋体" w:hAnsi="宋体" w:hint="eastAsia"/>
        </w:rPr>
        <w:t>2015</w:t>
      </w:r>
      <w:r>
        <w:rPr>
          <w:rFonts w:ascii="宋体" w:hAnsi="宋体" w:hint="eastAsia"/>
        </w:rPr>
        <w:t>－</w:t>
      </w:r>
      <w:r>
        <w:rPr>
          <w:rFonts w:ascii="宋体" w:hAnsi="宋体" w:hint="eastAsia"/>
        </w:rPr>
        <w:t>2017</w:t>
      </w:r>
      <w:r>
        <w:rPr>
          <w:rFonts w:ascii="宋体" w:hAnsi="宋体" w:hint="eastAsia"/>
        </w:rPr>
        <w:t>年棚户区改造实施方案和</w:t>
      </w:r>
      <w:r>
        <w:rPr>
          <w:rFonts w:ascii="宋体" w:hAnsi="宋体" w:hint="eastAsia"/>
        </w:rPr>
        <w:t>2018</w:t>
      </w:r>
      <w:r>
        <w:rPr>
          <w:rFonts w:ascii="宋体" w:hAnsi="宋体" w:hint="eastAsia"/>
        </w:rPr>
        <w:t>－</w:t>
      </w:r>
      <w:r>
        <w:rPr>
          <w:rFonts w:ascii="宋体" w:hAnsi="宋体" w:hint="eastAsia"/>
        </w:rPr>
        <w:t>2020</w:t>
      </w:r>
      <w:r>
        <w:rPr>
          <w:rFonts w:ascii="宋体" w:hAnsi="宋体" w:hint="eastAsia"/>
        </w:rPr>
        <w:t>年棚户区改造规划，着力推进以各类</w:t>
      </w:r>
      <w:r>
        <w:rPr>
          <w:rFonts w:ascii="宋体" w:hAnsi="宋体" w:hint="eastAsia"/>
        </w:rPr>
        <w:lastRenderedPageBreak/>
        <w:t>棚户区改造为主的保障性安居工程建设，确保完成省达任务目标。二是加快公租房采购进程。按照市政府《关于市中心区两租房“以购代建”有关问题的批复》（唐政字〔</w:t>
      </w:r>
      <w:r>
        <w:rPr>
          <w:rFonts w:ascii="宋体" w:hAnsi="宋体" w:hint="eastAsia"/>
        </w:rPr>
        <w:t>2016</w:t>
      </w:r>
      <w:r>
        <w:rPr>
          <w:rFonts w:ascii="宋体" w:hAnsi="宋体" w:hint="eastAsia"/>
        </w:rPr>
        <w:t>〕</w:t>
      </w:r>
      <w:r>
        <w:rPr>
          <w:rFonts w:ascii="宋体" w:hAnsi="宋体" w:hint="eastAsia"/>
        </w:rPr>
        <w:t>91</w:t>
      </w:r>
      <w:r>
        <w:rPr>
          <w:rFonts w:ascii="宋体" w:hAnsi="宋体" w:hint="eastAsia"/>
        </w:rPr>
        <w:t>号），</w:t>
      </w:r>
      <w:r>
        <w:rPr>
          <w:rFonts w:ascii="宋体" w:hAnsi="宋体" w:hint="eastAsia"/>
        </w:rPr>
        <w:t>2017</w:t>
      </w:r>
      <w:r>
        <w:rPr>
          <w:rFonts w:ascii="宋体" w:hAnsi="宋体" w:hint="eastAsia"/>
        </w:rPr>
        <w:t>年市中心区计划由已基本建成的两售房房源中采购公租房。三是着力推进公租房分配。紧紧扭住公租房分配这个工作核心，进一步提高保障房</w:t>
      </w:r>
      <w:r>
        <w:rPr>
          <w:rFonts w:ascii="宋体" w:hAnsi="宋体" w:hint="eastAsia"/>
        </w:rPr>
        <w:t>分配入住率，努力让更多保障家庭共享改革发展成果。四是进一步提高棚改货币化安置比例。五是探索建立实物保障与租赁补贴并举的公租房保障制度。积极探索公租房租赁补贴制度，采取市场提供房源、政府发放补贴的方式，支持符合条件的城镇低收入住房困难家庭通过住房租赁市场租房居住，用市场的手段满足住房困难群体的差异性住房需求。</w:t>
      </w:r>
    </w:p>
    <w:p w:rsidR="00886ABB" w:rsidRDefault="000966E5">
      <w:pPr>
        <w:shd w:val="clear" w:color="auto" w:fill="FFFFFF"/>
        <w:spacing w:line="560" w:lineRule="exact"/>
        <w:ind w:firstLine="646"/>
        <w:rPr>
          <w:rFonts w:ascii="宋体" w:hAnsi="宋体"/>
        </w:rPr>
      </w:pPr>
      <w:r>
        <w:rPr>
          <w:rFonts w:ascii="宋体" w:hAnsi="宋体" w:hint="eastAsia"/>
        </w:rPr>
        <w:t>2</w:t>
      </w:r>
      <w:r>
        <w:rPr>
          <w:rFonts w:ascii="宋体" w:hAnsi="宋体" w:hint="eastAsia"/>
        </w:rPr>
        <w:t>、加快推进供热基础设施建设</w:t>
      </w:r>
    </w:p>
    <w:p w:rsidR="00886ABB" w:rsidRDefault="000966E5">
      <w:pPr>
        <w:spacing w:line="560" w:lineRule="exact"/>
        <w:rPr>
          <w:rFonts w:ascii="宋体" w:hAnsi="宋体"/>
        </w:rPr>
      </w:pPr>
      <w:r>
        <w:rPr>
          <w:rFonts w:ascii="宋体" w:hAnsi="宋体" w:hint="eastAsia"/>
        </w:rPr>
        <w:t xml:space="preserve">    </w:t>
      </w:r>
      <w:r>
        <w:rPr>
          <w:rFonts w:ascii="宋体" w:hAnsi="宋体" w:hint="eastAsia"/>
        </w:rPr>
        <w:t>一是积极谋划推进市中心区热源建设。与市发改委协调加快推进北郊电厂建设，确保</w:t>
      </w:r>
      <w:r>
        <w:rPr>
          <w:rFonts w:ascii="宋体" w:hAnsi="宋体" w:hint="eastAsia"/>
        </w:rPr>
        <w:t>2017</w:t>
      </w:r>
      <w:r>
        <w:rPr>
          <w:rFonts w:ascii="宋体" w:hAnsi="宋体" w:hint="eastAsia"/>
        </w:rPr>
        <w:t>年底一台机组投产运行。同时，协调丰润电厂、西郊电厂谋划新上背压燃煤发电机组或燃气发</w:t>
      </w:r>
      <w:r>
        <w:rPr>
          <w:rFonts w:ascii="宋体" w:hAnsi="宋体" w:hint="eastAsia"/>
        </w:rPr>
        <w:t>电机组。全面提升市中心区的供热保障能力。二是积极推进重点供热管网项目建设。其中，计划投资</w:t>
      </w:r>
      <w:r>
        <w:rPr>
          <w:rFonts w:ascii="宋体" w:hAnsi="宋体" w:hint="eastAsia"/>
        </w:rPr>
        <w:t>2.09</w:t>
      </w:r>
      <w:r>
        <w:rPr>
          <w:rFonts w:ascii="宋体" w:hAnsi="宋体" w:hint="eastAsia"/>
        </w:rPr>
        <w:t>亿元，实施龙富南道主干线（卫国路—华岩路）等</w:t>
      </w:r>
      <w:r>
        <w:rPr>
          <w:rFonts w:ascii="宋体" w:hAnsi="宋体" w:hint="eastAsia"/>
        </w:rPr>
        <w:t>16</w:t>
      </w:r>
      <w:r>
        <w:rPr>
          <w:rFonts w:ascii="宋体" w:hAnsi="宋体" w:hint="eastAsia"/>
        </w:rPr>
        <w:t>条</w:t>
      </w:r>
      <w:r>
        <w:rPr>
          <w:rFonts w:ascii="宋体" w:hAnsi="宋体" w:hint="eastAsia"/>
        </w:rPr>
        <w:t>14.46</w:t>
      </w:r>
      <w:r>
        <w:rPr>
          <w:rFonts w:ascii="宋体" w:hAnsi="宋体" w:hint="eastAsia"/>
        </w:rPr>
        <w:t>公里供热管网建设，实现北郊电厂的热能输配。计划投资</w:t>
      </w:r>
      <w:r>
        <w:rPr>
          <w:rFonts w:ascii="宋体" w:hAnsi="宋体" w:hint="eastAsia"/>
        </w:rPr>
        <w:t>4647</w:t>
      </w:r>
      <w:r>
        <w:rPr>
          <w:rFonts w:ascii="宋体" w:hAnsi="宋体" w:hint="eastAsia"/>
        </w:rPr>
        <w:t>万元，启动龙华道（学院路—华岩路段）等</w:t>
      </w:r>
      <w:r>
        <w:rPr>
          <w:rFonts w:ascii="宋体" w:hAnsi="宋体" w:hint="eastAsia"/>
        </w:rPr>
        <w:t>6</w:t>
      </w:r>
      <w:r>
        <w:rPr>
          <w:rFonts w:ascii="宋体" w:hAnsi="宋体" w:hint="eastAsia"/>
        </w:rPr>
        <w:t>条路段</w:t>
      </w:r>
      <w:r>
        <w:rPr>
          <w:rFonts w:ascii="宋体" w:hAnsi="宋体" w:hint="eastAsia"/>
        </w:rPr>
        <w:t>3.45</w:t>
      </w:r>
      <w:r>
        <w:rPr>
          <w:rFonts w:ascii="宋体" w:hAnsi="宋体" w:hint="eastAsia"/>
        </w:rPr>
        <w:t>公里供热主管网新建、更新项目，实现陡河电厂供热能力的全部输出。计划投资</w:t>
      </w:r>
      <w:r>
        <w:rPr>
          <w:rFonts w:ascii="宋体" w:hAnsi="宋体" w:hint="eastAsia"/>
        </w:rPr>
        <w:t>2500</w:t>
      </w:r>
      <w:r>
        <w:rPr>
          <w:rFonts w:ascii="宋体" w:hAnsi="宋体" w:hint="eastAsia"/>
        </w:rPr>
        <w:t>万元，加快推进朝阳道（站前路—竹安北路）</w:t>
      </w:r>
      <w:r>
        <w:rPr>
          <w:rFonts w:ascii="宋体" w:hAnsi="宋体" w:hint="eastAsia"/>
        </w:rPr>
        <w:t>2.56</w:t>
      </w:r>
      <w:r>
        <w:rPr>
          <w:rFonts w:ascii="宋体" w:hAnsi="宋体" w:hint="eastAsia"/>
        </w:rPr>
        <w:t>公里供热管网建设，解决马驹桥保障房项目集中供热的问题。三是持续做好老旧小区供热管网改造、分户改造和“冬病夏治”工作。计</w:t>
      </w:r>
      <w:r>
        <w:rPr>
          <w:rFonts w:ascii="宋体" w:hAnsi="宋体" w:hint="eastAsia"/>
        </w:rPr>
        <w:t>划投资</w:t>
      </w:r>
      <w:r>
        <w:rPr>
          <w:rFonts w:ascii="宋体" w:hAnsi="宋体" w:hint="eastAsia"/>
        </w:rPr>
        <w:t>8000</w:t>
      </w:r>
      <w:r>
        <w:rPr>
          <w:rFonts w:ascii="宋体" w:hAnsi="宋体" w:hint="eastAsia"/>
        </w:rPr>
        <w:t>万元。四是大力推进供热计量改革工作。一方面强化供热计量装置的安装管理。一方面强化督导考核。五是起草供热收费管理办法、完善供热价格机制。有针对性的制定出台供热收费管理办法，并积极协调市物价部门，重新核定供热计量收费价格，让供热企业实现良性发展。</w:t>
      </w:r>
    </w:p>
    <w:p w:rsidR="00886ABB" w:rsidRDefault="000966E5">
      <w:pPr>
        <w:spacing w:line="560" w:lineRule="exact"/>
        <w:ind w:left="640"/>
        <w:rPr>
          <w:rFonts w:ascii="宋体" w:hAnsi="宋体"/>
        </w:rPr>
      </w:pPr>
      <w:r>
        <w:rPr>
          <w:rFonts w:ascii="宋体" w:hAnsi="宋体" w:hint="eastAsia"/>
        </w:rPr>
        <w:t>3</w:t>
      </w:r>
      <w:r>
        <w:rPr>
          <w:rFonts w:ascii="宋体" w:hAnsi="宋体" w:hint="eastAsia"/>
        </w:rPr>
        <w:t>、加快推进供气基础设施建设</w:t>
      </w:r>
    </w:p>
    <w:p w:rsidR="00886ABB" w:rsidRDefault="000966E5">
      <w:pPr>
        <w:spacing w:line="560" w:lineRule="exact"/>
        <w:ind w:firstLineChars="196" w:firstLine="412"/>
        <w:rPr>
          <w:rFonts w:ascii="宋体" w:hAnsi="宋体"/>
        </w:rPr>
      </w:pPr>
      <w:r>
        <w:rPr>
          <w:rFonts w:ascii="宋体" w:hAnsi="宋体" w:hint="eastAsia"/>
        </w:rPr>
        <w:t>一是全力推进燃气基础设施建设。加快液化天然气储罐建设，确保我市天然气的持续、稳定、安全供应。同时，推进燃气管网向开发区、产业园区、重点乡镇延伸，服务经济发展，</w:t>
      </w:r>
      <w:r>
        <w:rPr>
          <w:rFonts w:ascii="宋体" w:hAnsi="宋体" w:hint="eastAsia"/>
        </w:rPr>
        <w:lastRenderedPageBreak/>
        <w:t>实现互惠共赢。二是开展管网和系统改造，提升供用气的安全性。计划投资</w:t>
      </w:r>
      <w:r>
        <w:rPr>
          <w:rFonts w:ascii="宋体" w:hAnsi="宋体" w:hint="eastAsia"/>
        </w:rPr>
        <w:t>360</w:t>
      </w:r>
      <w:r>
        <w:rPr>
          <w:rFonts w:ascii="宋体" w:hAnsi="宋体" w:hint="eastAsia"/>
        </w:rPr>
        <w:t>万元实施老旧燃气管网更新改造工程，对长虹道、朝阳道、庆南道、银河路等管道进行更换；计划投资</w:t>
      </w:r>
      <w:r>
        <w:rPr>
          <w:rFonts w:ascii="宋体" w:hAnsi="宋体" w:hint="eastAsia"/>
        </w:rPr>
        <w:t>1744</w:t>
      </w:r>
      <w:r>
        <w:rPr>
          <w:rFonts w:ascii="宋体" w:hAnsi="宋体" w:hint="eastAsia"/>
        </w:rPr>
        <w:t>万元实施老旧小区系统改造工程，对长虹楼、台商楼等</w:t>
      </w:r>
      <w:r>
        <w:rPr>
          <w:rFonts w:ascii="宋体" w:hAnsi="宋体" w:hint="eastAsia"/>
        </w:rPr>
        <w:t>7</w:t>
      </w:r>
      <w:r>
        <w:rPr>
          <w:rFonts w:ascii="宋体" w:hAnsi="宋体" w:hint="eastAsia"/>
        </w:rPr>
        <w:t>个小区</w:t>
      </w:r>
      <w:r>
        <w:rPr>
          <w:rFonts w:ascii="宋体" w:hAnsi="宋体" w:hint="eastAsia"/>
        </w:rPr>
        <w:t>8749</w:t>
      </w:r>
      <w:r>
        <w:rPr>
          <w:rFonts w:ascii="宋体" w:hAnsi="宋体" w:hint="eastAsia"/>
        </w:rPr>
        <w:t>户开展管道更新改造。三是打非治违，培育健康的燃气市场。以出台《唐山市燃气管理办法》为契机，在全市范围开展打非治违工作，严厉打击管道燃气覆盖范围内的液化天然气“点供”、“黑加气站”等非法行为，净化燃气市场、提高燃气使用的安全性。四是进一步强化燃气行业监管。全面启用燃气行业监管软系统，通过软件规范对企业从业人员、日常巡检、设备检定等监督管理。同时</w:t>
      </w:r>
      <w:r>
        <w:rPr>
          <w:rFonts w:ascii="宋体" w:hAnsi="宋体" w:hint="eastAsia"/>
        </w:rPr>
        <w:t>，加强市县两级燃气主管部门的安全巡查，切实提升行业安全水平。五是积极推广燃气终端新设备的应用。积极推广软管硬连、泄漏切断表具等燃气使用终端安全器具的应用，在新建小区全面推广使用，在既有社区积极宣传，引导更换。</w:t>
      </w:r>
    </w:p>
    <w:p w:rsidR="00886ABB" w:rsidRDefault="000966E5">
      <w:pPr>
        <w:spacing w:line="560" w:lineRule="exact"/>
        <w:ind w:firstLineChars="196" w:firstLine="412"/>
        <w:rPr>
          <w:rFonts w:ascii="宋体" w:hAnsi="宋体"/>
        </w:rPr>
      </w:pPr>
      <w:r>
        <w:rPr>
          <w:rFonts w:ascii="宋体" w:hAnsi="宋体" w:hint="eastAsia"/>
        </w:rPr>
        <w:t>4</w:t>
      </w:r>
      <w:r>
        <w:rPr>
          <w:rFonts w:ascii="宋体" w:hAnsi="宋体" w:hint="eastAsia"/>
        </w:rPr>
        <w:t>、推进建筑市场有序发展</w:t>
      </w:r>
    </w:p>
    <w:p w:rsidR="00886ABB" w:rsidRDefault="000966E5">
      <w:pPr>
        <w:spacing w:line="560" w:lineRule="exact"/>
        <w:ind w:firstLine="645"/>
        <w:rPr>
          <w:rFonts w:ascii="宋体" w:hAnsi="宋体"/>
        </w:rPr>
      </w:pPr>
      <w:r>
        <w:rPr>
          <w:rFonts w:ascii="宋体" w:hAnsi="宋体" w:hint="eastAsia"/>
        </w:rPr>
        <w:t>一是严厉打击建筑市场违法违规行为。进一步建立健全有效的联合检查、监督机制。切实发挥我局各部门的职能，将建筑市场行为检查融入</w:t>
      </w:r>
      <w:r>
        <w:rPr>
          <w:rFonts w:ascii="宋体" w:hAnsi="宋体" w:hint="eastAsia"/>
        </w:rPr>
        <w:t>2017</w:t>
      </w:r>
      <w:r>
        <w:rPr>
          <w:rFonts w:ascii="宋体" w:hAnsi="宋体" w:hint="eastAsia"/>
        </w:rPr>
        <w:t>年“春季复工”检查等项检查中，依法依规严厉打击工程建设领域违法发包、挂靠、非法转包和违法分包等行为。同时，与省厅“企业诚信体系平台”联网，真正做到</w:t>
      </w:r>
      <w:r>
        <w:rPr>
          <w:rFonts w:ascii="宋体" w:hAnsi="宋体" w:hint="eastAsia"/>
        </w:rPr>
        <w:t>“一处失信，处处受制”。二是加强工程管理，整治违法违规行为。认真开展市县建成区违规建设行为专项治理工作，切实开展对未取得施工许可开工建设项目的专项治理工作，坚决遏制新增违法建设行为。对违法施工项目，及时立案、移交。同时，加强资质动态管理，对不达标房地产企业坚决淘汰，对于存在违法违规行为造成恶劣社会影响的注销其资质证书。三是深入治理建筑领域“两个拖欠”问题。进一步加强建筑劳务人员的登记管理，落实施工现场实行刷卡考勤管理。严格落实农民工工资预储金制度、保证金制度和无拖欠证明制度及“黑名单”制度。严格执行拖欠农民</w:t>
      </w:r>
      <w:r>
        <w:rPr>
          <w:rFonts w:ascii="宋体" w:hAnsi="宋体" w:hint="eastAsia"/>
        </w:rPr>
        <w:t>工工资惩戒制度。四是加快项目代建建设。坚持统筹安排，科学谋划，加强监管，精心组织，确保</w:t>
      </w:r>
      <w:r>
        <w:rPr>
          <w:rFonts w:ascii="宋体" w:hAnsi="宋体" w:hint="eastAsia"/>
        </w:rPr>
        <w:t>2017</w:t>
      </w:r>
      <w:r>
        <w:rPr>
          <w:rFonts w:ascii="宋体" w:hAnsi="宋体" w:hint="eastAsia"/>
        </w:rPr>
        <w:t>年妇幼医院、工人文化宫、殡仪馆、第五医院等</w:t>
      </w:r>
      <w:r>
        <w:rPr>
          <w:rFonts w:ascii="宋体" w:hAnsi="宋体" w:hint="eastAsia"/>
        </w:rPr>
        <w:t>4</w:t>
      </w:r>
      <w:r>
        <w:rPr>
          <w:rFonts w:ascii="宋体" w:hAnsi="宋体" w:hint="eastAsia"/>
        </w:rPr>
        <w:t>个在建项目完成竣工验收；科技馆和人社市场</w:t>
      </w:r>
      <w:r>
        <w:rPr>
          <w:rFonts w:ascii="宋体" w:hAnsi="宋体" w:hint="eastAsia"/>
        </w:rPr>
        <w:t>2</w:t>
      </w:r>
      <w:r>
        <w:rPr>
          <w:rFonts w:ascii="宋体" w:hAnsi="宋体" w:hint="eastAsia"/>
        </w:rPr>
        <w:t>个新开工项目完成主体框架结构施工；博物馆项目完成项目竣工验收备案，交付使用</w:t>
      </w:r>
      <w:r>
        <w:rPr>
          <w:rFonts w:ascii="宋体" w:hAnsi="宋体" w:hint="eastAsia"/>
        </w:rPr>
        <w:lastRenderedPageBreak/>
        <w:t>单位；力争民政事业服务中心和市工业博物馆项目完成前期手续跑办，开工建设；组织工人医院项目资料，完成移交。</w:t>
      </w:r>
    </w:p>
    <w:p w:rsidR="00886ABB" w:rsidRDefault="000966E5">
      <w:pPr>
        <w:spacing w:line="560" w:lineRule="exact"/>
        <w:ind w:firstLine="645"/>
        <w:rPr>
          <w:rFonts w:ascii="宋体" w:hAnsi="宋体"/>
        </w:rPr>
      </w:pPr>
      <w:r>
        <w:rPr>
          <w:rFonts w:ascii="宋体" w:hAnsi="宋体" w:hint="eastAsia"/>
        </w:rPr>
        <w:t>5</w:t>
      </w:r>
      <w:r>
        <w:rPr>
          <w:rFonts w:ascii="宋体" w:hAnsi="宋体" w:hint="eastAsia"/>
        </w:rPr>
        <w:t>、推进房地产市场健康发展</w:t>
      </w:r>
    </w:p>
    <w:p w:rsidR="00886ABB" w:rsidRDefault="000966E5">
      <w:pPr>
        <w:spacing w:line="560" w:lineRule="exact"/>
        <w:ind w:firstLine="645"/>
        <w:rPr>
          <w:rFonts w:ascii="宋体" w:hAnsi="宋体"/>
        </w:rPr>
      </w:pPr>
      <w:r>
        <w:rPr>
          <w:rFonts w:ascii="宋体" w:hAnsi="宋体" w:hint="eastAsia"/>
        </w:rPr>
        <w:t>一是加强房地产市场形势分析与预警。畅通信息渠道，进一步完善全市房地产市场信息系统预警预报功能，通过各类数据的采集、汇总、分析，全面、及时、准确地掌握市场动态，实事求是地反馈房屋的销售量、销售率及区域性的房地产价格等指标体系，正确判断市场发展趋势，准确分析市场土地供应、房屋库存、明年开复工上市等情况，每月形成房地产市场动态专报，为领导科学决策提供依据，有效防范房地产市场风险。二是进一步规范房地产开发企业经营行为。完成我市《城市房地产交易管理条例》的修订工作，积极引导房地产开发企业规范经营。对不符合条件擅自预售</w:t>
      </w:r>
      <w:r>
        <w:rPr>
          <w:rFonts w:ascii="宋体" w:hAnsi="宋体" w:hint="eastAsia"/>
        </w:rPr>
        <w:t>商品房、恶意炒作、捂盘惜售、哄抬房价、合同欺诈的违法违规行为给予严厉打击和曝光。同时，严厉查处房地产领域非法集资行为，积极防范房地产领域互联网金融风险。三是进一步规范房屋交易与产权管理工作。梳理完善工作流程，实现与不动产登记机构关联业务的有序衔接。推进各县（市）、区城镇住房信息系统、个人住房信息系统建设、整合、升级，完善“网上房地产”建设，实现信息互通共享，着力打造“阳光楼市”。四是积极化解商业用房库存。结合相关部门单位，加强对全市及市中心区房地产商业库存数据的统计分析，并与各县（市）区形成协同联动机制，定</w:t>
      </w:r>
      <w:r>
        <w:rPr>
          <w:rFonts w:ascii="宋体" w:hAnsi="宋体" w:hint="eastAsia"/>
        </w:rPr>
        <w:t>期将有关情况报市政府。</w:t>
      </w:r>
    </w:p>
    <w:p w:rsidR="00886ABB" w:rsidRDefault="000966E5">
      <w:pPr>
        <w:spacing w:line="560" w:lineRule="exact"/>
        <w:ind w:firstLine="645"/>
        <w:rPr>
          <w:rFonts w:ascii="宋体" w:hAnsi="宋体"/>
        </w:rPr>
      </w:pPr>
      <w:r>
        <w:rPr>
          <w:rFonts w:ascii="宋体" w:hAnsi="宋体" w:hint="eastAsia"/>
        </w:rPr>
        <w:t>6</w:t>
      </w:r>
      <w:r>
        <w:rPr>
          <w:rFonts w:ascii="宋体" w:hAnsi="宋体" w:hint="eastAsia"/>
        </w:rPr>
        <w:t>、加快推进建筑节能技术应用和推广</w:t>
      </w:r>
    </w:p>
    <w:p w:rsidR="00886ABB" w:rsidRDefault="000966E5">
      <w:pPr>
        <w:widowControl/>
        <w:shd w:val="clear" w:color="auto" w:fill="FFFFFF"/>
        <w:spacing w:line="560" w:lineRule="exact"/>
        <w:ind w:firstLine="640"/>
        <w:rPr>
          <w:rFonts w:ascii="宋体" w:hAnsi="宋体"/>
        </w:rPr>
      </w:pPr>
      <w:r>
        <w:rPr>
          <w:rFonts w:ascii="宋体" w:hAnsi="宋体" w:hint="eastAsia"/>
        </w:rPr>
        <w:t>一是加快绿色建筑和建筑节能发展。推进绿色建筑规模化发展。新建政府投资项目、单体</w:t>
      </w:r>
      <w:r>
        <w:rPr>
          <w:rFonts w:ascii="宋体" w:hAnsi="宋体" w:hint="eastAsia"/>
        </w:rPr>
        <w:t>2</w:t>
      </w:r>
      <w:r>
        <w:rPr>
          <w:rFonts w:ascii="宋体" w:hAnsi="宋体" w:hint="eastAsia"/>
        </w:rPr>
        <w:t>万平方米以上的大型公共建筑，以及</w:t>
      </w:r>
      <w:r>
        <w:rPr>
          <w:rFonts w:ascii="宋体" w:hAnsi="宋体" w:hint="eastAsia"/>
        </w:rPr>
        <w:t>10</w:t>
      </w:r>
      <w:r>
        <w:rPr>
          <w:rFonts w:ascii="宋体" w:hAnsi="宋体" w:hint="eastAsia"/>
        </w:rPr>
        <w:t>万平方米以上的住宅小区严格执行绿色建筑标准的基础上，逐步扩大强制执行绿色建筑标准的范围。积极培育绿色建筑标识第三方评价机构。二是推进全市既有居住建筑供热计量及节能改造工作。指导各县（市）区根据实际情况，自愿实施改造项目，积极申请省级补助资金。三是加大住宅产业化工作力度。积极开展国家住宅产业现代化试点城市申报工作。推进试点示范工程建设。</w:t>
      </w:r>
      <w:r>
        <w:rPr>
          <w:rFonts w:ascii="宋体" w:hAnsi="宋体" w:hint="eastAsia"/>
        </w:rPr>
        <w:t>积极与河北杭萧钢构公司</w:t>
      </w:r>
      <w:r>
        <w:rPr>
          <w:rFonts w:ascii="宋体" w:hAnsi="宋体" w:hint="eastAsia"/>
        </w:rPr>
        <w:lastRenderedPageBreak/>
        <w:t>对接，推进高层钢结构住宅试点项目建设步伐。四是积极开展建设科技工作。围绕节能减排、绿色发展，重点实施装配式建筑、施工技术等方面的科研开发，不断提升行业技术水平。组织科研项目申报，力争</w:t>
      </w:r>
      <w:r>
        <w:rPr>
          <w:rFonts w:ascii="宋体" w:hAnsi="宋体" w:hint="eastAsia"/>
        </w:rPr>
        <w:t>10</w:t>
      </w:r>
      <w:r>
        <w:rPr>
          <w:rFonts w:ascii="宋体" w:hAnsi="宋体" w:hint="eastAsia"/>
        </w:rPr>
        <w:t>个以上项目纳入省住建厅科研项目计划。积极推广绿色建筑、可再生能源建筑应用等技术与产品，加大建设领域“四新”技术的推广应用力度，提高建筑性能和品质。</w:t>
      </w:r>
    </w:p>
    <w:p w:rsidR="00886ABB" w:rsidRDefault="000966E5">
      <w:pPr>
        <w:spacing w:line="560" w:lineRule="exact"/>
        <w:ind w:left="640"/>
        <w:rPr>
          <w:rFonts w:ascii="宋体" w:hAnsi="宋体"/>
        </w:rPr>
      </w:pPr>
      <w:r>
        <w:rPr>
          <w:rFonts w:ascii="宋体" w:hAnsi="宋体" w:hint="eastAsia"/>
        </w:rPr>
        <w:t>7</w:t>
      </w:r>
      <w:r>
        <w:rPr>
          <w:rFonts w:ascii="宋体" w:hAnsi="宋体" w:hint="eastAsia"/>
        </w:rPr>
        <w:t>、推进物业行业管理水平再上新台阶</w:t>
      </w:r>
    </w:p>
    <w:p w:rsidR="00886ABB" w:rsidRDefault="000966E5">
      <w:pPr>
        <w:shd w:val="clear" w:color="auto" w:fill="FFFFFF"/>
        <w:spacing w:line="560" w:lineRule="exact"/>
        <w:ind w:firstLineChars="200" w:firstLine="420"/>
        <w:rPr>
          <w:rFonts w:ascii="宋体" w:hAnsi="宋体"/>
        </w:rPr>
      </w:pPr>
      <w:r>
        <w:rPr>
          <w:rFonts w:ascii="宋体" w:hAnsi="宋体" w:hint="eastAsia"/>
        </w:rPr>
        <w:t>一是促进物业行业法制化管理。加强政策宣传。深入贯彻《唐山市物业管理条例》和《唐山市中心区物业管理工作实施办法（试行）》，</w:t>
      </w:r>
      <w:r>
        <w:rPr>
          <w:rFonts w:ascii="宋体" w:hAnsi="宋体" w:hint="eastAsia"/>
        </w:rPr>
        <w:t>推动物业属地管理工作有效落实。二是加快物业行业市场化进程。加强招投标政策宣传，优化招投标流程，提升招投标评标水平。推动物业服务业主自治管理。积极推动有条件的社区成立业主委员会。三是推动物业行业优化升级。推动物业企业结构调整。在合理控制行业发展规模的同时，加强企业动态监管，引导行业从单纯企业数量的增长向竞争力的提升。做好国企“三供一业”分离移交工作。完善物业管理信息系统建设。按照属地管理的原则，研究增设县区主管部门管理端口。督促企业信息录入，充实填报数据，强化行业数据分析和管理手段。研究建立物业企业信用档案。</w:t>
      </w:r>
      <w:r>
        <w:rPr>
          <w:rFonts w:ascii="宋体" w:hAnsi="宋体" w:hint="eastAsia"/>
        </w:rPr>
        <w:t>谋划企业信用信息采集、考核、评价等具体工作思路，建立多方监督机制，规范物业服务企业经营行为，构建诚实守信的市场环境。四是强化维修资金规范监管。着力加快系统联网建设。着力推进维修资金追缴工作。结合办“两证”工作，积极推进资金追缴工作。同时继续推进楼盘历史数据核查。着力推进使用权限下放工作。与属地政府结合权力下放相关事宜，研究制定相关政策及资金使用安全措施。</w:t>
      </w:r>
    </w:p>
    <w:p w:rsidR="00886ABB" w:rsidRDefault="000966E5">
      <w:pPr>
        <w:shd w:val="clear" w:color="auto" w:fill="FFFFFF"/>
        <w:spacing w:line="560" w:lineRule="exact"/>
        <w:ind w:firstLineChars="200" w:firstLine="420"/>
        <w:rPr>
          <w:rFonts w:ascii="宋体" w:hAnsi="宋体"/>
        </w:rPr>
      </w:pPr>
      <w:r>
        <w:rPr>
          <w:rFonts w:ascii="宋体" w:hAnsi="宋体" w:hint="eastAsia"/>
        </w:rPr>
        <w:t>8</w:t>
      </w:r>
      <w:r>
        <w:rPr>
          <w:rFonts w:ascii="宋体" w:hAnsi="宋体" w:hint="eastAsia"/>
        </w:rPr>
        <w:t>、加快村镇建设</w:t>
      </w:r>
    </w:p>
    <w:p w:rsidR="00886ABB" w:rsidRDefault="000966E5">
      <w:pPr>
        <w:shd w:val="clear" w:color="auto" w:fill="FFFFFF"/>
        <w:spacing w:line="560" w:lineRule="exact"/>
        <w:ind w:firstLine="640"/>
        <w:rPr>
          <w:rFonts w:ascii="宋体" w:hAnsi="宋体"/>
        </w:rPr>
      </w:pPr>
      <w:r>
        <w:rPr>
          <w:rFonts w:ascii="宋体" w:hAnsi="宋体" w:hint="eastAsia"/>
        </w:rPr>
        <w:t>一是全力推进新型城镇化各项工作落实。突出抓好县城建设三年攻坚行动，重点围绕“八项专项行动”实施攻坚，确保高标准完成省达年度目标任务；指导</w:t>
      </w:r>
      <w:r>
        <w:rPr>
          <w:rFonts w:ascii="宋体" w:hAnsi="宋体" w:hint="eastAsia"/>
        </w:rPr>
        <w:t>迁安市开展新型城镇化综合试点改革，力求在年底前初步形成可借鉴、可复制的经验成效；积极发挥组织协调职能，充分调动各成员单位形成合力推动全市城镇化建设不断向前发展；二是着力打造培育特</w:t>
      </w:r>
      <w:r>
        <w:rPr>
          <w:rFonts w:ascii="宋体" w:hAnsi="宋体" w:hint="eastAsia"/>
        </w:rPr>
        <w:lastRenderedPageBreak/>
        <w:t>色小城镇，引领带动重点镇建设发展。建立特色小城镇建设发展月报告制度，通过实行“一镇一档”数据库管理，及时掌握唐山市</w:t>
      </w:r>
      <w:r>
        <w:rPr>
          <w:rFonts w:ascii="宋体" w:hAnsi="宋体" w:hint="eastAsia"/>
        </w:rPr>
        <w:t>10</w:t>
      </w:r>
      <w:r>
        <w:rPr>
          <w:rFonts w:ascii="宋体" w:hAnsi="宋体" w:hint="eastAsia"/>
        </w:rPr>
        <w:t>个省级特色小城镇规划建设和经济发展情况，制定《唐山市关于做好特色小城镇工作实施意见》，为特色小城镇的培育发展从政策、资金等方面予以支持，进而引领带动全市其它重点镇的建设与发展。三是认真做好农村危房改造工作。按照省住建</w:t>
      </w:r>
      <w:r>
        <w:rPr>
          <w:rFonts w:ascii="宋体" w:hAnsi="宋体" w:hint="eastAsia"/>
        </w:rPr>
        <w:t>厅</w:t>
      </w:r>
      <w:r>
        <w:rPr>
          <w:rFonts w:ascii="宋体" w:hAnsi="宋体" w:hint="eastAsia"/>
        </w:rPr>
        <w:t>2016</w:t>
      </w:r>
      <w:r>
        <w:rPr>
          <w:rFonts w:ascii="宋体" w:hAnsi="宋体" w:hint="eastAsia"/>
        </w:rPr>
        <w:t>年度农村危房改造任务要求，在</w:t>
      </w:r>
      <w:r>
        <w:rPr>
          <w:rFonts w:ascii="宋体" w:hAnsi="宋体" w:hint="eastAsia"/>
        </w:rPr>
        <w:t>2017</w:t>
      </w:r>
      <w:r>
        <w:rPr>
          <w:rFonts w:ascii="宋体" w:hAnsi="宋体" w:hint="eastAsia"/>
        </w:rPr>
        <w:t>年</w:t>
      </w:r>
      <w:r>
        <w:rPr>
          <w:rFonts w:ascii="宋体" w:hAnsi="宋体" w:hint="eastAsia"/>
        </w:rPr>
        <w:t>6</w:t>
      </w:r>
      <w:r>
        <w:rPr>
          <w:rFonts w:ascii="宋体" w:hAnsi="宋体" w:hint="eastAsia"/>
        </w:rPr>
        <w:t>月底前将我市</w:t>
      </w:r>
      <w:r>
        <w:rPr>
          <w:rFonts w:ascii="宋体" w:hAnsi="宋体" w:hint="eastAsia"/>
        </w:rPr>
        <w:t>3630</w:t>
      </w:r>
      <w:r>
        <w:rPr>
          <w:rFonts w:ascii="宋体" w:hAnsi="宋体" w:hint="eastAsia"/>
        </w:rPr>
        <w:t>户的农村危房改造任务全部竣工完成，全力督导各县（市）区细化责任措施。四是全力推进镇级污水设施建设和农村垃圾处理工作。指导各县（市）区</w:t>
      </w:r>
      <w:r>
        <w:rPr>
          <w:rFonts w:ascii="宋体" w:hAnsi="宋体" w:hint="eastAsia"/>
        </w:rPr>
        <w:t>41</w:t>
      </w:r>
      <w:r>
        <w:rPr>
          <w:rFonts w:ascii="宋体" w:hAnsi="宋体" w:hint="eastAsia"/>
        </w:rPr>
        <w:t>个重点镇以及有条件的建制镇谋划建设污水处理设施项目，</w:t>
      </w:r>
      <w:r>
        <w:rPr>
          <w:rFonts w:ascii="宋体" w:hAnsi="宋体" w:hint="eastAsia"/>
        </w:rPr>
        <w:t>2017</w:t>
      </w:r>
      <w:r>
        <w:rPr>
          <w:rFonts w:ascii="宋体" w:hAnsi="宋体" w:hint="eastAsia"/>
        </w:rPr>
        <w:t>年内争取所有重点镇谋划生活污水处理设施建设项目；继续市直相关部门抓好全市美丽乡村建设、傍水农村综合环境治理相关工作。</w:t>
      </w:r>
    </w:p>
    <w:p w:rsidR="00886ABB" w:rsidRDefault="000966E5">
      <w:pPr>
        <w:spacing w:line="560" w:lineRule="exact"/>
        <w:ind w:firstLineChars="200" w:firstLine="420"/>
        <w:rPr>
          <w:rFonts w:ascii="宋体" w:hAnsi="宋体"/>
        </w:rPr>
      </w:pPr>
      <w:r>
        <w:rPr>
          <w:rFonts w:ascii="宋体" w:hAnsi="宋体" w:hint="eastAsia"/>
        </w:rPr>
        <w:t>9</w:t>
      </w:r>
      <w:r>
        <w:rPr>
          <w:rFonts w:ascii="宋体" w:hAnsi="宋体" w:hint="eastAsia"/>
        </w:rPr>
        <w:t>、不断优化发展环境</w:t>
      </w:r>
    </w:p>
    <w:p w:rsidR="00886ABB" w:rsidRDefault="000966E5">
      <w:pPr>
        <w:shd w:val="clear" w:color="auto" w:fill="FFFFFF"/>
        <w:spacing w:line="560" w:lineRule="exact"/>
        <w:ind w:firstLineChars="200" w:firstLine="420"/>
        <w:rPr>
          <w:rFonts w:ascii="宋体" w:hAnsi="宋体"/>
        </w:rPr>
      </w:pPr>
      <w:r>
        <w:rPr>
          <w:rFonts w:ascii="宋体" w:hAnsi="宋体" w:hint="eastAsia"/>
        </w:rPr>
        <w:t>一是进一步深化和完善网上审批。对具备条件的物业企业资质等事项，积极引导企业使用网上审批系统；对不具备条件的</w:t>
      </w:r>
      <w:r>
        <w:rPr>
          <w:rFonts w:ascii="宋体" w:hAnsi="宋体" w:hint="eastAsia"/>
        </w:rPr>
        <w:t>事项，及时梳理审批流程、调整审批要件。继续优化网上审批业务指导规范，编制审批要点，使审批更加透明。二是进一步优化审批流程、精简审批要件。重点对企业反映强烈、审批手续繁琐、审批时限较长事项的办理流程进行重新梳理。继续推进审批要件精简和局系统内文件流转精简。三是完善审批工作制度。进一步建立健全首问首办负责等相关工作制度，规范审批行为，改进服务态度，提高服务质量。</w:t>
      </w:r>
    </w:p>
    <w:p w:rsidR="00886ABB" w:rsidRDefault="000966E5">
      <w:pPr>
        <w:ind w:firstLineChars="200" w:firstLine="420"/>
        <w:rPr>
          <w:rFonts w:ascii="Calibri" w:hAnsi="Calibri"/>
        </w:rPr>
      </w:pPr>
      <w:r>
        <w:t xml:space="preserve"> </w:t>
      </w:r>
    </w:p>
    <w:p w:rsidR="00886ABB" w:rsidRDefault="000966E5">
      <w:pPr>
        <w:jc w:val="left"/>
        <w:rPr>
          <w:rFonts w:ascii="宋体" w:hAnsi="宋体"/>
          <w:b/>
          <w:bCs/>
          <w:color w:val="000000"/>
          <w:sz w:val="28"/>
          <w:szCs w:val="28"/>
        </w:rPr>
      </w:pPr>
      <w:r>
        <w:rPr>
          <w:rFonts w:ascii="宋体" w:hAnsi="宋体" w:hint="eastAsia"/>
          <w:b/>
          <w:bCs/>
          <w:color w:val="000000"/>
          <w:sz w:val="28"/>
          <w:szCs w:val="28"/>
        </w:rPr>
        <w:t>三、唐山市住房和城乡建设局规划目标保障措施</w:t>
      </w:r>
    </w:p>
    <w:p w:rsidR="00886ABB" w:rsidRDefault="000966E5">
      <w:pPr>
        <w:pStyle w:val="a6"/>
        <w:widowControl w:val="0"/>
        <w:shd w:val="clear" w:color="auto" w:fill="FFFFFF"/>
        <w:spacing w:before="0" w:beforeAutospacing="0" w:after="0" w:afterAutospacing="0" w:line="360" w:lineRule="auto"/>
        <w:ind w:firstLineChars="200" w:firstLine="420"/>
        <w:jc w:val="both"/>
        <w:rPr>
          <w:sz w:val="21"/>
          <w:szCs w:val="21"/>
        </w:rPr>
      </w:pPr>
      <w:r>
        <w:rPr>
          <w:rFonts w:hint="eastAsia"/>
          <w:sz w:val="21"/>
          <w:szCs w:val="21"/>
        </w:rPr>
        <w:t>1</w:t>
      </w:r>
      <w:r>
        <w:rPr>
          <w:rFonts w:hint="eastAsia"/>
          <w:sz w:val="21"/>
          <w:szCs w:val="21"/>
        </w:rPr>
        <w:t>、高度重视，加强领导。按照市委、市政府的决策部署，深入贯彻落实科学发展观，把住建工作作为密切联系群众</w:t>
      </w:r>
      <w:r>
        <w:rPr>
          <w:rFonts w:hint="eastAsia"/>
          <w:sz w:val="21"/>
          <w:szCs w:val="21"/>
        </w:rPr>
        <w:t>、构建和谐社会的根本要求，作为改善民生、建设服务型政府的实际行动，列入工作重点，进一步增强办实事的使命感和责任感，切实加强领导，确保把实事办好、好事办实。</w:t>
      </w:r>
    </w:p>
    <w:p w:rsidR="00886ABB" w:rsidRDefault="000966E5">
      <w:pPr>
        <w:pStyle w:val="a6"/>
        <w:widowControl w:val="0"/>
        <w:shd w:val="clear" w:color="auto" w:fill="FFFFFF"/>
        <w:spacing w:before="0" w:beforeAutospacing="0" w:after="0" w:afterAutospacing="0" w:line="360" w:lineRule="auto"/>
        <w:ind w:firstLineChars="200" w:firstLine="420"/>
        <w:jc w:val="both"/>
        <w:rPr>
          <w:sz w:val="21"/>
          <w:szCs w:val="21"/>
        </w:rPr>
      </w:pPr>
      <w:r>
        <w:rPr>
          <w:rFonts w:hint="eastAsia"/>
          <w:sz w:val="21"/>
          <w:szCs w:val="21"/>
        </w:rPr>
        <w:t>2</w:t>
      </w:r>
      <w:r>
        <w:rPr>
          <w:rFonts w:hint="eastAsia"/>
          <w:sz w:val="21"/>
          <w:szCs w:val="21"/>
        </w:rPr>
        <w:t>、明确任务，落实责任。各部门单位通力合作，加强协调，真抓实干，不断提高工作效率和水平，确保完成全年工作目标。结合工作实际，合理分配任务，并切实加强对县（市）区工作的指导。</w:t>
      </w:r>
    </w:p>
    <w:p w:rsidR="00886ABB" w:rsidRDefault="000966E5">
      <w:pPr>
        <w:pStyle w:val="a6"/>
        <w:widowControl w:val="0"/>
        <w:shd w:val="clear" w:color="auto" w:fill="FFFFFF"/>
        <w:spacing w:before="0" w:beforeAutospacing="0" w:after="0" w:afterAutospacing="0" w:line="360" w:lineRule="auto"/>
        <w:ind w:firstLineChars="200" w:firstLine="420"/>
        <w:jc w:val="both"/>
        <w:rPr>
          <w:sz w:val="21"/>
          <w:szCs w:val="21"/>
        </w:rPr>
      </w:pPr>
      <w:r>
        <w:rPr>
          <w:rFonts w:hint="eastAsia"/>
          <w:sz w:val="21"/>
          <w:szCs w:val="21"/>
        </w:rPr>
        <w:t>3</w:t>
      </w:r>
      <w:r>
        <w:rPr>
          <w:rFonts w:hint="eastAsia"/>
          <w:sz w:val="21"/>
          <w:szCs w:val="21"/>
        </w:rPr>
        <w:t>、加强督查，严格考核。局主要领导将适时听取工作汇报，进行工作调度，严格检查</w:t>
      </w:r>
      <w:r>
        <w:rPr>
          <w:rFonts w:hint="eastAsia"/>
          <w:sz w:val="21"/>
          <w:szCs w:val="21"/>
        </w:rPr>
        <w:lastRenderedPageBreak/>
        <w:t>验收。各有关处室要加强督查指导，及时解决工作中的困难和问题。</w:t>
      </w:r>
    </w:p>
    <w:p w:rsidR="00886ABB" w:rsidRDefault="000966E5">
      <w:pPr>
        <w:pStyle w:val="a6"/>
        <w:widowControl w:val="0"/>
        <w:shd w:val="clear" w:color="auto" w:fill="FFFFFF"/>
        <w:spacing w:before="0" w:beforeAutospacing="0" w:after="0" w:afterAutospacing="0" w:line="360" w:lineRule="auto"/>
        <w:ind w:firstLineChars="200" w:firstLine="420"/>
        <w:jc w:val="both"/>
        <w:rPr>
          <w:sz w:val="21"/>
          <w:szCs w:val="21"/>
        </w:rPr>
      </w:pPr>
      <w:r>
        <w:rPr>
          <w:rFonts w:hint="eastAsia"/>
          <w:sz w:val="21"/>
          <w:szCs w:val="21"/>
        </w:rPr>
        <w:t>4</w:t>
      </w:r>
      <w:r>
        <w:rPr>
          <w:rFonts w:hint="eastAsia"/>
          <w:sz w:val="21"/>
          <w:szCs w:val="21"/>
        </w:rPr>
        <w:t>、加大监管力度，确保资金到位。各级各责任单位要及时整理和统计中央、省里下拨的实事项目专项资金情况和各县（市）区的实事项目专项配套资金落实情况，加强对资金的计划、统筹和监管，根据项目实施进度及时拨付资金，不因资金原因影响工作进度。</w:t>
      </w:r>
    </w:p>
    <w:p w:rsidR="00886ABB" w:rsidRDefault="000966E5">
      <w:pPr>
        <w:pStyle w:val="a6"/>
        <w:widowControl w:val="0"/>
        <w:shd w:val="clear" w:color="auto" w:fill="FFFFFF"/>
        <w:spacing w:before="0" w:beforeAutospacing="0" w:after="0" w:afterAutospacing="0" w:line="360" w:lineRule="auto"/>
        <w:ind w:firstLineChars="200" w:firstLine="420"/>
        <w:jc w:val="both"/>
        <w:rPr>
          <w:sz w:val="21"/>
          <w:szCs w:val="21"/>
        </w:rPr>
      </w:pPr>
      <w:r>
        <w:rPr>
          <w:rFonts w:hint="eastAsia"/>
          <w:sz w:val="21"/>
          <w:szCs w:val="21"/>
        </w:rPr>
        <w:t>5</w:t>
      </w:r>
      <w:r>
        <w:rPr>
          <w:rFonts w:hint="eastAsia"/>
          <w:sz w:val="21"/>
          <w:szCs w:val="21"/>
        </w:rPr>
        <w:t>、强化后续管理，建立长效机制。切实加强对实事项目的后续管理，认真制定后续管理办法，认真研究和完善推进项目后续管理的政策措施，对项目后续管理在人员力量、经费保障等方面提供政策支持和指导。各相关单位要积极配合，提供优质服务。</w:t>
      </w:r>
    </w:p>
    <w:p w:rsidR="00886ABB" w:rsidRDefault="000966E5">
      <w:pPr>
        <w:rPr>
          <w:szCs w:val="21"/>
        </w:rPr>
      </w:pPr>
      <w:r>
        <w:t xml:space="preserve"> </w:t>
      </w:r>
    </w:p>
    <w:p w:rsidR="00886ABB" w:rsidRDefault="000966E5">
      <w:pPr>
        <w:jc w:val="left"/>
        <w:rPr>
          <w:rFonts w:ascii="宋体" w:hAnsi="宋体"/>
          <w:b/>
          <w:bCs/>
          <w:color w:val="000000"/>
          <w:sz w:val="28"/>
          <w:szCs w:val="28"/>
        </w:rPr>
      </w:pPr>
      <w:r>
        <w:rPr>
          <w:rFonts w:ascii="宋体" w:hAnsi="宋体" w:hint="eastAsia"/>
          <w:b/>
          <w:bCs/>
          <w:color w:val="000000"/>
          <w:sz w:val="28"/>
          <w:szCs w:val="28"/>
        </w:rPr>
        <w:t>四、唐山市住房和城乡建设局部门总体绩效目标</w:t>
      </w:r>
    </w:p>
    <w:p w:rsidR="00886ABB" w:rsidRDefault="000966E5">
      <w:pPr>
        <w:rPr>
          <w:rFonts w:ascii="Calibri" w:hAnsi="Calibri"/>
          <w:szCs w:val="21"/>
        </w:rPr>
      </w:pPr>
      <w:r>
        <w:t xml:space="preserve"> </w:t>
      </w:r>
    </w:p>
    <w:p w:rsidR="00886ABB" w:rsidRDefault="000966E5">
      <w:pPr>
        <w:jc w:val="left"/>
        <w:rPr>
          <w:rFonts w:ascii="宋体" w:hAnsi="宋体"/>
          <w:b/>
          <w:bCs/>
          <w:color w:val="000000"/>
          <w:sz w:val="28"/>
          <w:szCs w:val="28"/>
        </w:rPr>
      </w:pPr>
      <w:r>
        <w:rPr>
          <w:rFonts w:ascii="宋体" w:hAnsi="宋体" w:hint="eastAsia"/>
          <w:b/>
          <w:bCs/>
          <w:color w:val="000000"/>
          <w:sz w:val="28"/>
          <w:szCs w:val="28"/>
        </w:rPr>
        <w:t>五、</w:t>
      </w:r>
      <w:r>
        <w:rPr>
          <w:rFonts w:ascii="宋体" w:hAnsi="宋体" w:hint="eastAsia"/>
          <w:b/>
          <w:bCs/>
          <w:color w:val="000000"/>
          <w:sz w:val="28"/>
          <w:szCs w:val="28"/>
        </w:rPr>
        <w:t>唐山市住房和城乡建设局及其所属单位有关财政政策</w:t>
      </w:r>
    </w:p>
    <w:p w:rsidR="00886ABB" w:rsidRDefault="000966E5">
      <w:pPr>
        <w:autoSpaceDE w:val="0"/>
        <w:spacing w:line="360" w:lineRule="auto"/>
        <w:jc w:val="left"/>
        <w:rPr>
          <w:rFonts w:ascii="宋体" w:hAnsi="宋体"/>
          <w:kern w:val="0"/>
          <w:szCs w:val="21"/>
        </w:rPr>
      </w:pPr>
      <w:r>
        <w:rPr>
          <w:rFonts w:ascii="宋体" w:hAnsi="宋体" w:hint="eastAsia"/>
          <w:kern w:val="0"/>
        </w:rPr>
        <w:t>（</w:t>
      </w:r>
      <w:r>
        <w:rPr>
          <w:rFonts w:ascii="宋体" w:hAnsi="宋体" w:hint="eastAsia"/>
          <w:kern w:val="0"/>
        </w:rPr>
        <w:t>1</w:t>
      </w:r>
      <w:r>
        <w:rPr>
          <w:rFonts w:ascii="宋体" w:hAnsi="宋体" w:hint="eastAsia"/>
          <w:kern w:val="0"/>
        </w:rPr>
        <w:t>）唐山市住房和城乡建设局为财政拨款的行政机关</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）唐山市城市建设档案馆为财政性资金定额或定项补助的事业单位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）唐山市建设工程质量监督检测站为财政性资金零补助的事业单位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）唐山市工程建设造价管理站为财政性资金零补助的事业单位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）唐山市墙体材料革新办公室为财政性资金零补助的事业单位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）唐山市建设工程招投标办公室为财政性资金零补助的事业单位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）唐山市住房和城乡建设执法监察局为财政性资金零补助的事业单位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8</w:t>
      </w:r>
      <w:r>
        <w:rPr>
          <w:rFonts w:ascii="宋体" w:hAnsi="宋体" w:hint="eastAsia"/>
          <w:kern w:val="0"/>
        </w:rPr>
        <w:t>）唐山市政府投资工程建设管理中心为财政性资金基本保证经费的事业单位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9</w:t>
      </w:r>
      <w:r>
        <w:rPr>
          <w:rFonts w:ascii="宋体" w:hAnsi="宋体" w:hint="eastAsia"/>
          <w:kern w:val="0"/>
        </w:rPr>
        <w:t>）唐山市建筑工程施工安全监督站为财政性资金定额或定项补助的事业单位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10</w:t>
      </w:r>
      <w:r>
        <w:rPr>
          <w:rFonts w:ascii="宋体" w:hAnsi="宋体" w:hint="eastAsia"/>
          <w:kern w:val="0"/>
        </w:rPr>
        <w:t>）唐山市房屋征收管理办公室为财政性资金零补助的事业单位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11</w:t>
      </w:r>
      <w:r>
        <w:rPr>
          <w:rFonts w:ascii="宋体" w:hAnsi="宋体" w:hint="eastAsia"/>
          <w:kern w:val="0"/>
        </w:rPr>
        <w:t>）唐山市住房保障管理中心为财政性资金基本保证经费的事业单位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12</w:t>
      </w:r>
      <w:r>
        <w:rPr>
          <w:rFonts w:ascii="宋体" w:hAnsi="宋体" w:hint="eastAsia"/>
          <w:kern w:val="0"/>
        </w:rPr>
        <w:t>）唐山市住房和城乡建设局信息中心为财政性资金基本保证经费的事业单位</w:t>
      </w:r>
    </w:p>
    <w:p w:rsidR="00886ABB" w:rsidRDefault="000966E5">
      <w:pPr>
        <w:autoSpaceDE w:val="0"/>
        <w:spacing w:line="360" w:lineRule="auto"/>
        <w:jc w:val="left"/>
        <w:rPr>
          <w:rFonts w:ascii="宋体" w:hAnsi="宋体"/>
          <w:kern w:val="0"/>
        </w:rPr>
      </w:pPr>
      <w:r>
        <w:rPr>
          <w:rFonts w:ascii="宋体" w:hAnsi="宋体" w:hint="eastAsia"/>
          <w:kern w:val="0"/>
        </w:rPr>
        <w:t>（</w:t>
      </w:r>
      <w:r>
        <w:rPr>
          <w:rFonts w:ascii="宋体" w:hAnsi="宋体" w:hint="eastAsia"/>
          <w:kern w:val="0"/>
        </w:rPr>
        <w:t>13</w:t>
      </w:r>
      <w:r>
        <w:rPr>
          <w:rFonts w:ascii="宋体" w:hAnsi="宋体" w:hint="eastAsia"/>
          <w:kern w:val="0"/>
        </w:rPr>
        <w:t>）唐山市房屋安全鉴定中心为财政性资金零补助的事业单位</w:t>
      </w:r>
    </w:p>
    <w:p w:rsidR="00886ABB" w:rsidRDefault="00886ABB">
      <w:pPr>
        <w:jc w:val="left"/>
        <w:rPr>
          <w:rFonts w:ascii="仿宋" w:eastAsia="仿宋" w:hAnsi="宋体"/>
          <w:color w:val="000000"/>
          <w:sz w:val="28"/>
        </w:rPr>
        <w:sectPr w:rsidR="00886ABB">
          <w:footerReference w:type="default" r:id="rId9"/>
          <w:pgSz w:w="11906" w:h="16838"/>
          <w:pgMar w:top="1440" w:right="1800" w:bottom="1440" w:left="1800" w:header="851" w:footer="992" w:gutter="0"/>
          <w:pgNumType w:start="1"/>
          <w:cols w:space="425"/>
          <w:docGrid w:type="lines" w:linePitch="312"/>
        </w:sectPr>
      </w:pPr>
    </w:p>
    <w:p w:rsidR="00886ABB" w:rsidRDefault="000966E5">
      <w:pPr>
        <w:pStyle w:val="a7"/>
      </w:pPr>
      <w:bookmarkStart w:id="2" w:name="_Toc27034"/>
      <w:bookmarkStart w:id="3" w:name="_Toc383873147"/>
      <w:bookmarkStart w:id="4" w:name="_Toc476211652"/>
      <w:bookmarkStart w:id="5" w:name="_Toc477944357"/>
      <w:r>
        <w:rPr>
          <w:rFonts w:hint="eastAsia"/>
        </w:rPr>
        <w:lastRenderedPageBreak/>
        <w:t>部门职责</w:t>
      </w:r>
      <w:r>
        <w:rPr>
          <w:rFonts w:hint="eastAsia"/>
        </w:rPr>
        <w:t>-</w:t>
      </w:r>
      <w:r>
        <w:rPr>
          <w:rFonts w:hint="eastAsia"/>
        </w:rPr>
        <w:t>工作活动绩效目标</w:t>
      </w:r>
      <w:bookmarkEnd w:id="2"/>
      <w:r>
        <w:rPr>
          <w:rFonts w:hint="eastAsia"/>
          <w:sz w:val="28"/>
        </w:rPr>
        <w:t xml:space="preserve">                      </w:t>
      </w:r>
      <w:r>
        <w:t xml:space="preserve">                                                </w:t>
      </w:r>
    </w:p>
    <w:tbl>
      <w:tblPr>
        <w:tblW w:w="14745" w:type="dxa"/>
        <w:tblInd w:w="-318" w:type="dxa"/>
        <w:tblLayout w:type="fixed"/>
        <w:tblLook w:val="04A0"/>
      </w:tblPr>
      <w:tblGrid>
        <w:gridCol w:w="1702"/>
        <w:gridCol w:w="1276"/>
        <w:gridCol w:w="3827"/>
        <w:gridCol w:w="2693"/>
        <w:gridCol w:w="1843"/>
        <w:gridCol w:w="851"/>
        <w:gridCol w:w="708"/>
        <w:gridCol w:w="851"/>
        <w:gridCol w:w="850"/>
        <w:gridCol w:w="144"/>
      </w:tblGrid>
      <w:tr w:rsidR="00886ABB">
        <w:trPr>
          <w:cantSplit/>
          <w:tblHeader/>
        </w:trPr>
        <w:tc>
          <w:tcPr>
            <w:tcW w:w="9498" w:type="dxa"/>
            <w:gridSpan w:val="4"/>
            <w:vAlign w:val="center"/>
          </w:tcPr>
          <w:p w:rsidR="00886ABB" w:rsidRDefault="000966E5">
            <w:pPr>
              <w:widowControl/>
              <w:jc w:val="left"/>
              <w:rPr>
                <w:rFonts w:ascii="黑体" w:eastAsia="黑体" w:hAnsi="黑体" w:cs="Arial"/>
                <w:b/>
                <w:kern w:val="0"/>
                <w:szCs w:val="21"/>
              </w:rPr>
            </w:pPr>
            <w:r>
              <w:rPr>
                <w:rFonts w:ascii="宋体" w:eastAsia="黑体" w:hAnsi="宋体" w:hint="eastAsia"/>
                <w:sz w:val="28"/>
              </w:rPr>
              <w:t>801</w:t>
            </w:r>
            <w:r>
              <w:rPr>
                <w:rFonts w:ascii="宋体" w:eastAsia="黑体" w:hAnsi="宋体" w:hint="eastAsia"/>
                <w:sz w:val="28"/>
              </w:rPr>
              <w:t>唐山市住房和城乡建设局</w:t>
            </w:r>
          </w:p>
        </w:tc>
        <w:tc>
          <w:tcPr>
            <w:tcW w:w="5247" w:type="dxa"/>
            <w:gridSpan w:val="6"/>
            <w:vAlign w:val="center"/>
          </w:tcPr>
          <w:p w:rsidR="00886ABB" w:rsidRDefault="000966E5">
            <w:pPr>
              <w:widowControl/>
              <w:jc w:val="right"/>
              <w:rPr>
                <w:rFonts w:ascii="黑体" w:eastAsia="黑体" w:hAnsi="黑体" w:cs="Arial"/>
                <w:b/>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blHeader/>
        </w:trPr>
        <w:tc>
          <w:tcPr>
            <w:tcW w:w="1702"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260" w:type="dxa"/>
            <w:gridSpan w:val="4"/>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ign w:val="center"/>
          </w:tcPr>
          <w:p w:rsidR="00886ABB" w:rsidRDefault="00886ABB">
            <w:pPr>
              <w:widowControl/>
              <w:jc w:val="center"/>
              <w:rPr>
                <w:rFonts w:ascii="黑体" w:eastAsia="黑体" w:hAnsi="黑体" w:cs="宋体"/>
                <w:b/>
                <w:bCs/>
                <w:color w:val="000000"/>
                <w:kern w:val="0"/>
                <w:szCs w:val="21"/>
              </w:rPr>
            </w:pPr>
          </w:p>
        </w:tc>
        <w:tc>
          <w:tcPr>
            <w:tcW w:w="3827" w:type="dxa"/>
            <w:vMerge/>
            <w:vAlign w:val="center"/>
          </w:tcPr>
          <w:p w:rsidR="00886ABB" w:rsidRDefault="00886ABB">
            <w:pPr>
              <w:widowControl/>
              <w:jc w:val="center"/>
              <w:rPr>
                <w:rFonts w:ascii="黑体" w:eastAsia="黑体" w:hAnsi="黑体" w:cs="宋体"/>
                <w:b/>
                <w:bCs/>
                <w:color w:val="000000"/>
                <w:kern w:val="0"/>
                <w:szCs w:val="21"/>
              </w:rPr>
            </w:pPr>
          </w:p>
        </w:tc>
        <w:tc>
          <w:tcPr>
            <w:tcW w:w="2693" w:type="dxa"/>
            <w:vMerge/>
            <w:vAlign w:val="center"/>
          </w:tcPr>
          <w:p w:rsidR="00886ABB" w:rsidRDefault="00886ABB">
            <w:pPr>
              <w:widowControl/>
              <w:jc w:val="center"/>
              <w:rPr>
                <w:rFonts w:ascii="黑体" w:eastAsia="黑体" w:hAnsi="黑体" w:cs="宋体"/>
                <w:b/>
                <w:bCs/>
                <w:color w:val="000000"/>
                <w:kern w:val="0"/>
                <w:szCs w:val="21"/>
              </w:rPr>
            </w:pPr>
          </w:p>
        </w:tc>
        <w:tc>
          <w:tcPr>
            <w:tcW w:w="1843" w:type="dxa"/>
            <w:vMerge/>
            <w:vAlign w:val="center"/>
          </w:tcPr>
          <w:p w:rsidR="00886ABB" w:rsidRDefault="00886ABB">
            <w:pPr>
              <w:widowControl/>
              <w:jc w:val="center"/>
              <w:rPr>
                <w:rFonts w:ascii="黑体" w:eastAsia="黑体" w:hAnsi="黑体" w:cs="宋体"/>
                <w:b/>
                <w:bCs/>
                <w:color w:val="000000"/>
                <w:kern w:val="0"/>
                <w:szCs w:val="21"/>
              </w:rPr>
            </w:pPr>
          </w:p>
        </w:tc>
        <w:tc>
          <w:tcPr>
            <w:tcW w:w="851"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708"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ign w:val="center"/>
          </w:tcPr>
          <w:p w:rsidR="00886ABB" w:rsidRDefault="00886ABB">
            <w:pPr>
              <w:widowControl/>
              <w:jc w:val="center"/>
              <w:rPr>
                <w:rFonts w:ascii="黑体" w:eastAsia="黑体" w:hAnsi="黑体" w:cs="宋体"/>
                <w:b/>
                <w:bCs/>
                <w:color w:val="000000"/>
                <w:kern w:val="0"/>
                <w:szCs w:val="21"/>
              </w:rPr>
            </w:pPr>
          </w:p>
        </w:tc>
        <w:tc>
          <w:tcPr>
            <w:tcW w:w="3827" w:type="dxa"/>
            <w:vMerge/>
            <w:vAlign w:val="center"/>
          </w:tcPr>
          <w:p w:rsidR="00886ABB" w:rsidRDefault="00886ABB">
            <w:pPr>
              <w:widowControl/>
              <w:jc w:val="center"/>
              <w:rPr>
                <w:rFonts w:ascii="黑体" w:eastAsia="黑体" w:hAnsi="黑体" w:cs="宋体"/>
                <w:b/>
                <w:bCs/>
                <w:color w:val="000000"/>
                <w:kern w:val="0"/>
                <w:szCs w:val="21"/>
              </w:rPr>
            </w:pPr>
          </w:p>
        </w:tc>
        <w:tc>
          <w:tcPr>
            <w:tcW w:w="2693" w:type="dxa"/>
            <w:vMerge/>
            <w:vAlign w:val="center"/>
          </w:tcPr>
          <w:p w:rsidR="00886ABB" w:rsidRDefault="00886ABB">
            <w:pPr>
              <w:widowControl/>
              <w:jc w:val="center"/>
              <w:rPr>
                <w:rFonts w:ascii="黑体" w:eastAsia="黑体" w:hAnsi="黑体" w:cs="宋体"/>
                <w:b/>
                <w:bCs/>
                <w:color w:val="000000"/>
                <w:kern w:val="0"/>
                <w:szCs w:val="21"/>
              </w:rPr>
            </w:pPr>
          </w:p>
        </w:tc>
        <w:tc>
          <w:tcPr>
            <w:tcW w:w="1843" w:type="dxa"/>
            <w:vMerge/>
            <w:vAlign w:val="center"/>
          </w:tcPr>
          <w:p w:rsidR="00886ABB" w:rsidRDefault="00886ABB">
            <w:pPr>
              <w:widowControl/>
              <w:jc w:val="center"/>
              <w:rPr>
                <w:rFonts w:ascii="黑体" w:eastAsia="黑体" w:hAnsi="黑体" w:cs="宋体"/>
                <w:b/>
                <w:bCs/>
                <w:color w:val="000000"/>
                <w:kern w:val="0"/>
                <w:szCs w:val="21"/>
              </w:rPr>
            </w:pPr>
          </w:p>
        </w:tc>
        <w:tc>
          <w:tcPr>
            <w:tcW w:w="851" w:type="dxa"/>
            <w:vMerge/>
            <w:vAlign w:val="center"/>
          </w:tcPr>
          <w:p w:rsidR="00886ABB" w:rsidRDefault="00886ABB">
            <w:pPr>
              <w:widowControl/>
              <w:jc w:val="center"/>
              <w:rPr>
                <w:rFonts w:ascii="黑体" w:eastAsia="黑体" w:hAnsi="黑体" w:cs="宋体"/>
                <w:b/>
                <w:bCs/>
                <w:color w:val="000000"/>
                <w:kern w:val="0"/>
                <w:szCs w:val="21"/>
              </w:rPr>
            </w:pPr>
          </w:p>
        </w:tc>
        <w:tc>
          <w:tcPr>
            <w:tcW w:w="708" w:type="dxa"/>
            <w:vMerge/>
            <w:vAlign w:val="center"/>
          </w:tcPr>
          <w:p w:rsidR="00886ABB" w:rsidRDefault="00886ABB">
            <w:pPr>
              <w:widowControl/>
              <w:jc w:val="center"/>
              <w:rPr>
                <w:rFonts w:ascii="黑体" w:eastAsia="黑体" w:hAnsi="黑体" w:cs="宋体"/>
                <w:b/>
                <w:bCs/>
                <w:color w:val="000000"/>
                <w:kern w:val="0"/>
                <w:szCs w:val="21"/>
              </w:rPr>
            </w:pPr>
          </w:p>
        </w:tc>
        <w:tc>
          <w:tcPr>
            <w:tcW w:w="851"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886ABB" w:rsidRDefault="00886ABB">
            <w:pPr>
              <w:widowControl/>
              <w:jc w:val="center"/>
              <w:rPr>
                <w:rFonts w:ascii="宋体" w:hAnsi="宋体" w:cs="宋体"/>
                <w:color w:val="000000"/>
                <w:kern w:val="0"/>
                <w:szCs w:val="21"/>
              </w:rPr>
            </w:pPr>
          </w:p>
        </w:tc>
        <w:tc>
          <w:tcPr>
            <w:tcW w:w="1276" w:type="dxa"/>
            <w:vMerge/>
            <w:vAlign w:val="center"/>
          </w:tcPr>
          <w:p w:rsidR="00886ABB" w:rsidRDefault="00886ABB">
            <w:pPr>
              <w:widowControl/>
              <w:jc w:val="right"/>
              <w:rPr>
                <w:rFonts w:ascii="宋体" w:hAnsi="宋体" w:cs="宋体"/>
                <w:color w:val="000000"/>
                <w:kern w:val="0"/>
                <w:szCs w:val="21"/>
              </w:rPr>
            </w:pPr>
          </w:p>
        </w:tc>
        <w:tc>
          <w:tcPr>
            <w:tcW w:w="3827" w:type="dxa"/>
            <w:vMerge/>
            <w:vAlign w:val="center"/>
          </w:tcPr>
          <w:p w:rsidR="00886ABB" w:rsidRDefault="00886ABB">
            <w:pPr>
              <w:widowControl/>
              <w:rPr>
                <w:rFonts w:ascii="宋体" w:hAnsi="宋体" w:cs="宋体"/>
                <w:color w:val="000000"/>
                <w:kern w:val="0"/>
                <w:szCs w:val="21"/>
              </w:rPr>
            </w:pPr>
          </w:p>
        </w:tc>
        <w:tc>
          <w:tcPr>
            <w:tcW w:w="2693" w:type="dxa"/>
            <w:vMerge/>
            <w:vAlign w:val="center"/>
          </w:tcPr>
          <w:p w:rsidR="00886ABB" w:rsidRDefault="00886ABB">
            <w:pPr>
              <w:widowControl/>
              <w:rPr>
                <w:rFonts w:ascii="宋体" w:hAnsi="宋体" w:cs="宋体"/>
                <w:color w:val="000000"/>
                <w:kern w:val="0"/>
                <w:szCs w:val="21"/>
              </w:rPr>
            </w:pPr>
          </w:p>
        </w:tc>
        <w:tc>
          <w:tcPr>
            <w:tcW w:w="1843" w:type="dxa"/>
            <w:vMerge/>
            <w:vAlign w:val="center"/>
          </w:tcPr>
          <w:p w:rsidR="00886ABB" w:rsidRDefault="00886ABB">
            <w:pPr>
              <w:widowControl/>
              <w:rPr>
                <w:rFonts w:ascii="宋体" w:hAnsi="宋体" w:cs="宋体"/>
                <w:color w:val="000000"/>
                <w:kern w:val="0"/>
                <w:szCs w:val="21"/>
              </w:rPr>
            </w:pPr>
          </w:p>
        </w:tc>
        <w:tc>
          <w:tcPr>
            <w:tcW w:w="851" w:type="dxa"/>
            <w:vMerge/>
            <w:vAlign w:val="center"/>
          </w:tcPr>
          <w:p w:rsidR="00886ABB" w:rsidRDefault="00886ABB">
            <w:pPr>
              <w:widowControl/>
              <w:rPr>
                <w:rFonts w:ascii="宋体" w:hAnsi="宋体" w:cs="宋体"/>
                <w:color w:val="000000"/>
                <w:kern w:val="0"/>
                <w:szCs w:val="21"/>
              </w:rPr>
            </w:pPr>
          </w:p>
        </w:tc>
        <w:tc>
          <w:tcPr>
            <w:tcW w:w="708" w:type="dxa"/>
            <w:vMerge/>
            <w:vAlign w:val="center"/>
          </w:tcPr>
          <w:p w:rsidR="00886ABB" w:rsidRDefault="00886ABB">
            <w:pPr>
              <w:widowControl/>
              <w:rPr>
                <w:rFonts w:ascii="宋体" w:hAnsi="宋体" w:cs="宋体"/>
                <w:color w:val="000000"/>
                <w:kern w:val="0"/>
                <w:szCs w:val="21"/>
              </w:rPr>
            </w:pPr>
          </w:p>
        </w:tc>
        <w:tc>
          <w:tcPr>
            <w:tcW w:w="851" w:type="dxa"/>
            <w:vMerge/>
            <w:vAlign w:val="center"/>
          </w:tcPr>
          <w:p w:rsidR="00886ABB" w:rsidRDefault="00886ABB">
            <w:pPr>
              <w:widowControl/>
              <w:rPr>
                <w:rFonts w:ascii="宋体" w:hAnsi="宋体" w:cs="宋体"/>
                <w:color w:val="000000"/>
                <w:kern w:val="0"/>
                <w:szCs w:val="21"/>
              </w:rPr>
            </w:pPr>
          </w:p>
        </w:tc>
        <w:tc>
          <w:tcPr>
            <w:tcW w:w="850" w:type="dxa"/>
            <w:vMerge/>
            <w:vAlign w:val="center"/>
          </w:tcPr>
          <w:p w:rsidR="00886ABB" w:rsidRDefault="00886ABB">
            <w:pPr>
              <w:widowControl/>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240"/>
          <w:tblHeader/>
        </w:trPr>
        <w:tc>
          <w:tcPr>
            <w:tcW w:w="1702" w:type="dxa"/>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t>住房保障及公积金管理</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19670.00</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保障政策并指导实施；承办市级城镇保障性安居工程资金安排有关事项；组织编制住房保障建设发展规划和年度计划并监督实施；指导住房建设和住房制度改革；组织拟订住房公积金政策、规章制度和发展规划并组织实施，指导和监督住房公积金管理工作</w:t>
            </w:r>
          </w:p>
        </w:tc>
        <w:tc>
          <w:tcPr>
            <w:tcW w:w="269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建立健全多层次城镇住房保障体系，稳妥推进住房制度改革，按照国家要求达到城镇住房保障工作目标，确保住房公积金的有效使用。</w:t>
            </w:r>
          </w:p>
        </w:tc>
        <w:tc>
          <w:tcPr>
            <w:tcW w:w="1843"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886ABB">
            <w:pPr>
              <w:widowControl/>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t>保障性安居工程建设管理</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解决农村危改户房屋安全</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农村危房改造数量</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3000</w:t>
            </w:r>
            <w:r>
              <w:rPr>
                <w:rFonts w:ascii="宋体" w:hAnsi="宋体" w:cs="宋体" w:hint="eastAsia"/>
                <w:color w:val="000000"/>
                <w:kern w:val="0"/>
                <w:szCs w:val="21"/>
              </w:rPr>
              <w:t>户</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2700 -2999</w:t>
            </w:r>
            <w:r>
              <w:rPr>
                <w:rFonts w:ascii="宋体" w:hAnsi="宋体" w:cs="宋体" w:hint="eastAsia"/>
                <w:color w:val="000000"/>
                <w:kern w:val="0"/>
                <w:szCs w:val="21"/>
              </w:rPr>
              <w:t>户</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2400-2699</w:t>
            </w:r>
            <w:r>
              <w:rPr>
                <w:rFonts w:ascii="宋体" w:hAnsi="宋体" w:cs="宋体" w:hint="eastAsia"/>
                <w:color w:val="000000"/>
                <w:kern w:val="0"/>
                <w:szCs w:val="21"/>
              </w:rPr>
              <w:t>户</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2400</w:t>
            </w:r>
            <w:r>
              <w:rPr>
                <w:rFonts w:ascii="宋体" w:hAnsi="宋体" w:cs="宋体" w:hint="eastAsia"/>
                <w:color w:val="000000"/>
                <w:kern w:val="0"/>
                <w:szCs w:val="21"/>
              </w:rPr>
              <w:t>户以下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解决农村危改户房屋安全</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农户满意度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95%</w:t>
            </w:r>
            <w:r>
              <w:rPr>
                <w:rFonts w:ascii="宋体" w:hAnsi="宋体" w:cs="宋体" w:hint="eastAsia"/>
                <w:color w:val="000000"/>
                <w:kern w:val="0"/>
                <w:szCs w:val="21"/>
              </w:rPr>
              <w:t>以上</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90%-95%</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80%-90%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完成时限</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月底</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月底未完成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尽快落实省审计厅整改意见，落实保障性住房租金收支实行收支两条线管理规定，做好出租房屋日常管理工作。</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租金收入</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收入</w:t>
            </w:r>
            <w:r>
              <w:rPr>
                <w:rFonts w:ascii="宋体" w:hAnsi="宋体" w:cs="宋体" w:hint="eastAsia"/>
                <w:color w:val="000000"/>
                <w:kern w:val="0"/>
                <w:szCs w:val="21"/>
              </w:rPr>
              <w:t>1020</w:t>
            </w:r>
            <w:r>
              <w:rPr>
                <w:rFonts w:ascii="宋体" w:hAnsi="宋体" w:cs="宋体" w:hint="eastAsia"/>
                <w:color w:val="000000"/>
                <w:kern w:val="0"/>
                <w:szCs w:val="21"/>
              </w:rPr>
              <w:t>万元</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未达到</w:t>
            </w:r>
            <w:r>
              <w:rPr>
                <w:rFonts w:ascii="宋体" w:hAnsi="宋体" w:cs="宋体" w:hint="eastAsia"/>
                <w:color w:val="000000"/>
                <w:kern w:val="0"/>
                <w:szCs w:val="21"/>
              </w:rPr>
              <w:t>1020</w:t>
            </w:r>
            <w:r>
              <w:rPr>
                <w:rFonts w:ascii="宋体" w:hAnsi="宋体" w:cs="宋体" w:hint="eastAsia"/>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是否保证出租房屋正常使用</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是</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否</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尽快落实省审计厅整改意见，落实保障性住房租金收支实行收支两条线管理规定，做好出租房屋日常管理工作。</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完成时限</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月底完成预计租金收入</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月底未达到预计租金收入</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租户满意度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95%</w:t>
            </w:r>
            <w:r>
              <w:rPr>
                <w:rFonts w:ascii="宋体" w:hAnsi="宋体" w:cs="宋体" w:hint="eastAsia"/>
                <w:color w:val="000000"/>
                <w:kern w:val="0"/>
                <w:szCs w:val="21"/>
              </w:rPr>
              <w:t>以上</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r>
              <w:rPr>
                <w:rFonts w:ascii="宋体" w:hAnsi="宋体" w:cs="宋体" w:hint="eastAsia"/>
                <w:color w:val="000000"/>
                <w:kern w:val="0"/>
                <w:szCs w:val="21"/>
              </w:rPr>
              <w:t>以上</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85%</w:t>
            </w:r>
            <w:r>
              <w:rPr>
                <w:rFonts w:ascii="宋体" w:hAnsi="宋体" w:cs="宋体" w:hint="eastAsia"/>
                <w:color w:val="000000"/>
                <w:kern w:val="0"/>
                <w:szCs w:val="21"/>
              </w:rPr>
              <w:t>以上</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85%</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享受货币补贴家庭应保尽保</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发放时限</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季度末月底前</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逾期七天</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逾期十五天</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逾期十五天以上</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效果在保家庭满意度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95%</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85%</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享受货币补贴家庭应保尽保</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年年发放补贴总额</w:t>
            </w:r>
            <w:r>
              <w:rPr>
                <w:rFonts w:ascii="宋体" w:hAnsi="宋体" w:cs="宋体" w:hint="eastAsia"/>
                <w:color w:val="000000"/>
                <w:kern w:val="0"/>
                <w:szCs w:val="21"/>
              </w:rPr>
              <w:t>5496578.84</w:t>
            </w:r>
            <w:r>
              <w:rPr>
                <w:rFonts w:ascii="宋体" w:hAnsi="宋体" w:cs="宋体" w:hint="eastAsia"/>
                <w:color w:val="000000"/>
                <w:kern w:val="0"/>
                <w:szCs w:val="21"/>
              </w:rPr>
              <w:t>元，每季度发放</w:t>
            </w:r>
            <w:r>
              <w:rPr>
                <w:rFonts w:ascii="宋体" w:hAnsi="宋体" w:cs="宋体" w:hint="eastAsia"/>
                <w:color w:val="000000"/>
                <w:kern w:val="0"/>
                <w:szCs w:val="21"/>
              </w:rPr>
              <w:t>1374144.71</w:t>
            </w:r>
            <w:r>
              <w:rPr>
                <w:rFonts w:ascii="宋体" w:hAnsi="宋体" w:cs="宋体" w:hint="eastAsia"/>
                <w:color w:val="000000"/>
                <w:kern w:val="0"/>
                <w:szCs w:val="21"/>
              </w:rPr>
              <w:t>元</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95</w:t>
            </w:r>
            <w:r>
              <w:rPr>
                <w:rFonts w:ascii="宋体" w:hAnsi="宋体" w:cs="宋体" w:hint="eastAsia"/>
                <w:color w:val="000000"/>
                <w:kern w:val="0"/>
                <w:szCs w:val="21"/>
              </w:rPr>
              <w:t>％</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85</w:t>
            </w:r>
            <w:r>
              <w:rPr>
                <w:rFonts w:ascii="宋体" w:hAnsi="宋体" w:cs="宋体" w:hint="eastAsia"/>
                <w:color w:val="000000"/>
                <w:kern w:val="0"/>
                <w:szCs w:val="21"/>
              </w:rPr>
              <w:t>％</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70</w:t>
            </w:r>
            <w:r>
              <w:rPr>
                <w:rFonts w:ascii="宋体" w:hAnsi="宋体" w:cs="宋体" w:hint="eastAsia"/>
                <w:color w:val="000000"/>
                <w:kern w:val="0"/>
                <w:szCs w:val="21"/>
              </w:rPr>
              <w:t>％</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70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发放补贴家庭户数</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95</w:t>
            </w:r>
            <w:r>
              <w:rPr>
                <w:rFonts w:ascii="宋体" w:hAnsi="宋体" w:cs="宋体" w:hint="eastAsia"/>
                <w:color w:val="000000"/>
                <w:kern w:val="0"/>
                <w:szCs w:val="21"/>
              </w:rPr>
              <w:t>％</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85</w:t>
            </w:r>
            <w:r>
              <w:rPr>
                <w:rFonts w:ascii="宋体" w:hAnsi="宋体" w:cs="宋体" w:hint="eastAsia"/>
                <w:color w:val="000000"/>
                <w:kern w:val="0"/>
                <w:szCs w:val="21"/>
              </w:rPr>
              <w:t>％</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70</w:t>
            </w:r>
            <w:r>
              <w:rPr>
                <w:rFonts w:ascii="宋体" w:hAnsi="宋体" w:cs="宋体" w:hint="eastAsia"/>
                <w:color w:val="000000"/>
                <w:kern w:val="0"/>
                <w:szCs w:val="21"/>
              </w:rPr>
              <w:t>％</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补贴款发放</w:t>
            </w:r>
            <w:r>
              <w:rPr>
                <w:rFonts w:ascii="宋体" w:hAnsi="宋体" w:cs="宋体" w:hint="eastAsia"/>
                <w:color w:val="000000"/>
                <w:kern w:val="0"/>
                <w:szCs w:val="21"/>
              </w:rPr>
              <w:t>70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为彻底解决低收入居民的住房困难，保证已经入住的保障性住房住户正常居住。</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维修总投资，</w:t>
            </w:r>
            <w:r>
              <w:rPr>
                <w:rFonts w:ascii="宋体" w:hAnsi="宋体" w:cs="宋体" w:hint="eastAsia"/>
                <w:color w:val="000000"/>
                <w:kern w:val="0"/>
                <w:szCs w:val="21"/>
              </w:rPr>
              <w:t>313.78</w:t>
            </w:r>
            <w:r>
              <w:rPr>
                <w:rFonts w:ascii="宋体" w:hAnsi="宋体" w:cs="宋体" w:hint="eastAsia"/>
                <w:color w:val="000000"/>
                <w:kern w:val="0"/>
                <w:szCs w:val="21"/>
              </w:rPr>
              <w:t>万元。</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完成投资</w:t>
            </w:r>
            <w:r>
              <w:rPr>
                <w:rFonts w:ascii="宋体" w:hAnsi="宋体" w:cs="宋体" w:hint="eastAsia"/>
                <w:color w:val="000000"/>
                <w:kern w:val="0"/>
                <w:szCs w:val="21"/>
              </w:rPr>
              <w:t>100%</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完成投资</w:t>
            </w:r>
            <w:r>
              <w:rPr>
                <w:rFonts w:ascii="宋体" w:hAnsi="宋体" w:cs="宋体" w:hint="eastAsia"/>
                <w:color w:val="000000"/>
                <w:kern w:val="0"/>
                <w:szCs w:val="21"/>
              </w:rPr>
              <w:t>80%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完成投资</w:t>
            </w:r>
            <w:r>
              <w:rPr>
                <w:rFonts w:ascii="宋体" w:hAnsi="宋体" w:cs="宋体" w:hint="eastAsia"/>
                <w:color w:val="000000"/>
                <w:kern w:val="0"/>
                <w:szCs w:val="21"/>
              </w:rPr>
              <w:t>60%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完成投资</w:t>
            </w:r>
            <w:r>
              <w:rPr>
                <w:rFonts w:ascii="宋体" w:hAnsi="宋体" w:cs="宋体" w:hint="eastAsia"/>
                <w:color w:val="000000"/>
                <w:kern w:val="0"/>
                <w:szCs w:val="21"/>
              </w:rPr>
              <w:t>60%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效果居民满意度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为彻底解决低收入居民的住房困难，保证已经入住的保障性住房住户正常居住。</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完成时限：</w:t>
            </w:r>
            <w:r>
              <w:rPr>
                <w:rFonts w:ascii="宋体" w:hAnsi="宋体" w:cs="宋体" w:hint="eastAsia"/>
                <w:color w:val="000000"/>
                <w:kern w:val="0"/>
                <w:szCs w:val="21"/>
              </w:rPr>
              <w:t>1-7</w:t>
            </w:r>
            <w:r>
              <w:rPr>
                <w:rFonts w:ascii="宋体" w:hAnsi="宋体" w:cs="宋体" w:hint="eastAsia"/>
                <w:color w:val="000000"/>
                <w:kern w:val="0"/>
                <w:szCs w:val="21"/>
              </w:rPr>
              <w:t>天。</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天</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天</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天</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天以上</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维修面积</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23.38</w:t>
            </w:r>
            <w:r>
              <w:rPr>
                <w:rFonts w:ascii="宋体" w:hAnsi="宋体" w:cs="宋体" w:hint="eastAsia"/>
                <w:color w:val="000000"/>
                <w:kern w:val="0"/>
                <w:szCs w:val="21"/>
              </w:rPr>
              <w:t>万平米</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不足</w:t>
            </w:r>
            <w:r>
              <w:rPr>
                <w:rFonts w:ascii="宋体" w:hAnsi="宋体" w:cs="宋体" w:hint="eastAsia"/>
                <w:color w:val="000000"/>
                <w:kern w:val="0"/>
                <w:szCs w:val="21"/>
              </w:rPr>
              <w:t>23.38</w:t>
            </w:r>
            <w:r>
              <w:rPr>
                <w:rFonts w:ascii="宋体" w:hAnsi="宋体" w:cs="宋体" w:hint="eastAsia"/>
                <w:color w:val="000000"/>
                <w:kern w:val="0"/>
                <w:szCs w:val="21"/>
              </w:rPr>
              <w:t>万平米</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维修质量</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市优</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合格</w:t>
            </w: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质量不合格</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办理“两证”套数</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r>
              <w:rPr>
                <w:rFonts w:ascii="宋体" w:hAnsi="宋体" w:cs="宋体" w:hint="eastAsia"/>
                <w:color w:val="000000"/>
                <w:kern w:val="0"/>
                <w:szCs w:val="21"/>
              </w:rPr>
              <w:t>以上</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85%-90%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80%-85%</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保障性安居工程建设管理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vMerge w:val="restart"/>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抗震烈度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达到</w:t>
            </w:r>
            <w:r>
              <w:rPr>
                <w:rFonts w:ascii="宋体" w:hAnsi="宋体" w:cs="宋体" w:hint="eastAsia"/>
                <w:color w:val="000000"/>
                <w:kern w:val="0"/>
                <w:szCs w:val="21"/>
              </w:rPr>
              <w:t>8</w:t>
            </w:r>
            <w:r>
              <w:rPr>
                <w:rFonts w:ascii="宋体" w:hAnsi="宋体" w:cs="宋体" w:hint="eastAsia"/>
                <w:color w:val="000000"/>
                <w:kern w:val="0"/>
                <w:szCs w:val="21"/>
              </w:rPr>
              <w:t>度烈度</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度烈度以下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2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居民满意度效果</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r>
              <w:rPr>
                <w:rFonts w:ascii="宋体" w:hAnsi="宋体" w:cs="宋体" w:hint="eastAsia"/>
                <w:color w:val="000000"/>
                <w:kern w:val="0"/>
                <w:szCs w:val="21"/>
              </w:rPr>
              <w:t>以上</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85%-90%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80%-85%</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5760"/>
          <w:tblHeader/>
        </w:trPr>
        <w:tc>
          <w:tcPr>
            <w:tcW w:w="1702" w:type="dxa"/>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住建政务管理</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5743.50</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负责住建系统综合业务管理和机关综合事务管理。</w:t>
            </w:r>
          </w:p>
        </w:tc>
        <w:tc>
          <w:tcPr>
            <w:tcW w:w="269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加强全市住房城乡建设人才队伍建设，提高人才业务素质，激励工作热情，提高行业水平。提升局机关及行业信息化水平，保障机关办公网络、门户网站及各类业务系统安全稳定运行；加大信息宣传力度，创造良好舆论氛围。规范审批行为，推进政务公开，增加服务意识，提高工作效率。组织各设市城市、县（市）上报建设行业统计数据。加强我市住房城乡建设事业对外交流。法律制度适应本行业经济社会发展需要</w:t>
            </w:r>
            <w:r>
              <w:rPr>
                <w:rFonts w:ascii="宋体" w:hAnsi="宋体" w:cs="宋体" w:hint="eastAsia"/>
                <w:color w:val="000000"/>
                <w:kern w:val="0"/>
                <w:szCs w:val="21"/>
              </w:rPr>
              <w:t>,</w:t>
            </w:r>
            <w:r>
              <w:rPr>
                <w:rFonts w:ascii="宋体" w:hAnsi="宋体" w:cs="宋体" w:hint="eastAsia"/>
                <w:color w:val="000000"/>
                <w:kern w:val="0"/>
                <w:szCs w:val="21"/>
              </w:rPr>
              <w:t>矛盾有效化解，政群关系和谐，促进行业健康发展。</w:t>
            </w:r>
          </w:p>
        </w:tc>
        <w:tc>
          <w:tcPr>
            <w:tcW w:w="1843"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886ABB">
            <w:pPr>
              <w:widowControl/>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293.50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Merge w:val="restart"/>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任务完成率</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80%-90%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60%-80%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测评满意率</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80%-90%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60%-80%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验收合格率</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80%-90%</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60%-80%</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60%</w:t>
            </w:r>
            <w:r>
              <w:rPr>
                <w:rFonts w:ascii="宋体" w:hAnsi="宋体" w:cs="宋体" w:hint="eastAsia"/>
                <w:color w:val="000000"/>
                <w:kern w:val="0"/>
                <w:szCs w:val="21"/>
              </w:rPr>
              <w:t>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为维持城市供热的正常运营，符合《大气污染防治法》和《河北省大气污染防治行动计划实施方案》要求，节能减排，进一步改善大气质量，还居民碧水蓝天。</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供暖期</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足期供暖</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未达到规定供暖期</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社会满意度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90%</w:t>
            </w:r>
            <w:r>
              <w:rPr>
                <w:rFonts w:ascii="宋体" w:hAnsi="宋体" w:cs="宋体" w:hint="eastAsia"/>
                <w:color w:val="000000"/>
                <w:kern w:val="0"/>
                <w:szCs w:val="21"/>
              </w:rPr>
              <w:t>以上百姓满意</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80%-90%</w:t>
            </w:r>
            <w:r>
              <w:rPr>
                <w:rFonts w:ascii="宋体" w:hAnsi="宋体" w:cs="宋体" w:hint="eastAsia"/>
                <w:color w:val="000000"/>
                <w:kern w:val="0"/>
                <w:szCs w:val="21"/>
              </w:rPr>
              <w:t>百姓满意</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70%-80%</w:t>
            </w:r>
            <w:r>
              <w:rPr>
                <w:rFonts w:ascii="宋体" w:hAnsi="宋体" w:cs="宋体" w:hint="eastAsia"/>
                <w:color w:val="000000"/>
                <w:kern w:val="0"/>
                <w:szCs w:val="21"/>
              </w:rPr>
              <w:t>百姓满意</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70%</w:t>
            </w:r>
            <w:r>
              <w:rPr>
                <w:rFonts w:ascii="宋体" w:hAnsi="宋体" w:cs="宋体" w:hint="eastAsia"/>
                <w:color w:val="000000"/>
                <w:kern w:val="0"/>
                <w:szCs w:val="21"/>
              </w:rPr>
              <w:t>以下百姓满意</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供热温度</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高于</w:t>
            </w:r>
            <w:r>
              <w:rPr>
                <w:rFonts w:ascii="宋体" w:hAnsi="宋体" w:cs="宋体" w:hint="eastAsia"/>
                <w:color w:val="000000"/>
                <w:kern w:val="0"/>
                <w:szCs w:val="21"/>
              </w:rPr>
              <w:t>18</w:t>
            </w:r>
            <w:r>
              <w:rPr>
                <w:rFonts w:ascii="宋体" w:hAnsi="宋体" w:cs="宋体" w:hint="eastAsia"/>
                <w:color w:val="000000"/>
                <w:kern w:val="0"/>
                <w:szCs w:val="21"/>
              </w:rPr>
              <w:t>℃</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16-18</w:t>
            </w:r>
            <w:r>
              <w:rPr>
                <w:rFonts w:ascii="宋体" w:hAnsi="宋体" w:cs="宋体" w:hint="eastAsia"/>
                <w:color w:val="000000"/>
                <w:kern w:val="0"/>
                <w:szCs w:val="21"/>
              </w:rPr>
              <w:t>℃</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14-16</w:t>
            </w:r>
            <w:r>
              <w:rPr>
                <w:rFonts w:ascii="宋体" w:hAnsi="宋体" w:cs="宋体" w:hint="eastAsia"/>
                <w:color w:val="000000"/>
                <w:kern w:val="0"/>
                <w:szCs w:val="21"/>
              </w:rPr>
              <w:t>℃</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低于</w:t>
            </w:r>
            <w:r>
              <w:rPr>
                <w:rFonts w:ascii="宋体" w:hAnsi="宋体" w:cs="宋体" w:hint="eastAsia"/>
                <w:color w:val="000000"/>
                <w:kern w:val="0"/>
                <w:szCs w:val="21"/>
              </w:rPr>
              <w:t>14</w:t>
            </w:r>
            <w:r>
              <w:rPr>
                <w:rFonts w:ascii="宋体" w:hAnsi="宋体" w:cs="宋体" w:hint="eastAsia"/>
                <w:color w:val="000000"/>
                <w:kern w:val="0"/>
                <w:szCs w:val="21"/>
              </w:rPr>
              <w:t>℃</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restart"/>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为维持城市供热的正常运营，符合《大气污染防治法》和《河北省大气污染防治行动计划实施方案》要求，节能减排，进一步改善大气质量，还居民碧水蓝天。</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供热建筑面积</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3900</w:t>
            </w:r>
            <w:r>
              <w:rPr>
                <w:rFonts w:ascii="宋体" w:hAnsi="宋体" w:cs="宋体" w:hint="eastAsia"/>
                <w:color w:val="000000"/>
                <w:kern w:val="0"/>
                <w:szCs w:val="21"/>
              </w:rPr>
              <w:t>万平米及以上</w:t>
            </w:r>
          </w:p>
        </w:tc>
        <w:tc>
          <w:tcPr>
            <w:tcW w:w="708"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3850-3900</w:t>
            </w:r>
            <w:r>
              <w:rPr>
                <w:rFonts w:ascii="宋体" w:hAnsi="宋体" w:cs="宋体" w:hint="eastAsia"/>
                <w:color w:val="000000"/>
                <w:kern w:val="0"/>
                <w:szCs w:val="21"/>
              </w:rPr>
              <w:t>万平方米</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3800-3850</w:t>
            </w:r>
            <w:r>
              <w:rPr>
                <w:rFonts w:ascii="宋体" w:hAnsi="宋体" w:cs="宋体" w:hint="eastAsia"/>
                <w:color w:val="000000"/>
                <w:kern w:val="0"/>
                <w:szCs w:val="21"/>
              </w:rPr>
              <w:t>万平方米</w:t>
            </w: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3800</w:t>
            </w:r>
            <w:r>
              <w:rPr>
                <w:rFonts w:ascii="宋体" w:hAnsi="宋体" w:cs="宋体" w:hint="eastAsia"/>
                <w:color w:val="000000"/>
                <w:kern w:val="0"/>
                <w:szCs w:val="21"/>
              </w:rPr>
              <w:t>万平方米以下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restart"/>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3827"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Merge w:val="restart"/>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w:t>
            </w:r>
            <w:r>
              <w:rPr>
                <w:rFonts w:ascii="宋体" w:hAnsi="宋体" w:cs="宋体" w:hint="eastAsia"/>
                <w:color w:val="000000"/>
                <w:kern w:val="0"/>
                <w:szCs w:val="21"/>
              </w:rPr>
              <w:t>2016</w:t>
            </w:r>
            <w:r>
              <w:rPr>
                <w:rFonts w:ascii="宋体" w:hAnsi="宋体" w:cs="宋体" w:hint="eastAsia"/>
                <w:color w:val="000000"/>
                <w:kern w:val="0"/>
                <w:szCs w:val="21"/>
              </w:rPr>
              <w:t>年及时足额归还亚州开发银行贷款的本息，缓解公司生产运营资金不足现状，减轻公司还贷资金压力，确保我市</w:t>
            </w:r>
            <w:r>
              <w:rPr>
                <w:rFonts w:ascii="宋体" w:hAnsi="宋体" w:cs="宋体" w:hint="eastAsia"/>
                <w:color w:val="000000"/>
                <w:kern w:val="0"/>
                <w:szCs w:val="21"/>
              </w:rPr>
              <w:t>2015-2016</w:t>
            </w:r>
            <w:r>
              <w:rPr>
                <w:rFonts w:ascii="宋体" w:hAnsi="宋体" w:cs="宋体" w:hint="eastAsia"/>
                <w:color w:val="000000"/>
                <w:kern w:val="0"/>
                <w:szCs w:val="21"/>
              </w:rPr>
              <w:t>年采暖季供热任务圆满完成。</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保障我市</w:t>
            </w:r>
            <w:r>
              <w:rPr>
                <w:rFonts w:ascii="宋体" w:hAnsi="宋体" w:cs="宋体" w:hint="eastAsia"/>
                <w:color w:val="000000"/>
                <w:kern w:val="0"/>
                <w:szCs w:val="21"/>
              </w:rPr>
              <w:t>2016-2017</w:t>
            </w:r>
            <w:r>
              <w:rPr>
                <w:rFonts w:ascii="宋体" w:hAnsi="宋体" w:cs="宋体" w:hint="eastAsia"/>
                <w:color w:val="000000"/>
                <w:kern w:val="0"/>
                <w:szCs w:val="21"/>
              </w:rPr>
              <w:t>年采暖季正常采暖，维持城市供热的正常运营，供热效果得到百姓的肯定，圆满完成全市居民供热任务。</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按时供暖</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未按时供暖</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Merge/>
            <w:vAlign w:val="center"/>
          </w:tcPr>
          <w:p w:rsidR="00886ABB" w:rsidRDefault="00886ABB">
            <w:pPr>
              <w:widowControl/>
              <w:jc w:val="center"/>
              <w:rPr>
                <w:rFonts w:ascii="宋体" w:eastAsia="宋体" w:hAnsi="宋体" w:cs="宋体"/>
                <w:color w:val="000000"/>
                <w:kern w:val="0"/>
                <w:szCs w:val="21"/>
              </w:rPr>
            </w:pPr>
          </w:p>
        </w:tc>
        <w:tc>
          <w:tcPr>
            <w:tcW w:w="1276" w:type="dxa"/>
            <w:vMerge/>
            <w:vAlign w:val="center"/>
          </w:tcPr>
          <w:p w:rsidR="00886ABB" w:rsidRDefault="00886ABB">
            <w:pPr>
              <w:widowControl/>
              <w:jc w:val="right"/>
              <w:rPr>
                <w:rFonts w:ascii="宋体" w:eastAsia="宋体" w:hAnsi="宋体" w:cs="宋体"/>
                <w:color w:val="000000"/>
                <w:kern w:val="0"/>
                <w:szCs w:val="21"/>
              </w:rPr>
            </w:pPr>
          </w:p>
        </w:tc>
        <w:tc>
          <w:tcPr>
            <w:tcW w:w="3827" w:type="dxa"/>
            <w:vMerge/>
            <w:vAlign w:val="center"/>
          </w:tcPr>
          <w:p w:rsidR="00886ABB" w:rsidRDefault="00886ABB">
            <w:pPr>
              <w:widowControl/>
              <w:rPr>
                <w:rFonts w:ascii="宋体" w:eastAsia="宋体" w:hAnsi="宋体" w:cs="宋体"/>
                <w:color w:val="000000"/>
                <w:kern w:val="0"/>
                <w:szCs w:val="21"/>
              </w:rPr>
            </w:pPr>
          </w:p>
        </w:tc>
        <w:tc>
          <w:tcPr>
            <w:tcW w:w="2693" w:type="dxa"/>
            <w:vMerge/>
            <w:vAlign w:val="center"/>
          </w:tcPr>
          <w:p w:rsidR="00886ABB" w:rsidRDefault="00886ABB">
            <w:pPr>
              <w:widowControl/>
              <w:rPr>
                <w:rFonts w:ascii="宋体" w:eastAsia="宋体" w:hAnsi="宋体" w:cs="宋体"/>
                <w:color w:val="000000"/>
                <w:kern w:val="0"/>
                <w:szCs w:val="21"/>
              </w:rPr>
            </w:pP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年足额归还亚州开发银行贷款的本金及利息</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及时还贷</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未及时还贷</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blHeader/>
        </w:trPr>
        <w:tc>
          <w:tcPr>
            <w:tcW w:w="1702" w:type="dxa"/>
            <w:vAlign w:val="center"/>
          </w:tcPr>
          <w:p w:rsidR="00886ABB" w:rsidRDefault="000966E5">
            <w:pPr>
              <w:widowControl/>
              <w:jc w:val="center"/>
              <w:rPr>
                <w:rFonts w:ascii="宋体" w:eastAsia="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3827"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w:t>
            </w:r>
            <w:r>
              <w:rPr>
                <w:rFonts w:ascii="宋体" w:hAnsi="宋体" w:cs="宋体" w:hint="eastAsia"/>
                <w:color w:val="000000"/>
                <w:kern w:val="0"/>
                <w:szCs w:val="21"/>
              </w:rPr>
              <w:t>2016</w:t>
            </w:r>
            <w:r>
              <w:rPr>
                <w:rFonts w:ascii="宋体" w:hAnsi="宋体" w:cs="宋体" w:hint="eastAsia"/>
                <w:color w:val="000000"/>
                <w:kern w:val="0"/>
                <w:szCs w:val="21"/>
              </w:rPr>
              <w:t>年及时足额归还亚州开发银行贷款的本息，缓解公司生产运营资金不足现状，减轻公司还贷资金压力，确保我市</w:t>
            </w:r>
            <w:r>
              <w:rPr>
                <w:rFonts w:ascii="宋体" w:hAnsi="宋体" w:cs="宋体" w:hint="eastAsia"/>
                <w:color w:val="000000"/>
                <w:kern w:val="0"/>
                <w:szCs w:val="21"/>
              </w:rPr>
              <w:t>2015-2016</w:t>
            </w:r>
            <w:r>
              <w:rPr>
                <w:rFonts w:ascii="宋体" w:hAnsi="宋体" w:cs="宋体" w:hint="eastAsia"/>
                <w:color w:val="000000"/>
                <w:kern w:val="0"/>
                <w:szCs w:val="21"/>
              </w:rPr>
              <w:t>年采暖季供热任务圆满完成。</w:t>
            </w:r>
          </w:p>
        </w:tc>
        <w:tc>
          <w:tcPr>
            <w:tcW w:w="1843"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2017</w:t>
            </w:r>
            <w:r>
              <w:rPr>
                <w:rFonts w:ascii="宋体" w:hAnsi="宋体" w:cs="宋体" w:hint="eastAsia"/>
                <w:color w:val="000000"/>
                <w:kern w:val="0"/>
                <w:szCs w:val="21"/>
              </w:rPr>
              <w:t>年足额归还亚州开发银行贷款的本金及利息</w:t>
            </w:r>
          </w:p>
        </w:tc>
        <w:tc>
          <w:tcPr>
            <w:tcW w:w="851"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足额偿还</w:t>
            </w:r>
          </w:p>
        </w:tc>
        <w:tc>
          <w:tcPr>
            <w:tcW w:w="708" w:type="dxa"/>
            <w:vAlign w:val="center"/>
          </w:tcPr>
          <w:p w:rsidR="00886ABB" w:rsidRDefault="00886ABB">
            <w:pPr>
              <w:widowControl/>
              <w:rPr>
                <w:rFonts w:ascii="宋体" w:eastAsia="宋体" w:hAnsi="宋体" w:cs="宋体"/>
                <w:color w:val="000000"/>
                <w:kern w:val="0"/>
                <w:szCs w:val="21"/>
              </w:rPr>
            </w:pPr>
          </w:p>
        </w:tc>
        <w:tc>
          <w:tcPr>
            <w:tcW w:w="851" w:type="dxa"/>
            <w:vAlign w:val="center"/>
          </w:tcPr>
          <w:p w:rsidR="00886ABB" w:rsidRDefault="00886ABB">
            <w:pPr>
              <w:widowControl/>
              <w:rPr>
                <w:rFonts w:ascii="宋体" w:eastAsia="宋体" w:hAnsi="宋体" w:cs="宋体"/>
                <w:color w:val="000000"/>
                <w:kern w:val="0"/>
                <w:szCs w:val="21"/>
              </w:rPr>
            </w:pPr>
          </w:p>
        </w:tc>
        <w:tc>
          <w:tcPr>
            <w:tcW w:w="850"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未足额偿还</w:t>
            </w:r>
          </w:p>
        </w:tc>
      </w:tr>
    </w:tbl>
    <w:p w:rsidR="00886ABB" w:rsidRDefault="00886ABB">
      <w:pPr>
        <w:spacing w:line="360" w:lineRule="auto"/>
        <w:jc w:val="left"/>
      </w:pPr>
    </w:p>
    <w:p w:rsidR="00886ABB" w:rsidRDefault="00886ABB">
      <w:pPr>
        <w:jc w:val="left"/>
        <w:rPr>
          <w:rFonts w:ascii="仿宋" w:eastAsia="仿宋" w:hAnsi="仿宋" w:cs="仿宋"/>
          <w:color w:val="000000"/>
          <w:sz w:val="28"/>
        </w:rPr>
        <w:sectPr w:rsidR="00886ABB">
          <w:headerReference w:type="default" r:id="rId10"/>
          <w:pgSz w:w="16838" w:h="11906" w:orient="landscape"/>
          <w:pgMar w:top="1800" w:right="1440" w:bottom="1800" w:left="1440" w:header="851" w:footer="992" w:gutter="0"/>
          <w:cols w:space="425"/>
          <w:docGrid w:type="lines" w:linePitch="312"/>
        </w:sectPr>
      </w:pPr>
    </w:p>
    <w:p w:rsidR="00886ABB" w:rsidRDefault="000966E5">
      <w:pPr>
        <w:pStyle w:val="a7"/>
      </w:pPr>
      <w:bookmarkStart w:id="6" w:name="_Toc477944358"/>
      <w:bookmarkStart w:id="7" w:name="_Toc476211653"/>
      <w:bookmarkEnd w:id="3"/>
      <w:bookmarkEnd w:id="4"/>
      <w:bookmarkEnd w:id="5"/>
      <w:r>
        <w:rPr>
          <w:rFonts w:hint="eastAsia"/>
        </w:rPr>
        <w:lastRenderedPageBreak/>
        <w:t>部门收支预算总表</w:t>
      </w:r>
      <w:bookmarkEnd w:id="6"/>
      <w:bookmarkEnd w:id="7"/>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w:t>
            </w:r>
            <w:r>
              <w:rPr>
                <w:rFonts w:ascii="宋体" w:hAnsi="宋体"/>
                <w:sz w:val="28"/>
              </w:rPr>
              <w:t>唐山市住房和城乡建设局</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31467.66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12407.66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11228.46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96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38.2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1045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19060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31467.66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4796.57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4045.54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751.03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1257.59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579.13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678.46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25413.5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jc w:val="left"/>
        <w:rPr>
          <w:rFonts w:ascii="仿宋" w:eastAsia="仿宋" w:hAnsi="宋体"/>
          <w:color w:val="000000"/>
          <w:sz w:val="28"/>
        </w:rPr>
        <w:sectPr w:rsidR="00886ABB">
          <w:headerReference w:type="default" r:id="rId11"/>
          <w:pgSz w:w="11906" w:h="16838"/>
          <w:pgMar w:top="1440" w:right="1800" w:bottom="1440" w:left="1800" w:header="851" w:footer="992" w:gutter="0"/>
          <w:cols w:space="425"/>
          <w:docGrid w:type="lines" w:linePitch="312"/>
        </w:sectPr>
      </w:pPr>
    </w:p>
    <w:p w:rsidR="00886ABB" w:rsidRDefault="000966E5">
      <w:pPr>
        <w:pStyle w:val="a7"/>
      </w:pPr>
      <w:bookmarkStart w:id="8" w:name="_Toc477944359"/>
      <w:bookmarkStart w:id="9" w:name="_Toc476211654"/>
      <w:r>
        <w:rPr>
          <w:rFonts w:hint="eastAsia"/>
        </w:rPr>
        <w:lastRenderedPageBreak/>
        <w:t>部门基本支出预算</w:t>
      </w:r>
      <w:bookmarkEnd w:id="8"/>
      <w:bookmarkEnd w:id="9"/>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387"/>
        <w:gridCol w:w="1701"/>
        <w:gridCol w:w="1559"/>
        <w:gridCol w:w="492"/>
        <w:gridCol w:w="925"/>
        <w:gridCol w:w="1418"/>
        <w:gridCol w:w="1041"/>
        <w:gridCol w:w="267"/>
      </w:tblGrid>
      <w:tr w:rsidR="00886ABB">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w:t>
            </w:r>
            <w:r>
              <w:rPr>
                <w:rFonts w:ascii="宋体" w:hAnsi="宋体"/>
                <w:sz w:val="28"/>
              </w:rPr>
              <w:t>唐山市住房和城乡建设局</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270"/>
          <w:tblHeader/>
          <w:jc w:val="center"/>
        </w:trPr>
        <w:tc>
          <w:tcPr>
            <w:tcW w:w="1384"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cantSplit/>
          <w:trHeight w:val="312"/>
          <w:tblHeader/>
          <w:jc w:val="center"/>
        </w:trPr>
        <w:tc>
          <w:tcPr>
            <w:tcW w:w="1384" w:type="dxa"/>
            <w:vMerge/>
            <w:vAlign w:val="center"/>
          </w:tcPr>
          <w:p w:rsidR="00886ABB" w:rsidRDefault="00886ABB">
            <w:pPr>
              <w:widowControl/>
              <w:jc w:val="center"/>
              <w:rPr>
                <w:rFonts w:ascii="黑体" w:eastAsia="黑体" w:hAnsi="黑体" w:cs="宋体"/>
                <w:b/>
                <w:bCs/>
                <w:color w:val="000000"/>
                <w:kern w:val="0"/>
                <w:szCs w:val="21"/>
              </w:rPr>
            </w:pPr>
          </w:p>
        </w:tc>
        <w:tc>
          <w:tcPr>
            <w:tcW w:w="5387" w:type="dxa"/>
            <w:vMerge/>
            <w:vAlign w:val="center"/>
          </w:tcPr>
          <w:p w:rsidR="00886ABB" w:rsidRDefault="00886ABB">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55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886ABB">
        <w:trPr>
          <w:cantSplit/>
          <w:trHeight w:val="312"/>
          <w:tblHeader/>
          <w:jc w:val="center"/>
        </w:trPr>
        <w:tc>
          <w:tcPr>
            <w:tcW w:w="1384" w:type="dxa"/>
            <w:vMerge/>
            <w:vAlign w:val="center"/>
          </w:tcPr>
          <w:p w:rsidR="00886ABB" w:rsidRDefault="00886ABB">
            <w:pPr>
              <w:widowControl/>
              <w:jc w:val="center"/>
              <w:rPr>
                <w:rFonts w:ascii="黑体" w:eastAsia="黑体" w:hAnsi="黑体" w:cs="宋体"/>
                <w:b/>
                <w:bCs/>
                <w:color w:val="000000"/>
                <w:kern w:val="0"/>
                <w:szCs w:val="21"/>
              </w:rPr>
            </w:pPr>
          </w:p>
        </w:tc>
        <w:tc>
          <w:tcPr>
            <w:tcW w:w="5387" w:type="dxa"/>
            <w:vMerge/>
            <w:vAlign w:val="center"/>
          </w:tcPr>
          <w:p w:rsidR="00886ABB" w:rsidRDefault="00886ABB">
            <w:pPr>
              <w:widowControl/>
              <w:jc w:val="center"/>
              <w:rPr>
                <w:rFonts w:ascii="黑体" w:eastAsia="黑体" w:hAnsi="黑体" w:cs="宋体"/>
                <w:b/>
                <w:bCs/>
                <w:color w:val="000000"/>
                <w:kern w:val="0"/>
                <w:szCs w:val="21"/>
              </w:rPr>
            </w:pPr>
          </w:p>
        </w:tc>
        <w:tc>
          <w:tcPr>
            <w:tcW w:w="1701" w:type="dxa"/>
            <w:vMerge/>
            <w:vAlign w:val="center"/>
          </w:tcPr>
          <w:p w:rsidR="00886ABB" w:rsidRDefault="00886ABB">
            <w:pPr>
              <w:widowControl/>
              <w:jc w:val="center"/>
              <w:rPr>
                <w:rFonts w:ascii="黑体" w:eastAsia="黑体" w:hAnsi="黑体" w:cs="宋体"/>
                <w:b/>
                <w:bCs/>
                <w:color w:val="000000"/>
                <w:kern w:val="0"/>
                <w:szCs w:val="21"/>
              </w:rPr>
            </w:pPr>
          </w:p>
        </w:tc>
        <w:tc>
          <w:tcPr>
            <w:tcW w:w="1559"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1308"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rPr>
          <w:cantSplit/>
          <w:trHeight w:val="312"/>
          <w:tblHeader/>
          <w:jc w:val="center"/>
        </w:trPr>
        <w:tc>
          <w:tcPr>
            <w:tcW w:w="1384" w:type="dxa"/>
            <w:vMerge/>
            <w:shd w:val="clear" w:color="auto" w:fill="auto"/>
            <w:vAlign w:val="center"/>
          </w:tcPr>
          <w:p w:rsidR="00886ABB" w:rsidRDefault="00886ABB">
            <w:pPr>
              <w:widowControl/>
              <w:rPr>
                <w:rFonts w:ascii="宋体" w:hAnsi="宋体" w:cs="宋体"/>
                <w:color w:val="000000"/>
                <w:kern w:val="0"/>
                <w:szCs w:val="21"/>
              </w:rPr>
            </w:pPr>
          </w:p>
        </w:tc>
        <w:tc>
          <w:tcPr>
            <w:tcW w:w="5387" w:type="dxa"/>
            <w:vMerge/>
            <w:shd w:val="clear" w:color="auto" w:fill="auto"/>
            <w:vAlign w:val="center"/>
          </w:tcPr>
          <w:p w:rsidR="00886ABB" w:rsidRDefault="00886ABB">
            <w:pPr>
              <w:widowControl/>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4796.57</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4475.57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4045.54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3758.94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1307.82</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1238.76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69.06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291.36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290.98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273.23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273.23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109.29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163.94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163.94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0.21</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3.95</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26.15</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1291.63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1221.96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69.67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30108</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524.16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494.89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29.27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209.65</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197.94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524.88</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498.47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9.31</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1013.59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936.28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77.31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640.47</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591.69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48.78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282.64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259.87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22.77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90.48</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84.72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114.99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10.18</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751.03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716.63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3.18</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314.49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296.93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17.56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392.17</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375.41</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16.76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207.01</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195.49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11.52</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185.16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179.92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579.13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552.42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26.71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267.97</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256.39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25.27</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23.79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lastRenderedPageBreak/>
              <w:t>30207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18.88</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70.40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66.65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23.10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21.85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7.71</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58.70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55.20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30239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58.31</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4.62</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141.60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133.71</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7.89</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35.86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33.75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4.19</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29.80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26.99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31.25</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29.52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40.50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39.49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3.24</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18.42</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17.82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13.88</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169.56</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162.32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7.24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17.93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17.33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lastRenderedPageBreak/>
              <w:t>30206</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76.10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72.10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75.53</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72.89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384" w:type="dxa"/>
            <w:shd w:val="clear" w:color="auto" w:fill="auto"/>
            <w:vAlign w:val="center"/>
          </w:tcPr>
          <w:p w:rsidR="00886ABB" w:rsidRDefault="00886ABB">
            <w:pPr>
              <w:widowControl/>
              <w:rPr>
                <w:rFonts w:ascii="宋体" w:hAnsi="宋体" w:cs="宋体"/>
                <w:color w:val="000000"/>
                <w:kern w:val="0"/>
                <w:szCs w:val="21"/>
              </w:rPr>
            </w:pPr>
          </w:p>
        </w:tc>
        <w:tc>
          <w:tcPr>
            <w:tcW w:w="538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基本支出总计</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5375.70</w:t>
            </w:r>
          </w:p>
        </w:tc>
        <w:tc>
          <w:tcPr>
            <w:tcW w:w="1559"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5027.99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347.71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308"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jc w:val="left"/>
        <w:rPr>
          <w:rFonts w:ascii="仿宋" w:eastAsia="仿宋" w:hAnsi="宋体"/>
          <w:color w:val="000000"/>
          <w:sz w:val="28"/>
        </w:rPr>
        <w:sectPr w:rsidR="00886ABB">
          <w:headerReference w:type="default" r:id="rId12"/>
          <w:pgSz w:w="16838" w:h="11906" w:orient="landscape"/>
          <w:pgMar w:top="1800" w:right="1440" w:bottom="1800" w:left="1440" w:header="851" w:footer="992" w:gutter="0"/>
          <w:cols w:space="425"/>
          <w:docGrid w:type="lines" w:linePitch="312"/>
        </w:sectPr>
      </w:pPr>
    </w:p>
    <w:p w:rsidR="00886ABB" w:rsidRDefault="000966E5">
      <w:pPr>
        <w:pStyle w:val="a7"/>
      </w:pPr>
      <w:bookmarkStart w:id="10" w:name="_Toc17173"/>
      <w:bookmarkStart w:id="11" w:name="_Toc383873146"/>
      <w:bookmarkStart w:id="12" w:name="_Toc477944360"/>
      <w:bookmarkStart w:id="13" w:name="_Toc476211655"/>
      <w:r>
        <w:rPr>
          <w:rFonts w:hint="eastAsia"/>
        </w:rPr>
        <w:lastRenderedPageBreak/>
        <w:t>部门项目支出预算</w:t>
      </w:r>
      <w:bookmarkEnd w:id="10"/>
    </w:p>
    <w:tbl>
      <w:tblPr>
        <w:tblW w:w="14192" w:type="dxa"/>
        <w:jc w:val="center"/>
        <w:tblInd w:w="-18" w:type="dxa"/>
        <w:tblLayout w:type="fixed"/>
        <w:tblLook w:val="04A0"/>
      </w:tblPr>
      <w:tblGrid>
        <w:gridCol w:w="18"/>
        <w:gridCol w:w="2518"/>
        <w:gridCol w:w="1559"/>
        <w:gridCol w:w="993"/>
        <w:gridCol w:w="1134"/>
        <w:gridCol w:w="1134"/>
        <w:gridCol w:w="850"/>
        <w:gridCol w:w="1276"/>
        <w:gridCol w:w="595"/>
        <w:gridCol w:w="681"/>
        <w:gridCol w:w="1134"/>
        <w:gridCol w:w="1134"/>
        <w:gridCol w:w="1166"/>
      </w:tblGrid>
      <w:tr w:rsidR="00886ABB">
        <w:trPr>
          <w:cantSplit/>
          <w:trHeight w:val="270"/>
          <w:tblHeader/>
          <w:jc w:val="center"/>
        </w:trPr>
        <w:tc>
          <w:tcPr>
            <w:tcW w:w="10077" w:type="dxa"/>
            <w:gridSpan w:val="9"/>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hint="eastAsia"/>
                <w:sz w:val="28"/>
              </w:rPr>
              <w:t>801</w:t>
            </w:r>
            <w:r>
              <w:rPr>
                <w:rFonts w:ascii="宋体" w:hAnsi="宋体" w:hint="eastAsia"/>
                <w:sz w:val="28"/>
              </w:rPr>
              <w:t>唐山市住房和城乡建设局</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518"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559"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项目承担单位</w:t>
            </w:r>
          </w:p>
        </w:tc>
        <w:tc>
          <w:tcPr>
            <w:tcW w:w="993"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268" w:type="dxa"/>
            <w:gridSpan w:val="2"/>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850"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项目级次</w:t>
            </w:r>
          </w:p>
        </w:tc>
        <w:tc>
          <w:tcPr>
            <w:tcW w:w="5986" w:type="dxa"/>
            <w:gridSpan w:val="6"/>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Merge/>
            <w:vAlign w:val="center"/>
          </w:tcPr>
          <w:p w:rsidR="00886ABB" w:rsidRDefault="00886ABB">
            <w:pPr>
              <w:widowControl/>
              <w:jc w:val="center"/>
              <w:rPr>
                <w:rFonts w:ascii="黑体" w:eastAsia="黑体" w:hAnsi="黑体" w:cs="宋体"/>
                <w:b/>
                <w:color w:val="000000"/>
                <w:kern w:val="0"/>
                <w:szCs w:val="21"/>
              </w:rPr>
            </w:pPr>
          </w:p>
        </w:tc>
        <w:tc>
          <w:tcPr>
            <w:tcW w:w="1559" w:type="dxa"/>
            <w:vMerge/>
            <w:vAlign w:val="center"/>
          </w:tcPr>
          <w:p w:rsidR="00886ABB" w:rsidRDefault="00886ABB">
            <w:pPr>
              <w:widowControl/>
              <w:jc w:val="center"/>
              <w:rPr>
                <w:rFonts w:ascii="黑体" w:eastAsia="黑体" w:hAnsi="黑体" w:cs="宋体"/>
                <w:b/>
                <w:bCs/>
                <w:color w:val="000000"/>
                <w:kern w:val="0"/>
                <w:szCs w:val="21"/>
              </w:rPr>
            </w:pPr>
          </w:p>
        </w:tc>
        <w:tc>
          <w:tcPr>
            <w:tcW w:w="993"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134"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276" w:type="dxa"/>
            <w:gridSpan w:val="2"/>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134"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134"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166"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Merge/>
            <w:vAlign w:val="center"/>
          </w:tcPr>
          <w:p w:rsidR="00886ABB" w:rsidRDefault="00886ABB">
            <w:pPr>
              <w:widowControl/>
              <w:jc w:val="center"/>
              <w:rPr>
                <w:rFonts w:ascii="黑体" w:eastAsia="黑体" w:hAnsi="黑体" w:cs="宋体"/>
                <w:b/>
                <w:color w:val="000000"/>
                <w:kern w:val="0"/>
                <w:szCs w:val="21"/>
              </w:rPr>
            </w:pPr>
          </w:p>
        </w:tc>
        <w:tc>
          <w:tcPr>
            <w:tcW w:w="1559" w:type="dxa"/>
            <w:vMerge/>
            <w:vAlign w:val="center"/>
          </w:tcPr>
          <w:p w:rsidR="00886ABB" w:rsidRDefault="00886ABB">
            <w:pPr>
              <w:widowControl/>
              <w:jc w:val="center"/>
              <w:rPr>
                <w:rFonts w:ascii="黑体" w:eastAsia="黑体" w:hAnsi="黑体" w:cs="宋体"/>
                <w:b/>
                <w:bCs/>
                <w:color w:val="000000"/>
                <w:kern w:val="0"/>
                <w:szCs w:val="21"/>
              </w:rPr>
            </w:pPr>
          </w:p>
        </w:tc>
        <w:tc>
          <w:tcPr>
            <w:tcW w:w="993"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1166" w:type="dxa"/>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Merge/>
            <w:vAlign w:val="center"/>
          </w:tcPr>
          <w:p w:rsidR="00886ABB" w:rsidRDefault="00886ABB">
            <w:pPr>
              <w:widowControl/>
              <w:jc w:val="left"/>
              <w:rPr>
                <w:rFonts w:ascii="宋体" w:hAnsi="宋体" w:cs="宋体"/>
                <w:color w:val="000000"/>
                <w:kern w:val="0"/>
                <w:szCs w:val="21"/>
              </w:rPr>
            </w:pPr>
          </w:p>
        </w:tc>
        <w:tc>
          <w:tcPr>
            <w:tcW w:w="1559" w:type="dxa"/>
            <w:vMerge/>
            <w:vAlign w:val="center"/>
          </w:tcPr>
          <w:p w:rsidR="00886ABB" w:rsidRDefault="00886ABB">
            <w:pPr>
              <w:widowControl/>
              <w:jc w:val="left"/>
              <w:rPr>
                <w:rFonts w:ascii="宋体" w:hAnsi="宋体" w:cs="宋体"/>
                <w:color w:val="000000"/>
                <w:kern w:val="0"/>
                <w:szCs w:val="21"/>
              </w:rPr>
            </w:pPr>
          </w:p>
        </w:tc>
        <w:tc>
          <w:tcPr>
            <w:tcW w:w="993" w:type="dxa"/>
            <w:vMerge/>
            <w:vAlign w:val="center"/>
          </w:tcPr>
          <w:p w:rsidR="00886ABB" w:rsidRDefault="00886ABB">
            <w:pPr>
              <w:widowControl/>
              <w:jc w:val="left"/>
              <w:rPr>
                <w:rFonts w:ascii="宋体" w:hAnsi="宋体" w:cs="宋体"/>
                <w:color w:val="000000"/>
                <w:kern w:val="0"/>
                <w:szCs w:val="21"/>
              </w:rPr>
            </w:pPr>
          </w:p>
        </w:tc>
        <w:tc>
          <w:tcPr>
            <w:tcW w:w="1134" w:type="dxa"/>
            <w:vMerge/>
            <w:vAlign w:val="center"/>
          </w:tcPr>
          <w:p w:rsidR="00886ABB" w:rsidRDefault="00886ABB">
            <w:pPr>
              <w:widowControl/>
              <w:jc w:val="left"/>
              <w:rPr>
                <w:rFonts w:ascii="宋体" w:hAnsi="宋体" w:cs="宋体"/>
                <w:color w:val="000000"/>
                <w:kern w:val="0"/>
                <w:szCs w:val="21"/>
              </w:rPr>
            </w:pPr>
          </w:p>
        </w:tc>
        <w:tc>
          <w:tcPr>
            <w:tcW w:w="1134" w:type="dxa"/>
            <w:vMerge/>
            <w:vAlign w:val="center"/>
          </w:tcPr>
          <w:p w:rsidR="00886ABB" w:rsidRDefault="00886ABB">
            <w:pPr>
              <w:widowControl/>
              <w:jc w:val="left"/>
              <w:rPr>
                <w:rFonts w:ascii="宋体" w:hAnsi="宋体" w:cs="宋体"/>
                <w:color w:val="000000"/>
                <w:kern w:val="0"/>
                <w:szCs w:val="21"/>
              </w:rPr>
            </w:pPr>
          </w:p>
        </w:tc>
        <w:tc>
          <w:tcPr>
            <w:tcW w:w="850" w:type="dxa"/>
            <w:vMerge/>
            <w:vAlign w:val="center"/>
          </w:tcPr>
          <w:p w:rsidR="00886ABB" w:rsidRDefault="00886ABB">
            <w:pPr>
              <w:widowControl/>
              <w:jc w:val="left"/>
              <w:rPr>
                <w:rFonts w:ascii="宋体" w:hAnsi="宋体" w:cs="宋体"/>
                <w:color w:val="000000"/>
                <w:kern w:val="0"/>
                <w:szCs w:val="21"/>
              </w:rPr>
            </w:pPr>
          </w:p>
        </w:tc>
        <w:tc>
          <w:tcPr>
            <w:tcW w:w="1276" w:type="dxa"/>
            <w:vMerge/>
            <w:vAlign w:val="center"/>
          </w:tcPr>
          <w:p w:rsidR="00886ABB" w:rsidRDefault="00886ABB">
            <w:pPr>
              <w:widowControl/>
              <w:jc w:val="right"/>
              <w:rPr>
                <w:rFonts w:ascii="宋体" w:hAnsi="宋体" w:cs="宋体"/>
                <w:color w:val="000000"/>
                <w:kern w:val="0"/>
                <w:szCs w:val="21"/>
              </w:rPr>
            </w:pPr>
          </w:p>
        </w:tc>
        <w:tc>
          <w:tcPr>
            <w:tcW w:w="1276" w:type="dxa"/>
            <w:gridSpan w:val="2"/>
            <w:vMerge/>
            <w:vAlign w:val="center"/>
          </w:tcPr>
          <w:p w:rsidR="00886ABB" w:rsidRDefault="00886ABB">
            <w:pPr>
              <w:widowControl/>
              <w:jc w:val="right"/>
              <w:rPr>
                <w:rFonts w:ascii="宋体" w:hAnsi="宋体" w:cs="宋体"/>
                <w:color w:val="000000"/>
                <w:kern w:val="0"/>
                <w:szCs w:val="21"/>
              </w:rPr>
            </w:pPr>
          </w:p>
        </w:tc>
        <w:tc>
          <w:tcPr>
            <w:tcW w:w="1134" w:type="dxa"/>
            <w:vMerge/>
            <w:vAlign w:val="center"/>
          </w:tcPr>
          <w:p w:rsidR="00886ABB" w:rsidRDefault="00886ABB">
            <w:pPr>
              <w:widowControl/>
              <w:jc w:val="right"/>
              <w:rPr>
                <w:rFonts w:ascii="宋体" w:hAnsi="宋体" w:cs="宋体"/>
                <w:color w:val="000000"/>
                <w:kern w:val="0"/>
                <w:szCs w:val="21"/>
              </w:rPr>
            </w:pPr>
          </w:p>
        </w:tc>
        <w:tc>
          <w:tcPr>
            <w:tcW w:w="1134" w:type="dxa"/>
            <w:vMerge/>
            <w:vAlign w:val="center"/>
          </w:tcPr>
          <w:p w:rsidR="00886ABB" w:rsidRDefault="00886ABB">
            <w:pPr>
              <w:widowControl/>
              <w:jc w:val="right"/>
              <w:rPr>
                <w:rFonts w:ascii="宋体" w:hAnsi="宋体" w:cs="宋体"/>
                <w:color w:val="000000"/>
                <w:kern w:val="0"/>
                <w:szCs w:val="21"/>
              </w:rPr>
            </w:pPr>
          </w:p>
        </w:tc>
        <w:tc>
          <w:tcPr>
            <w:tcW w:w="1166" w:type="dxa"/>
            <w:vMerge/>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合计</w:t>
            </w:r>
          </w:p>
        </w:tc>
        <w:tc>
          <w:tcPr>
            <w:tcW w:w="1559" w:type="dxa"/>
            <w:vAlign w:val="center"/>
          </w:tcPr>
          <w:p w:rsidR="00886ABB" w:rsidRDefault="00886ABB">
            <w:pPr>
              <w:widowControl/>
              <w:jc w:val="left"/>
              <w:rPr>
                <w:rFonts w:ascii="宋体" w:eastAsia="宋体" w:hAnsi="宋体" w:cs="宋体"/>
                <w:color w:val="000000"/>
                <w:kern w:val="0"/>
                <w:szCs w:val="21"/>
              </w:rPr>
            </w:pPr>
          </w:p>
        </w:tc>
        <w:tc>
          <w:tcPr>
            <w:tcW w:w="993"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850" w:type="dxa"/>
            <w:vAlign w:val="center"/>
          </w:tcPr>
          <w:p w:rsidR="00886ABB" w:rsidRDefault="00886ABB">
            <w:pPr>
              <w:widowControl/>
              <w:jc w:val="left"/>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25413.50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6913.50</w:t>
            </w: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住房保障及公积金管理</w:t>
            </w:r>
          </w:p>
        </w:tc>
        <w:tc>
          <w:tcPr>
            <w:tcW w:w="1559" w:type="dxa"/>
            <w:vAlign w:val="center"/>
          </w:tcPr>
          <w:p w:rsidR="00886ABB" w:rsidRDefault="00886ABB">
            <w:pPr>
              <w:widowControl/>
              <w:jc w:val="left"/>
              <w:rPr>
                <w:rFonts w:ascii="宋体" w:eastAsia="宋体" w:hAnsi="宋体" w:cs="宋体"/>
                <w:color w:val="000000"/>
                <w:kern w:val="0"/>
                <w:szCs w:val="21"/>
              </w:rPr>
            </w:pPr>
          </w:p>
        </w:tc>
        <w:tc>
          <w:tcPr>
            <w:tcW w:w="993"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850" w:type="dxa"/>
            <w:vAlign w:val="center"/>
          </w:tcPr>
          <w:p w:rsidR="00886ABB" w:rsidRDefault="00886ABB">
            <w:pPr>
              <w:widowControl/>
              <w:jc w:val="left"/>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19670.00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1170.00</w:t>
            </w: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保障性安居工程建设管理</w:t>
            </w:r>
          </w:p>
        </w:tc>
        <w:tc>
          <w:tcPr>
            <w:tcW w:w="1559" w:type="dxa"/>
            <w:vAlign w:val="center"/>
          </w:tcPr>
          <w:p w:rsidR="00886ABB" w:rsidRDefault="00886ABB">
            <w:pPr>
              <w:widowControl/>
              <w:jc w:val="left"/>
              <w:rPr>
                <w:rFonts w:ascii="宋体" w:eastAsia="宋体" w:hAnsi="宋体" w:cs="宋体"/>
                <w:color w:val="000000"/>
                <w:kern w:val="0"/>
                <w:szCs w:val="21"/>
              </w:rPr>
            </w:pPr>
          </w:p>
        </w:tc>
        <w:tc>
          <w:tcPr>
            <w:tcW w:w="993"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850" w:type="dxa"/>
            <w:vAlign w:val="center"/>
          </w:tcPr>
          <w:p w:rsidR="00886ABB" w:rsidRDefault="00886ABB">
            <w:pPr>
              <w:widowControl/>
              <w:jc w:val="left"/>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19670.00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1170.00</w:t>
            </w: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2210105</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09-</w:t>
            </w:r>
            <w:r>
              <w:rPr>
                <w:rFonts w:ascii="宋体" w:hAnsi="宋体" w:cs="宋体" w:hint="eastAsia"/>
                <w:color w:val="000000"/>
                <w:kern w:val="0"/>
                <w:szCs w:val="21"/>
              </w:rPr>
              <w:t>转移性支出</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0901 </w:t>
            </w:r>
            <w:r>
              <w:rPr>
                <w:rFonts w:ascii="宋体" w:hAnsi="宋体" w:cs="宋体" w:hint="eastAsia"/>
                <w:color w:val="000000"/>
                <w:kern w:val="0"/>
                <w:szCs w:val="21"/>
              </w:rPr>
              <w:t>转移性支出</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保障性住房新建、维护、管理等支出</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2120199</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05-</w:t>
            </w:r>
            <w:r>
              <w:rPr>
                <w:rFonts w:ascii="宋体" w:hAnsi="宋体" w:cs="宋体" w:hint="eastAsia"/>
                <w:color w:val="000000"/>
                <w:kern w:val="0"/>
                <w:szCs w:val="21"/>
              </w:rPr>
              <w:t>大型专项业务</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0501 </w:t>
            </w:r>
            <w:r>
              <w:rPr>
                <w:rFonts w:ascii="宋体" w:hAnsi="宋体" w:cs="宋体" w:hint="eastAsia"/>
                <w:color w:val="000000"/>
                <w:kern w:val="0"/>
                <w:szCs w:val="21"/>
              </w:rPr>
              <w:t>专项事务</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保障性住房保障补贴资金</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2120813</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05-</w:t>
            </w:r>
            <w:r>
              <w:rPr>
                <w:rFonts w:ascii="宋体" w:hAnsi="宋体" w:cs="宋体" w:hint="eastAsia"/>
                <w:color w:val="000000"/>
                <w:kern w:val="0"/>
                <w:szCs w:val="21"/>
              </w:rPr>
              <w:t>大型专项业务</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0503 </w:t>
            </w:r>
            <w:r>
              <w:rPr>
                <w:rFonts w:ascii="宋体" w:hAnsi="宋体" w:cs="宋体" w:hint="eastAsia"/>
                <w:color w:val="000000"/>
                <w:kern w:val="0"/>
                <w:szCs w:val="21"/>
              </w:rPr>
              <w:t>大型专项公用</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276" w:type="dxa"/>
            <w:gridSpan w:val="2"/>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廉租住房、公共租赁住房维修工程</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2120807</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01-</w:t>
            </w:r>
            <w:r>
              <w:rPr>
                <w:rFonts w:ascii="宋体" w:hAnsi="宋体" w:cs="宋体" w:hint="eastAsia"/>
                <w:color w:val="000000"/>
                <w:kern w:val="0"/>
                <w:szCs w:val="21"/>
              </w:rPr>
              <w:t>基建</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0103 </w:t>
            </w:r>
            <w:r>
              <w:rPr>
                <w:rFonts w:ascii="宋体" w:hAnsi="宋体" w:cs="宋体" w:hint="eastAsia"/>
                <w:color w:val="000000"/>
                <w:kern w:val="0"/>
                <w:szCs w:val="21"/>
              </w:rPr>
              <w:t>大型修缮</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276" w:type="dxa"/>
            <w:gridSpan w:val="2"/>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保障性住房项目资金</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2120811</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01-</w:t>
            </w:r>
            <w:r>
              <w:rPr>
                <w:rFonts w:ascii="宋体" w:hAnsi="宋体" w:cs="宋体" w:hint="eastAsia"/>
                <w:color w:val="000000"/>
                <w:kern w:val="0"/>
                <w:szCs w:val="21"/>
              </w:rPr>
              <w:t>基建</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0102 </w:t>
            </w:r>
            <w:r>
              <w:rPr>
                <w:rFonts w:ascii="宋体" w:hAnsi="宋体" w:cs="宋体" w:hint="eastAsia"/>
                <w:color w:val="000000"/>
                <w:kern w:val="0"/>
                <w:szCs w:val="21"/>
              </w:rPr>
              <w:t>房屋建筑物购建</w:t>
            </w:r>
            <w:r>
              <w:rPr>
                <w:rFonts w:ascii="宋体" w:hAnsi="宋体" w:cs="宋体" w:hint="eastAsia"/>
                <w:color w:val="000000"/>
                <w:kern w:val="0"/>
                <w:szCs w:val="21"/>
              </w:rPr>
              <w:t>(</w:t>
            </w:r>
            <w:r>
              <w:rPr>
                <w:rFonts w:ascii="宋体" w:hAnsi="宋体" w:cs="宋体" w:hint="eastAsia"/>
                <w:color w:val="000000"/>
                <w:kern w:val="0"/>
                <w:szCs w:val="21"/>
              </w:rPr>
              <w:t>业务用房</w:t>
            </w:r>
            <w:r>
              <w:rPr>
                <w:rFonts w:ascii="宋体" w:hAnsi="宋体" w:cs="宋体" w:hint="eastAsia"/>
                <w:color w:val="000000"/>
                <w:kern w:val="0"/>
                <w:szCs w:val="21"/>
              </w:rPr>
              <w:t>)</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276" w:type="dxa"/>
            <w:gridSpan w:val="2"/>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lastRenderedPageBreak/>
              <w:t>住建政务管理</w:t>
            </w:r>
          </w:p>
        </w:tc>
        <w:tc>
          <w:tcPr>
            <w:tcW w:w="1559" w:type="dxa"/>
            <w:vAlign w:val="center"/>
          </w:tcPr>
          <w:p w:rsidR="00886ABB" w:rsidRDefault="00886ABB">
            <w:pPr>
              <w:widowControl/>
              <w:jc w:val="left"/>
              <w:rPr>
                <w:rFonts w:ascii="宋体" w:eastAsia="宋体" w:hAnsi="宋体" w:cs="宋体"/>
                <w:color w:val="000000"/>
                <w:kern w:val="0"/>
                <w:szCs w:val="21"/>
              </w:rPr>
            </w:pPr>
          </w:p>
        </w:tc>
        <w:tc>
          <w:tcPr>
            <w:tcW w:w="993"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850" w:type="dxa"/>
            <w:vAlign w:val="center"/>
          </w:tcPr>
          <w:p w:rsidR="00886ABB" w:rsidRDefault="00886ABB">
            <w:pPr>
              <w:widowControl/>
              <w:jc w:val="left"/>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5743.50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5743.50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综合业务管理</w:t>
            </w:r>
          </w:p>
        </w:tc>
        <w:tc>
          <w:tcPr>
            <w:tcW w:w="1559" w:type="dxa"/>
            <w:vAlign w:val="center"/>
          </w:tcPr>
          <w:p w:rsidR="00886ABB" w:rsidRDefault="00886ABB">
            <w:pPr>
              <w:widowControl/>
              <w:jc w:val="left"/>
              <w:rPr>
                <w:rFonts w:ascii="宋体" w:eastAsia="宋体" w:hAnsi="宋体" w:cs="宋体"/>
                <w:color w:val="000000"/>
                <w:kern w:val="0"/>
                <w:szCs w:val="21"/>
              </w:rPr>
            </w:pPr>
          </w:p>
        </w:tc>
        <w:tc>
          <w:tcPr>
            <w:tcW w:w="993"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1134" w:type="dxa"/>
            <w:vAlign w:val="center"/>
          </w:tcPr>
          <w:p w:rsidR="00886ABB" w:rsidRDefault="00886ABB">
            <w:pPr>
              <w:widowControl/>
              <w:jc w:val="left"/>
              <w:rPr>
                <w:rFonts w:ascii="宋体" w:eastAsia="宋体" w:hAnsi="宋体" w:cs="宋体"/>
                <w:color w:val="000000"/>
                <w:kern w:val="0"/>
                <w:szCs w:val="21"/>
              </w:rPr>
            </w:pPr>
          </w:p>
        </w:tc>
        <w:tc>
          <w:tcPr>
            <w:tcW w:w="850" w:type="dxa"/>
            <w:vAlign w:val="center"/>
          </w:tcPr>
          <w:p w:rsidR="00886ABB" w:rsidRDefault="00886ABB">
            <w:pPr>
              <w:widowControl/>
              <w:jc w:val="left"/>
              <w:rPr>
                <w:rFonts w:ascii="宋体" w:eastAsia="宋体" w:hAnsi="宋体" w:cs="宋体"/>
                <w:color w:val="000000"/>
                <w:kern w:val="0"/>
                <w:szCs w:val="21"/>
              </w:rPr>
            </w:pP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5743.50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5743.50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直管旧小区物业管理补助资金</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2120501</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04-</w:t>
            </w:r>
            <w:r>
              <w:rPr>
                <w:rFonts w:ascii="宋体" w:hAnsi="宋体" w:cs="宋体" w:hint="eastAsia"/>
                <w:color w:val="000000"/>
                <w:kern w:val="0"/>
                <w:szCs w:val="21"/>
              </w:rPr>
              <w:t>企事业单位补贴</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0401 </w:t>
            </w:r>
            <w:r>
              <w:rPr>
                <w:rFonts w:ascii="宋体" w:hAnsi="宋体" w:cs="宋体" w:hint="eastAsia"/>
                <w:color w:val="000000"/>
                <w:kern w:val="0"/>
                <w:szCs w:val="21"/>
              </w:rPr>
              <w:t>企事业单位补</w:t>
            </w:r>
            <w:r>
              <w:rPr>
                <w:rFonts w:ascii="宋体" w:hAnsi="宋体" w:cs="宋体" w:hint="eastAsia"/>
                <w:color w:val="000000"/>
                <w:kern w:val="0"/>
                <w:szCs w:val="21"/>
              </w:rPr>
              <w:t xml:space="preserve"> </w:t>
            </w:r>
            <w:r>
              <w:rPr>
                <w:rFonts w:ascii="宋体" w:hAnsi="宋体" w:cs="宋体" w:hint="eastAsia"/>
                <w:color w:val="000000"/>
                <w:kern w:val="0"/>
                <w:szCs w:val="21"/>
              </w:rPr>
              <w:t>贴</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293.50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293.50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集中供热补贴</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唐山市热力总公司</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2129999</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04-</w:t>
            </w:r>
            <w:r>
              <w:rPr>
                <w:rFonts w:ascii="宋体" w:hAnsi="宋体" w:cs="宋体" w:hint="eastAsia"/>
                <w:color w:val="000000"/>
                <w:kern w:val="0"/>
                <w:szCs w:val="21"/>
              </w:rPr>
              <w:t>企事业单位补贴</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0401 </w:t>
            </w:r>
            <w:r>
              <w:rPr>
                <w:rFonts w:ascii="宋体" w:hAnsi="宋体" w:cs="宋体" w:hint="eastAsia"/>
                <w:color w:val="000000"/>
                <w:kern w:val="0"/>
                <w:szCs w:val="21"/>
              </w:rPr>
              <w:t>企事业单位补</w:t>
            </w:r>
            <w:r>
              <w:rPr>
                <w:rFonts w:ascii="宋体" w:hAnsi="宋体" w:cs="宋体" w:hint="eastAsia"/>
                <w:color w:val="000000"/>
                <w:kern w:val="0"/>
                <w:szCs w:val="21"/>
              </w:rPr>
              <w:t xml:space="preserve"> </w:t>
            </w:r>
            <w:r>
              <w:rPr>
                <w:rFonts w:ascii="宋体" w:hAnsi="宋体" w:cs="宋体" w:hint="eastAsia"/>
                <w:color w:val="000000"/>
                <w:kern w:val="0"/>
                <w:szCs w:val="21"/>
              </w:rPr>
              <w:t>贴</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518"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热力还贷准备金</w:t>
            </w:r>
          </w:p>
        </w:tc>
        <w:tc>
          <w:tcPr>
            <w:tcW w:w="1559"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唐山市热力总公司</w:t>
            </w:r>
          </w:p>
        </w:tc>
        <w:tc>
          <w:tcPr>
            <w:tcW w:w="993"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2120199</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08-</w:t>
            </w:r>
            <w:r>
              <w:rPr>
                <w:rFonts w:ascii="宋体" w:hAnsi="宋体" w:cs="宋体" w:hint="eastAsia"/>
                <w:color w:val="000000"/>
                <w:kern w:val="0"/>
                <w:szCs w:val="21"/>
              </w:rPr>
              <w:t>偿债支出</w:t>
            </w:r>
          </w:p>
        </w:tc>
        <w:tc>
          <w:tcPr>
            <w:tcW w:w="1134"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0804 </w:t>
            </w:r>
            <w:r>
              <w:rPr>
                <w:rFonts w:ascii="宋体" w:hAnsi="宋体" w:cs="宋体" w:hint="eastAsia"/>
                <w:color w:val="000000"/>
                <w:kern w:val="0"/>
                <w:szCs w:val="21"/>
              </w:rPr>
              <w:t>其他偿债支出</w:t>
            </w:r>
          </w:p>
        </w:tc>
        <w:tc>
          <w:tcPr>
            <w:tcW w:w="85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1276"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34" w:type="dxa"/>
            <w:vAlign w:val="center"/>
          </w:tcPr>
          <w:p w:rsidR="00886ABB" w:rsidRDefault="00886ABB">
            <w:pPr>
              <w:widowControl/>
              <w:jc w:val="right"/>
              <w:rPr>
                <w:rFonts w:ascii="宋体" w:eastAsia="宋体" w:hAnsi="宋体" w:cs="宋体"/>
                <w:color w:val="000000"/>
                <w:kern w:val="0"/>
                <w:szCs w:val="21"/>
              </w:rPr>
            </w:pPr>
          </w:p>
        </w:tc>
        <w:tc>
          <w:tcPr>
            <w:tcW w:w="1166" w:type="dxa"/>
            <w:vAlign w:val="center"/>
          </w:tcPr>
          <w:p w:rsidR="00886ABB" w:rsidRDefault="00886ABB">
            <w:pPr>
              <w:widowControl/>
              <w:jc w:val="right"/>
              <w:rPr>
                <w:rFonts w:ascii="宋体" w:eastAsia="宋体" w:hAnsi="宋体" w:cs="宋体"/>
                <w:color w:val="000000"/>
                <w:kern w:val="0"/>
                <w:szCs w:val="21"/>
              </w:rPr>
            </w:pPr>
          </w:p>
        </w:tc>
      </w:tr>
    </w:tbl>
    <w:p w:rsidR="00886ABB" w:rsidRDefault="00886ABB">
      <w:pPr>
        <w:spacing w:line="20" w:lineRule="exact"/>
      </w:pPr>
    </w:p>
    <w:p w:rsidR="00886ABB" w:rsidRDefault="00886ABB">
      <w:pPr>
        <w:jc w:val="left"/>
        <w:rPr>
          <w:rFonts w:ascii="仿宋" w:eastAsia="仿宋" w:hAnsi="仿宋" w:cs="仿宋"/>
          <w:color w:val="000000"/>
          <w:sz w:val="28"/>
        </w:rPr>
        <w:sectPr w:rsidR="00886ABB">
          <w:headerReference w:type="default" r:id="rId13"/>
          <w:pgSz w:w="16838" w:h="11906" w:orient="landscape"/>
          <w:pgMar w:top="1800" w:right="1440" w:bottom="1800" w:left="1440" w:header="851" w:footer="992" w:gutter="0"/>
          <w:cols w:space="425"/>
          <w:docGrid w:type="lines" w:linePitch="312"/>
        </w:sectPr>
      </w:pPr>
    </w:p>
    <w:p w:rsidR="00886ABB" w:rsidRDefault="000966E5">
      <w:pPr>
        <w:pStyle w:val="a7"/>
      </w:pPr>
      <w:bookmarkStart w:id="14" w:name="_Toc476211656"/>
      <w:bookmarkStart w:id="15" w:name="_Toc477944361"/>
      <w:bookmarkEnd w:id="11"/>
      <w:bookmarkEnd w:id="12"/>
      <w:bookmarkEnd w:id="13"/>
      <w:r>
        <w:rPr>
          <w:rFonts w:hint="eastAsia"/>
        </w:rPr>
        <w:lastRenderedPageBreak/>
        <w:t>部门“三公”及会议培训经费预算</w:t>
      </w:r>
      <w:bookmarkEnd w:id="14"/>
      <w:bookmarkEnd w:id="15"/>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w:t>
            </w:r>
            <w:r>
              <w:rPr>
                <w:rFonts w:ascii="宋体" w:hAnsi="宋体"/>
                <w:sz w:val="28"/>
              </w:rPr>
              <w:t>唐山市住房和城乡建设局</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74.34</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70.61</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3.73</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70.15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66.65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70.15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66.65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3.96</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43.66</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33.75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9.91</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126.00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110.36</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15.64</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jc w:val="left"/>
        <w:rPr>
          <w:rFonts w:ascii="仿宋" w:eastAsia="仿宋" w:hAnsi="宋体"/>
          <w:color w:val="000000"/>
          <w:sz w:val="28"/>
        </w:rPr>
        <w:sectPr w:rsidR="00886ABB">
          <w:pgSz w:w="16838" w:h="11906" w:orient="landscape"/>
          <w:pgMar w:top="1800" w:right="1440" w:bottom="1800" w:left="1440" w:header="851" w:footer="992" w:gutter="0"/>
          <w:cols w:space="425"/>
          <w:docGrid w:type="lines" w:linePitch="312"/>
        </w:sectPr>
      </w:pPr>
    </w:p>
    <w:p w:rsidR="00886ABB" w:rsidRDefault="000966E5">
      <w:pPr>
        <w:pStyle w:val="a7"/>
      </w:pPr>
      <w:bookmarkStart w:id="16" w:name="_Toc476211657"/>
      <w:bookmarkStart w:id="17" w:name="_Toc477944362"/>
      <w:r>
        <w:rPr>
          <w:rFonts w:hint="eastAsia"/>
        </w:rPr>
        <w:lastRenderedPageBreak/>
        <w:t>部门政府采购预算</w:t>
      </w:r>
      <w:bookmarkEnd w:id="16"/>
      <w:bookmarkEnd w:id="17"/>
      <w:r>
        <w:rPr>
          <w:rFonts w:hint="eastAsia"/>
          <w:sz w:val="28"/>
        </w:rPr>
        <w:t xml:space="preserve">                      </w:t>
      </w:r>
      <w:r>
        <w:t xml:space="preserve">                                                </w:t>
      </w:r>
    </w:p>
    <w:tbl>
      <w:tblPr>
        <w:tblW w:w="15287"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950"/>
        <w:gridCol w:w="1620"/>
        <w:gridCol w:w="683"/>
        <w:gridCol w:w="1308"/>
        <w:gridCol w:w="1218"/>
        <w:gridCol w:w="1407"/>
        <w:gridCol w:w="548"/>
        <w:gridCol w:w="811"/>
        <w:gridCol w:w="483"/>
        <w:gridCol w:w="938"/>
        <w:gridCol w:w="938"/>
        <w:gridCol w:w="938"/>
        <w:gridCol w:w="938"/>
        <w:gridCol w:w="939"/>
      </w:tblGrid>
      <w:tr w:rsidR="00886ABB">
        <w:trPr>
          <w:cantSplit/>
          <w:trHeight w:val="232"/>
          <w:tblHeader/>
          <w:jc w:val="center"/>
        </w:trPr>
        <w:tc>
          <w:tcPr>
            <w:tcW w:w="10596" w:type="dxa"/>
            <w:gridSpan w:val="10"/>
            <w:tcBorders>
              <w:top w:val="nil"/>
              <w:left w:val="nil"/>
              <w:bottom w:val="single" w:sz="4" w:space="0" w:color="auto"/>
              <w:right w:val="nil"/>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w:t>
            </w:r>
            <w:r>
              <w:rPr>
                <w:rFonts w:ascii="宋体" w:hAnsi="宋体"/>
                <w:sz w:val="28"/>
              </w:rPr>
              <w:t>唐山市住房和城乡建设局</w:t>
            </w:r>
          </w:p>
        </w:tc>
        <w:tc>
          <w:tcPr>
            <w:tcW w:w="4691" w:type="dxa"/>
            <w:gridSpan w:val="5"/>
            <w:tcBorders>
              <w:top w:val="nil"/>
              <w:left w:val="nil"/>
              <w:bottom w:val="single" w:sz="4" w:space="0" w:color="auto"/>
              <w:right w:val="nil"/>
            </w:tcBorders>
            <w:shd w:val="clear" w:color="auto" w:fill="auto"/>
            <w:vAlign w:val="center"/>
          </w:tcPr>
          <w:p w:rsidR="00886ABB" w:rsidRDefault="000966E5">
            <w:pPr>
              <w:widowControl/>
              <w:jc w:val="right"/>
              <w:rPr>
                <w:rFonts w:ascii="黑体" w:eastAsia="黑体" w:hAnsi="黑体" w:cs="宋体"/>
                <w:b/>
                <w:bCs/>
                <w:color w:val="000000"/>
                <w:kern w:val="0"/>
                <w:szCs w:val="21"/>
              </w:rPr>
            </w:pPr>
            <w:r>
              <w:rPr>
                <w:rFonts w:ascii="宋体" w:hAnsi="宋体"/>
                <w:sz w:val="24"/>
              </w:rPr>
              <w:t>单位：万元</w:t>
            </w:r>
          </w:p>
        </w:tc>
      </w:tr>
      <w:tr w:rsidR="00886ABB">
        <w:trPr>
          <w:cantSplit/>
          <w:trHeight w:val="232"/>
          <w:tblHeader/>
          <w:jc w:val="center"/>
        </w:trPr>
        <w:tc>
          <w:tcPr>
            <w:tcW w:w="1568"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253" w:type="dxa"/>
            <w:gridSpan w:val="3"/>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308"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18"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1407"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48"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811"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w:t>
            </w:r>
            <w:r>
              <w:rPr>
                <w:rFonts w:ascii="黑体" w:eastAsia="黑体" w:hAnsi="黑体" w:cs="宋体" w:hint="eastAsia"/>
                <w:b/>
                <w:bCs/>
                <w:color w:val="000000"/>
                <w:kern w:val="0"/>
                <w:szCs w:val="21"/>
              </w:rPr>
              <w:t>元</w:t>
            </w:r>
            <w:r>
              <w:rPr>
                <w:rFonts w:ascii="黑体" w:eastAsia="黑体" w:hAnsi="黑体" w:cs="宋体" w:hint="eastAsia"/>
                <w:b/>
                <w:bCs/>
                <w:color w:val="000000"/>
                <w:kern w:val="0"/>
                <w:szCs w:val="21"/>
              </w:rPr>
              <w:t>)</w:t>
            </w:r>
          </w:p>
        </w:tc>
        <w:tc>
          <w:tcPr>
            <w:tcW w:w="483" w:type="dxa"/>
            <w:vMerge w:val="restart"/>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691" w:type="dxa"/>
            <w:gridSpan w:val="5"/>
            <w:tcBorders>
              <w:top w:val="single" w:sz="4" w:space="0" w:color="auto"/>
            </w:tcBorders>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886ABB">
        <w:trPr>
          <w:cantSplit/>
          <w:trHeight w:val="232"/>
          <w:tblHeader/>
          <w:jc w:val="center"/>
        </w:trPr>
        <w:tc>
          <w:tcPr>
            <w:tcW w:w="1568" w:type="dxa"/>
            <w:vMerge/>
            <w:vAlign w:val="center"/>
          </w:tcPr>
          <w:p w:rsidR="00886ABB" w:rsidRDefault="00886ABB">
            <w:pPr>
              <w:widowControl/>
              <w:jc w:val="center"/>
              <w:rPr>
                <w:rFonts w:ascii="黑体" w:eastAsia="黑体" w:hAnsi="黑体" w:cs="宋体"/>
                <w:b/>
                <w:color w:val="000000"/>
                <w:kern w:val="0"/>
                <w:szCs w:val="21"/>
              </w:rPr>
            </w:pPr>
          </w:p>
        </w:tc>
        <w:tc>
          <w:tcPr>
            <w:tcW w:w="950"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620"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68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308" w:type="dxa"/>
            <w:vMerge/>
            <w:vAlign w:val="center"/>
          </w:tcPr>
          <w:p w:rsidR="00886ABB" w:rsidRDefault="00886ABB">
            <w:pPr>
              <w:widowControl/>
              <w:jc w:val="center"/>
              <w:rPr>
                <w:rFonts w:ascii="黑体" w:eastAsia="黑体" w:hAnsi="黑体" w:cs="宋体"/>
                <w:b/>
                <w:color w:val="000000"/>
                <w:kern w:val="0"/>
                <w:szCs w:val="21"/>
              </w:rPr>
            </w:pPr>
          </w:p>
        </w:tc>
        <w:tc>
          <w:tcPr>
            <w:tcW w:w="1218" w:type="dxa"/>
            <w:vMerge/>
            <w:vAlign w:val="center"/>
          </w:tcPr>
          <w:p w:rsidR="00886ABB" w:rsidRDefault="00886ABB">
            <w:pPr>
              <w:widowControl/>
              <w:jc w:val="center"/>
              <w:rPr>
                <w:rFonts w:ascii="黑体" w:eastAsia="黑体" w:hAnsi="黑体" w:cs="宋体"/>
                <w:b/>
                <w:color w:val="000000"/>
                <w:kern w:val="0"/>
                <w:szCs w:val="21"/>
              </w:rPr>
            </w:pPr>
          </w:p>
        </w:tc>
        <w:tc>
          <w:tcPr>
            <w:tcW w:w="1407" w:type="dxa"/>
            <w:vMerge/>
            <w:vAlign w:val="center"/>
          </w:tcPr>
          <w:p w:rsidR="00886ABB" w:rsidRDefault="00886ABB">
            <w:pPr>
              <w:widowControl/>
              <w:jc w:val="center"/>
              <w:rPr>
                <w:rFonts w:ascii="黑体" w:eastAsia="黑体" w:hAnsi="黑体" w:cs="宋体"/>
                <w:b/>
                <w:color w:val="000000"/>
                <w:kern w:val="0"/>
                <w:szCs w:val="21"/>
              </w:rPr>
            </w:pPr>
          </w:p>
        </w:tc>
        <w:tc>
          <w:tcPr>
            <w:tcW w:w="548" w:type="dxa"/>
            <w:vMerge/>
            <w:vAlign w:val="center"/>
          </w:tcPr>
          <w:p w:rsidR="00886ABB" w:rsidRDefault="00886ABB">
            <w:pPr>
              <w:widowControl/>
              <w:jc w:val="center"/>
              <w:rPr>
                <w:rFonts w:ascii="黑体" w:eastAsia="黑体" w:hAnsi="黑体" w:cs="宋体"/>
                <w:b/>
                <w:color w:val="000000"/>
                <w:kern w:val="0"/>
                <w:szCs w:val="21"/>
              </w:rPr>
            </w:pPr>
          </w:p>
        </w:tc>
        <w:tc>
          <w:tcPr>
            <w:tcW w:w="811" w:type="dxa"/>
            <w:vMerge/>
            <w:vAlign w:val="center"/>
          </w:tcPr>
          <w:p w:rsidR="00886ABB" w:rsidRDefault="00886ABB">
            <w:pPr>
              <w:widowControl/>
              <w:jc w:val="center"/>
              <w:rPr>
                <w:rFonts w:ascii="黑体" w:eastAsia="黑体" w:hAnsi="黑体" w:cs="宋体"/>
                <w:b/>
                <w:color w:val="000000"/>
                <w:kern w:val="0"/>
                <w:szCs w:val="21"/>
              </w:rPr>
            </w:pPr>
          </w:p>
        </w:tc>
        <w:tc>
          <w:tcPr>
            <w:tcW w:w="483" w:type="dxa"/>
            <w:vMerge/>
            <w:vAlign w:val="center"/>
          </w:tcPr>
          <w:p w:rsidR="00886ABB" w:rsidRDefault="00886ABB">
            <w:pPr>
              <w:widowControl/>
              <w:jc w:val="center"/>
              <w:rPr>
                <w:rFonts w:ascii="黑体" w:eastAsia="黑体" w:hAnsi="黑体" w:cs="宋体"/>
                <w:b/>
                <w:color w:val="000000"/>
                <w:kern w:val="0"/>
                <w:szCs w:val="21"/>
              </w:rPr>
            </w:pPr>
          </w:p>
        </w:tc>
        <w:tc>
          <w:tcPr>
            <w:tcW w:w="93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753" w:type="dxa"/>
            <w:gridSpan w:val="4"/>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886ABB">
        <w:trPr>
          <w:cantSplit/>
          <w:trHeight w:val="373"/>
          <w:tblHeader/>
          <w:jc w:val="center"/>
        </w:trPr>
        <w:tc>
          <w:tcPr>
            <w:tcW w:w="1568" w:type="dxa"/>
            <w:vMerge/>
            <w:vAlign w:val="center"/>
          </w:tcPr>
          <w:p w:rsidR="00886ABB" w:rsidRDefault="00886ABB">
            <w:pPr>
              <w:widowControl/>
              <w:jc w:val="center"/>
              <w:rPr>
                <w:rFonts w:ascii="黑体" w:eastAsia="黑体" w:hAnsi="黑体" w:cs="宋体"/>
                <w:b/>
                <w:color w:val="000000"/>
                <w:kern w:val="0"/>
                <w:szCs w:val="21"/>
              </w:rPr>
            </w:pPr>
          </w:p>
        </w:tc>
        <w:tc>
          <w:tcPr>
            <w:tcW w:w="950" w:type="dxa"/>
            <w:vMerge/>
            <w:vAlign w:val="center"/>
          </w:tcPr>
          <w:p w:rsidR="00886ABB" w:rsidRDefault="00886ABB">
            <w:pPr>
              <w:widowControl/>
              <w:jc w:val="center"/>
              <w:rPr>
                <w:rFonts w:ascii="黑体" w:eastAsia="黑体" w:hAnsi="黑体" w:cs="宋体"/>
                <w:b/>
                <w:color w:val="000000"/>
                <w:kern w:val="0"/>
                <w:szCs w:val="21"/>
              </w:rPr>
            </w:pPr>
          </w:p>
        </w:tc>
        <w:tc>
          <w:tcPr>
            <w:tcW w:w="1620" w:type="dxa"/>
            <w:vMerge/>
            <w:vAlign w:val="center"/>
          </w:tcPr>
          <w:p w:rsidR="00886ABB" w:rsidRDefault="00886ABB">
            <w:pPr>
              <w:widowControl/>
              <w:jc w:val="center"/>
              <w:rPr>
                <w:rFonts w:ascii="黑体" w:eastAsia="黑体" w:hAnsi="黑体" w:cs="宋体"/>
                <w:b/>
                <w:color w:val="000000"/>
                <w:kern w:val="0"/>
                <w:szCs w:val="21"/>
              </w:rPr>
            </w:pPr>
          </w:p>
        </w:tc>
        <w:tc>
          <w:tcPr>
            <w:tcW w:w="683" w:type="dxa"/>
            <w:vMerge/>
            <w:vAlign w:val="center"/>
          </w:tcPr>
          <w:p w:rsidR="00886ABB" w:rsidRDefault="00886ABB">
            <w:pPr>
              <w:widowControl/>
              <w:jc w:val="center"/>
              <w:rPr>
                <w:rFonts w:ascii="黑体" w:eastAsia="黑体" w:hAnsi="黑体" w:cs="宋体"/>
                <w:b/>
                <w:color w:val="000000"/>
                <w:kern w:val="0"/>
                <w:szCs w:val="21"/>
              </w:rPr>
            </w:pPr>
          </w:p>
        </w:tc>
        <w:tc>
          <w:tcPr>
            <w:tcW w:w="1308" w:type="dxa"/>
            <w:vMerge/>
            <w:vAlign w:val="center"/>
          </w:tcPr>
          <w:p w:rsidR="00886ABB" w:rsidRDefault="00886ABB">
            <w:pPr>
              <w:widowControl/>
              <w:jc w:val="center"/>
              <w:rPr>
                <w:rFonts w:ascii="黑体" w:eastAsia="黑体" w:hAnsi="黑体" w:cs="宋体"/>
                <w:b/>
                <w:color w:val="000000"/>
                <w:kern w:val="0"/>
                <w:szCs w:val="21"/>
              </w:rPr>
            </w:pPr>
          </w:p>
        </w:tc>
        <w:tc>
          <w:tcPr>
            <w:tcW w:w="1218" w:type="dxa"/>
            <w:vMerge/>
            <w:vAlign w:val="center"/>
          </w:tcPr>
          <w:p w:rsidR="00886ABB" w:rsidRDefault="00886ABB">
            <w:pPr>
              <w:widowControl/>
              <w:jc w:val="center"/>
              <w:rPr>
                <w:rFonts w:ascii="黑体" w:eastAsia="黑体" w:hAnsi="黑体" w:cs="宋体"/>
                <w:b/>
                <w:color w:val="000000"/>
                <w:kern w:val="0"/>
                <w:szCs w:val="21"/>
              </w:rPr>
            </w:pPr>
          </w:p>
        </w:tc>
        <w:tc>
          <w:tcPr>
            <w:tcW w:w="1407" w:type="dxa"/>
            <w:vMerge/>
            <w:vAlign w:val="center"/>
          </w:tcPr>
          <w:p w:rsidR="00886ABB" w:rsidRDefault="00886ABB">
            <w:pPr>
              <w:widowControl/>
              <w:jc w:val="center"/>
              <w:rPr>
                <w:rFonts w:ascii="黑体" w:eastAsia="黑体" w:hAnsi="黑体" w:cs="宋体"/>
                <w:b/>
                <w:color w:val="000000"/>
                <w:kern w:val="0"/>
                <w:szCs w:val="21"/>
              </w:rPr>
            </w:pPr>
          </w:p>
        </w:tc>
        <w:tc>
          <w:tcPr>
            <w:tcW w:w="548" w:type="dxa"/>
            <w:vMerge/>
            <w:vAlign w:val="center"/>
          </w:tcPr>
          <w:p w:rsidR="00886ABB" w:rsidRDefault="00886ABB">
            <w:pPr>
              <w:widowControl/>
              <w:jc w:val="center"/>
              <w:rPr>
                <w:rFonts w:ascii="黑体" w:eastAsia="黑体" w:hAnsi="黑体" w:cs="宋体"/>
                <w:b/>
                <w:color w:val="000000"/>
                <w:kern w:val="0"/>
                <w:szCs w:val="21"/>
              </w:rPr>
            </w:pPr>
          </w:p>
        </w:tc>
        <w:tc>
          <w:tcPr>
            <w:tcW w:w="811" w:type="dxa"/>
            <w:vMerge/>
            <w:vAlign w:val="center"/>
          </w:tcPr>
          <w:p w:rsidR="00886ABB" w:rsidRDefault="00886ABB">
            <w:pPr>
              <w:widowControl/>
              <w:jc w:val="center"/>
              <w:rPr>
                <w:rFonts w:ascii="黑体" w:eastAsia="黑体" w:hAnsi="黑体" w:cs="宋体"/>
                <w:b/>
                <w:color w:val="000000"/>
                <w:kern w:val="0"/>
                <w:szCs w:val="21"/>
              </w:rPr>
            </w:pPr>
          </w:p>
        </w:tc>
        <w:tc>
          <w:tcPr>
            <w:tcW w:w="483" w:type="dxa"/>
            <w:vMerge/>
            <w:vAlign w:val="center"/>
          </w:tcPr>
          <w:p w:rsidR="00886ABB" w:rsidRDefault="00886ABB">
            <w:pPr>
              <w:widowControl/>
              <w:jc w:val="center"/>
              <w:rPr>
                <w:rFonts w:ascii="黑体" w:eastAsia="黑体" w:hAnsi="黑体" w:cs="宋体"/>
                <w:b/>
                <w:color w:val="000000"/>
                <w:kern w:val="0"/>
                <w:szCs w:val="21"/>
              </w:rPr>
            </w:pPr>
          </w:p>
        </w:tc>
        <w:tc>
          <w:tcPr>
            <w:tcW w:w="938" w:type="dxa"/>
            <w:vMerge/>
            <w:vAlign w:val="center"/>
          </w:tcPr>
          <w:p w:rsidR="00886ABB" w:rsidRDefault="00886ABB">
            <w:pPr>
              <w:widowControl/>
              <w:jc w:val="center"/>
              <w:rPr>
                <w:rFonts w:ascii="黑体" w:eastAsia="黑体" w:hAnsi="黑体" w:cs="宋体"/>
                <w:b/>
                <w:color w:val="000000"/>
                <w:kern w:val="0"/>
                <w:szCs w:val="21"/>
              </w:rPr>
            </w:pPr>
          </w:p>
        </w:tc>
        <w:tc>
          <w:tcPr>
            <w:tcW w:w="93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3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3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3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886ABB">
        <w:trPr>
          <w:cantSplit/>
          <w:trHeight w:val="373"/>
          <w:tblHeader/>
          <w:jc w:val="center"/>
        </w:trPr>
        <w:tc>
          <w:tcPr>
            <w:tcW w:w="1568" w:type="dxa"/>
            <w:vMerge/>
            <w:vAlign w:val="center"/>
          </w:tcPr>
          <w:p w:rsidR="00886ABB" w:rsidRDefault="00886ABB">
            <w:pPr>
              <w:widowControl/>
              <w:jc w:val="center"/>
              <w:rPr>
                <w:rFonts w:ascii="宋体" w:hAnsi="宋体" w:cs="宋体"/>
                <w:color w:val="000000"/>
                <w:kern w:val="0"/>
                <w:sz w:val="22"/>
              </w:rPr>
            </w:pPr>
          </w:p>
        </w:tc>
        <w:tc>
          <w:tcPr>
            <w:tcW w:w="950" w:type="dxa"/>
            <w:vMerge/>
            <w:vAlign w:val="center"/>
          </w:tcPr>
          <w:p w:rsidR="00886ABB" w:rsidRDefault="00886ABB">
            <w:pPr>
              <w:widowControl/>
              <w:jc w:val="center"/>
              <w:rPr>
                <w:rFonts w:ascii="宋体" w:hAnsi="宋体" w:cs="宋体"/>
                <w:color w:val="000000"/>
                <w:kern w:val="0"/>
                <w:sz w:val="22"/>
              </w:rPr>
            </w:pPr>
          </w:p>
        </w:tc>
        <w:tc>
          <w:tcPr>
            <w:tcW w:w="1620" w:type="dxa"/>
            <w:vMerge/>
            <w:vAlign w:val="center"/>
          </w:tcPr>
          <w:p w:rsidR="00886ABB" w:rsidRDefault="00886ABB">
            <w:pPr>
              <w:widowControl/>
              <w:jc w:val="center"/>
              <w:rPr>
                <w:rFonts w:ascii="宋体" w:hAnsi="宋体" w:cs="宋体"/>
                <w:color w:val="000000"/>
                <w:kern w:val="0"/>
                <w:sz w:val="22"/>
              </w:rPr>
            </w:pPr>
          </w:p>
        </w:tc>
        <w:tc>
          <w:tcPr>
            <w:tcW w:w="683" w:type="dxa"/>
            <w:vMerge/>
            <w:vAlign w:val="center"/>
          </w:tcPr>
          <w:p w:rsidR="00886ABB" w:rsidRDefault="00886ABB">
            <w:pPr>
              <w:widowControl/>
              <w:jc w:val="center"/>
              <w:rPr>
                <w:rFonts w:ascii="宋体" w:hAnsi="宋体" w:cs="宋体"/>
                <w:color w:val="000000"/>
                <w:kern w:val="0"/>
                <w:sz w:val="22"/>
              </w:rPr>
            </w:pPr>
          </w:p>
        </w:tc>
        <w:tc>
          <w:tcPr>
            <w:tcW w:w="1308" w:type="dxa"/>
            <w:vMerge/>
            <w:vAlign w:val="center"/>
          </w:tcPr>
          <w:p w:rsidR="00886ABB" w:rsidRDefault="00886ABB">
            <w:pPr>
              <w:widowControl/>
              <w:jc w:val="center"/>
              <w:rPr>
                <w:rFonts w:ascii="宋体" w:hAnsi="宋体" w:cs="宋体"/>
                <w:color w:val="000000"/>
                <w:kern w:val="0"/>
                <w:sz w:val="22"/>
              </w:rPr>
            </w:pPr>
          </w:p>
        </w:tc>
        <w:tc>
          <w:tcPr>
            <w:tcW w:w="1218" w:type="dxa"/>
            <w:vMerge/>
            <w:vAlign w:val="center"/>
          </w:tcPr>
          <w:p w:rsidR="00886ABB" w:rsidRDefault="00886ABB">
            <w:pPr>
              <w:widowControl/>
              <w:jc w:val="center"/>
              <w:rPr>
                <w:rFonts w:ascii="宋体" w:hAnsi="宋体" w:cs="宋体"/>
                <w:color w:val="000000"/>
                <w:kern w:val="0"/>
                <w:sz w:val="22"/>
              </w:rPr>
            </w:pPr>
          </w:p>
        </w:tc>
        <w:tc>
          <w:tcPr>
            <w:tcW w:w="1407" w:type="dxa"/>
            <w:vMerge/>
            <w:vAlign w:val="center"/>
          </w:tcPr>
          <w:p w:rsidR="00886ABB" w:rsidRDefault="00886ABB">
            <w:pPr>
              <w:widowControl/>
              <w:jc w:val="center"/>
              <w:rPr>
                <w:rFonts w:ascii="宋体" w:hAnsi="宋体" w:cs="宋体"/>
                <w:color w:val="000000"/>
                <w:kern w:val="0"/>
                <w:sz w:val="22"/>
              </w:rPr>
            </w:pPr>
          </w:p>
        </w:tc>
        <w:tc>
          <w:tcPr>
            <w:tcW w:w="548" w:type="dxa"/>
            <w:vMerge/>
            <w:vAlign w:val="center"/>
          </w:tcPr>
          <w:p w:rsidR="00886ABB" w:rsidRDefault="00886ABB">
            <w:pPr>
              <w:widowControl/>
              <w:jc w:val="center"/>
              <w:rPr>
                <w:rFonts w:ascii="宋体" w:hAnsi="宋体" w:cs="宋体"/>
                <w:color w:val="000000"/>
                <w:kern w:val="0"/>
                <w:sz w:val="22"/>
              </w:rPr>
            </w:pPr>
          </w:p>
        </w:tc>
        <w:tc>
          <w:tcPr>
            <w:tcW w:w="811" w:type="dxa"/>
            <w:vMerge/>
            <w:vAlign w:val="center"/>
          </w:tcPr>
          <w:p w:rsidR="00886ABB" w:rsidRDefault="00886ABB">
            <w:pPr>
              <w:widowControl/>
              <w:jc w:val="center"/>
              <w:rPr>
                <w:rFonts w:ascii="宋体" w:hAnsi="宋体" w:cs="宋体"/>
                <w:color w:val="000000"/>
                <w:kern w:val="0"/>
                <w:sz w:val="22"/>
              </w:rPr>
            </w:pPr>
          </w:p>
        </w:tc>
        <w:tc>
          <w:tcPr>
            <w:tcW w:w="483" w:type="dxa"/>
            <w:vMerge/>
            <w:vAlign w:val="center"/>
          </w:tcPr>
          <w:p w:rsidR="00886ABB" w:rsidRDefault="00886ABB">
            <w:pPr>
              <w:widowControl/>
              <w:jc w:val="center"/>
              <w:rPr>
                <w:rFonts w:ascii="宋体" w:hAnsi="宋体" w:cs="宋体"/>
                <w:color w:val="000000"/>
                <w:kern w:val="0"/>
                <w:sz w:val="22"/>
              </w:rPr>
            </w:pPr>
          </w:p>
        </w:tc>
        <w:tc>
          <w:tcPr>
            <w:tcW w:w="938" w:type="dxa"/>
            <w:vMerge/>
            <w:vAlign w:val="center"/>
          </w:tcPr>
          <w:p w:rsidR="00886ABB" w:rsidRDefault="00886ABB">
            <w:pPr>
              <w:widowControl/>
              <w:jc w:val="center"/>
              <w:rPr>
                <w:rFonts w:ascii="宋体" w:hAnsi="宋体" w:cs="宋体"/>
                <w:color w:val="000000"/>
                <w:kern w:val="0"/>
                <w:sz w:val="22"/>
              </w:rPr>
            </w:pPr>
          </w:p>
        </w:tc>
        <w:tc>
          <w:tcPr>
            <w:tcW w:w="938" w:type="dxa"/>
            <w:vMerge/>
            <w:vAlign w:val="center"/>
          </w:tcPr>
          <w:p w:rsidR="00886ABB" w:rsidRDefault="00886ABB">
            <w:pPr>
              <w:widowControl/>
              <w:jc w:val="center"/>
              <w:rPr>
                <w:rFonts w:ascii="宋体" w:hAnsi="宋体" w:cs="宋体"/>
                <w:color w:val="000000"/>
                <w:kern w:val="0"/>
                <w:sz w:val="22"/>
              </w:rPr>
            </w:pPr>
          </w:p>
        </w:tc>
        <w:tc>
          <w:tcPr>
            <w:tcW w:w="938" w:type="dxa"/>
            <w:vMerge/>
            <w:vAlign w:val="center"/>
          </w:tcPr>
          <w:p w:rsidR="00886ABB" w:rsidRDefault="00886ABB">
            <w:pPr>
              <w:widowControl/>
              <w:jc w:val="center"/>
              <w:rPr>
                <w:rFonts w:ascii="宋体" w:hAnsi="宋体" w:cs="宋体"/>
                <w:color w:val="000000"/>
                <w:kern w:val="0"/>
                <w:sz w:val="22"/>
              </w:rPr>
            </w:pPr>
          </w:p>
        </w:tc>
        <w:tc>
          <w:tcPr>
            <w:tcW w:w="938" w:type="dxa"/>
            <w:vMerge/>
            <w:vAlign w:val="center"/>
          </w:tcPr>
          <w:p w:rsidR="00886ABB" w:rsidRDefault="00886ABB">
            <w:pPr>
              <w:widowControl/>
              <w:jc w:val="center"/>
              <w:rPr>
                <w:rFonts w:ascii="宋体" w:hAnsi="宋体" w:cs="宋体"/>
                <w:color w:val="000000"/>
                <w:kern w:val="0"/>
                <w:sz w:val="22"/>
              </w:rPr>
            </w:pPr>
          </w:p>
        </w:tc>
        <w:tc>
          <w:tcPr>
            <w:tcW w:w="939" w:type="dxa"/>
            <w:vMerge/>
            <w:vAlign w:val="center"/>
          </w:tcPr>
          <w:p w:rsidR="00886ABB" w:rsidRDefault="00886ABB">
            <w:pPr>
              <w:widowControl/>
              <w:jc w:val="center"/>
              <w:rPr>
                <w:rFonts w:ascii="宋体" w:hAnsi="宋体" w:cs="宋体"/>
                <w:color w:val="000000"/>
                <w:kern w:val="0"/>
                <w:sz w:val="22"/>
              </w:rPr>
            </w:pPr>
          </w:p>
        </w:tc>
      </w:tr>
      <w:tr w:rsidR="00886ABB">
        <w:trPr>
          <w:cantSplit/>
          <w:trHeight w:val="312"/>
          <w:tblHeader/>
          <w:jc w:val="center"/>
        </w:trPr>
        <w:tc>
          <w:tcPr>
            <w:tcW w:w="1568" w:type="dxa"/>
            <w:vMerge/>
            <w:shd w:val="clear" w:color="auto" w:fill="auto"/>
            <w:vAlign w:val="center"/>
          </w:tcPr>
          <w:p w:rsidR="00886ABB" w:rsidRDefault="00886ABB">
            <w:pPr>
              <w:widowControl/>
              <w:jc w:val="left"/>
              <w:rPr>
                <w:rFonts w:ascii="宋体" w:hAnsi="宋体" w:cs="宋体"/>
                <w:color w:val="000000"/>
                <w:kern w:val="0"/>
                <w:szCs w:val="21"/>
              </w:rPr>
            </w:pPr>
          </w:p>
        </w:tc>
        <w:tc>
          <w:tcPr>
            <w:tcW w:w="950" w:type="dxa"/>
            <w:vMerge/>
            <w:shd w:val="clear" w:color="auto" w:fill="auto"/>
            <w:vAlign w:val="center"/>
          </w:tcPr>
          <w:p w:rsidR="00886ABB" w:rsidRDefault="00886ABB">
            <w:pPr>
              <w:widowControl/>
              <w:jc w:val="left"/>
              <w:rPr>
                <w:rFonts w:ascii="宋体" w:hAnsi="宋体" w:cs="宋体"/>
                <w:color w:val="000000"/>
                <w:kern w:val="0"/>
                <w:szCs w:val="21"/>
              </w:rPr>
            </w:pPr>
          </w:p>
        </w:tc>
        <w:tc>
          <w:tcPr>
            <w:tcW w:w="1620" w:type="dxa"/>
            <w:vMerge/>
            <w:shd w:val="clear" w:color="auto" w:fill="auto"/>
            <w:vAlign w:val="center"/>
          </w:tcPr>
          <w:p w:rsidR="00886ABB" w:rsidRDefault="00886ABB">
            <w:pPr>
              <w:widowControl/>
              <w:jc w:val="left"/>
              <w:rPr>
                <w:rFonts w:ascii="宋体" w:hAnsi="宋体" w:cs="宋体"/>
                <w:color w:val="000000"/>
                <w:kern w:val="0"/>
                <w:szCs w:val="21"/>
              </w:rPr>
            </w:pPr>
          </w:p>
        </w:tc>
        <w:tc>
          <w:tcPr>
            <w:tcW w:w="683" w:type="dxa"/>
            <w:vMerge/>
            <w:shd w:val="clear" w:color="auto" w:fill="auto"/>
            <w:vAlign w:val="center"/>
          </w:tcPr>
          <w:p w:rsidR="00886ABB" w:rsidRDefault="00886ABB">
            <w:pPr>
              <w:widowControl/>
              <w:jc w:val="left"/>
              <w:rPr>
                <w:rFonts w:ascii="宋体" w:hAnsi="宋体" w:cs="宋体"/>
                <w:color w:val="000000"/>
                <w:kern w:val="0"/>
                <w:szCs w:val="21"/>
              </w:rPr>
            </w:pPr>
          </w:p>
        </w:tc>
        <w:tc>
          <w:tcPr>
            <w:tcW w:w="1308" w:type="dxa"/>
            <w:vMerge/>
            <w:shd w:val="clear" w:color="auto" w:fill="auto"/>
            <w:vAlign w:val="center"/>
          </w:tcPr>
          <w:p w:rsidR="00886ABB" w:rsidRDefault="00886ABB">
            <w:pPr>
              <w:widowControl/>
              <w:jc w:val="left"/>
              <w:rPr>
                <w:rFonts w:ascii="宋体" w:hAnsi="宋体" w:cs="宋体"/>
                <w:color w:val="000000"/>
                <w:kern w:val="0"/>
                <w:szCs w:val="21"/>
              </w:rPr>
            </w:pPr>
          </w:p>
        </w:tc>
        <w:tc>
          <w:tcPr>
            <w:tcW w:w="121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07" w:type="dxa"/>
            <w:vMerge/>
            <w:shd w:val="clear" w:color="auto" w:fill="auto"/>
            <w:vAlign w:val="center"/>
          </w:tcPr>
          <w:p w:rsidR="00886ABB" w:rsidRDefault="00886ABB">
            <w:pPr>
              <w:widowControl/>
              <w:jc w:val="left"/>
              <w:rPr>
                <w:rFonts w:ascii="宋体" w:hAnsi="宋体" w:cs="宋体"/>
                <w:color w:val="000000"/>
                <w:kern w:val="0"/>
                <w:szCs w:val="21"/>
              </w:rPr>
            </w:pPr>
          </w:p>
        </w:tc>
        <w:tc>
          <w:tcPr>
            <w:tcW w:w="548" w:type="dxa"/>
            <w:vMerge/>
            <w:shd w:val="clear" w:color="auto" w:fill="auto"/>
            <w:vAlign w:val="center"/>
          </w:tcPr>
          <w:p w:rsidR="00886ABB" w:rsidRDefault="00886ABB">
            <w:pPr>
              <w:widowControl/>
              <w:jc w:val="left"/>
              <w:rPr>
                <w:rFonts w:ascii="宋体" w:hAnsi="宋体" w:cs="宋体"/>
                <w:color w:val="000000"/>
                <w:kern w:val="0"/>
                <w:szCs w:val="21"/>
              </w:rPr>
            </w:pPr>
          </w:p>
        </w:tc>
        <w:tc>
          <w:tcPr>
            <w:tcW w:w="811" w:type="dxa"/>
            <w:vMerge/>
            <w:shd w:val="clear" w:color="auto" w:fill="auto"/>
            <w:vAlign w:val="center"/>
          </w:tcPr>
          <w:p w:rsidR="00886ABB" w:rsidRDefault="00886ABB">
            <w:pPr>
              <w:widowControl/>
              <w:jc w:val="right"/>
              <w:rPr>
                <w:rFonts w:ascii="宋体" w:hAnsi="宋体" w:cs="宋体"/>
                <w:color w:val="000000"/>
                <w:kern w:val="0"/>
                <w:szCs w:val="21"/>
              </w:rPr>
            </w:pPr>
          </w:p>
        </w:tc>
        <w:tc>
          <w:tcPr>
            <w:tcW w:w="483" w:type="dxa"/>
            <w:vMerge/>
            <w:shd w:val="clear" w:color="auto" w:fill="auto"/>
            <w:vAlign w:val="center"/>
          </w:tcPr>
          <w:p w:rsidR="00886ABB" w:rsidRDefault="00886ABB">
            <w:pPr>
              <w:widowControl/>
              <w:jc w:val="right"/>
              <w:rPr>
                <w:rFonts w:ascii="宋体" w:hAnsi="宋体" w:cs="宋体"/>
                <w:color w:val="000000"/>
                <w:kern w:val="0"/>
                <w:szCs w:val="21"/>
              </w:rPr>
            </w:pPr>
          </w:p>
        </w:tc>
        <w:tc>
          <w:tcPr>
            <w:tcW w:w="938" w:type="dxa"/>
            <w:vMerge/>
            <w:shd w:val="clear" w:color="auto" w:fill="auto"/>
            <w:vAlign w:val="center"/>
          </w:tcPr>
          <w:p w:rsidR="00886ABB" w:rsidRDefault="00886ABB">
            <w:pPr>
              <w:widowControl/>
              <w:jc w:val="right"/>
              <w:rPr>
                <w:rFonts w:ascii="宋体" w:hAnsi="宋体" w:cs="宋体"/>
                <w:color w:val="000000"/>
                <w:kern w:val="0"/>
                <w:szCs w:val="21"/>
              </w:rPr>
            </w:pPr>
          </w:p>
        </w:tc>
        <w:tc>
          <w:tcPr>
            <w:tcW w:w="938" w:type="dxa"/>
            <w:vMerge/>
            <w:shd w:val="clear" w:color="auto" w:fill="auto"/>
            <w:vAlign w:val="center"/>
          </w:tcPr>
          <w:p w:rsidR="00886ABB" w:rsidRDefault="00886ABB">
            <w:pPr>
              <w:widowControl/>
              <w:jc w:val="right"/>
              <w:rPr>
                <w:rFonts w:ascii="宋体" w:hAnsi="宋体" w:cs="宋体"/>
                <w:color w:val="000000"/>
                <w:kern w:val="0"/>
                <w:szCs w:val="21"/>
              </w:rPr>
            </w:pPr>
          </w:p>
        </w:tc>
        <w:tc>
          <w:tcPr>
            <w:tcW w:w="938" w:type="dxa"/>
            <w:vMerge/>
            <w:shd w:val="clear" w:color="auto" w:fill="auto"/>
            <w:vAlign w:val="center"/>
          </w:tcPr>
          <w:p w:rsidR="00886ABB" w:rsidRDefault="00886ABB">
            <w:pPr>
              <w:widowControl/>
              <w:jc w:val="right"/>
              <w:rPr>
                <w:rFonts w:ascii="宋体" w:hAnsi="宋体" w:cs="宋体"/>
                <w:color w:val="000000"/>
                <w:kern w:val="0"/>
                <w:szCs w:val="21"/>
              </w:rPr>
            </w:pPr>
          </w:p>
        </w:tc>
        <w:tc>
          <w:tcPr>
            <w:tcW w:w="938" w:type="dxa"/>
            <w:vMerge/>
            <w:shd w:val="clear" w:color="auto" w:fill="auto"/>
            <w:vAlign w:val="center"/>
          </w:tcPr>
          <w:p w:rsidR="00886ABB" w:rsidRDefault="00886ABB">
            <w:pPr>
              <w:widowControl/>
              <w:jc w:val="right"/>
              <w:rPr>
                <w:rFonts w:ascii="宋体" w:hAnsi="宋体" w:cs="宋体"/>
                <w:color w:val="000000"/>
                <w:kern w:val="0"/>
                <w:szCs w:val="21"/>
              </w:rPr>
            </w:pPr>
          </w:p>
        </w:tc>
        <w:tc>
          <w:tcPr>
            <w:tcW w:w="939" w:type="dxa"/>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950" w:type="dxa"/>
            <w:shd w:val="clear" w:color="auto" w:fill="auto"/>
            <w:vAlign w:val="center"/>
          </w:tcPr>
          <w:p w:rsidR="00886ABB" w:rsidRDefault="00886ABB">
            <w:pPr>
              <w:widowControl/>
              <w:jc w:val="left"/>
              <w:rPr>
                <w:rFonts w:ascii="宋体" w:hAnsi="宋体" w:cs="宋体"/>
                <w:color w:val="000000"/>
                <w:kern w:val="0"/>
                <w:szCs w:val="21"/>
              </w:rPr>
            </w:pPr>
          </w:p>
        </w:tc>
        <w:tc>
          <w:tcPr>
            <w:tcW w:w="1620" w:type="dxa"/>
            <w:shd w:val="clear" w:color="auto" w:fill="auto"/>
            <w:vAlign w:val="center"/>
          </w:tcPr>
          <w:p w:rsidR="00886ABB" w:rsidRDefault="00886ABB">
            <w:pPr>
              <w:widowControl/>
              <w:jc w:val="left"/>
              <w:rPr>
                <w:rFonts w:ascii="宋体" w:hAnsi="宋体" w:cs="宋体"/>
                <w:color w:val="000000"/>
                <w:kern w:val="0"/>
                <w:szCs w:val="21"/>
              </w:rPr>
            </w:pPr>
          </w:p>
        </w:tc>
        <w:tc>
          <w:tcPr>
            <w:tcW w:w="683" w:type="dxa"/>
            <w:shd w:val="clear" w:color="auto" w:fill="auto"/>
            <w:vAlign w:val="center"/>
          </w:tcPr>
          <w:p w:rsidR="00886ABB" w:rsidRDefault="00886ABB">
            <w:pPr>
              <w:widowControl/>
              <w:jc w:val="left"/>
              <w:rPr>
                <w:rFonts w:ascii="宋体" w:hAnsi="宋体" w:cs="宋体"/>
                <w:color w:val="000000"/>
                <w:kern w:val="0"/>
                <w:szCs w:val="21"/>
              </w:rPr>
            </w:pPr>
          </w:p>
        </w:tc>
        <w:tc>
          <w:tcPr>
            <w:tcW w:w="1308" w:type="dxa"/>
            <w:shd w:val="clear" w:color="auto" w:fill="auto"/>
            <w:vAlign w:val="center"/>
          </w:tcPr>
          <w:p w:rsidR="00886ABB" w:rsidRDefault="00886ABB">
            <w:pPr>
              <w:widowControl/>
              <w:jc w:val="left"/>
              <w:rPr>
                <w:rFonts w:ascii="宋体" w:hAnsi="宋体" w:cs="宋体"/>
                <w:color w:val="000000"/>
                <w:kern w:val="0"/>
                <w:szCs w:val="21"/>
              </w:rPr>
            </w:pPr>
          </w:p>
        </w:tc>
        <w:tc>
          <w:tcPr>
            <w:tcW w:w="1218" w:type="dxa"/>
            <w:shd w:val="clear" w:color="auto" w:fill="auto"/>
            <w:vAlign w:val="center"/>
          </w:tcPr>
          <w:p w:rsidR="00886ABB" w:rsidRDefault="00886ABB">
            <w:pPr>
              <w:widowControl/>
              <w:jc w:val="left"/>
              <w:rPr>
                <w:rFonts w:ascii="宋体" w:hAnsi="宋体" w:cs="宋体"/>
                <w:color w:val="000000"/>
                <w:kern w:val="0"/>
                <w:szCs w:val="21"/>
              </w:rPr>
            </w:pPr>
          </w:p>
        </w:tc>
        <w:tc>
          <w:tcPr>
            <w:tcW w:w="1407" w:type="dxa"/>
            <w:shd w:val="clear" w:color="auto" w:fill="auto"/>
            <w:vAlign w:val="center"/>
          </w:tcPr>
          <w:p w:rsidR="00886ABB" w:rsidRDefault="00886ABB">
            <w:pPr>
              <w:widowControl/>
              <w:jc w:val="left"/>
              <w:rPr>
                <w:rFonts w:ascii="宋体" w:hAnsi="宋体" w:cs="宋体"/>
                <w:color w:val="000000"/>
                <w:kern w:val="0"/>
                <w:szCs w:val="21"/>
              </w:rPr>
            </w:pPr>
          </w:p>
        </w:tc>
        <w:tc>
          <w:tcPr>
            <w:tcW w:w="548" w:type="dxa"/>
            <w:shd w:val="clear" w:color="auto" w:fill="auto"/>
            <w:vAlign w:val="center"/>
          </w:tcPr>
          <w:p w:rsidR="00886ABB" w:rsidRDefault="00886ABB">
            <w:pPr>
              <w:widowControl/>
              <w:jc w:val="left"/>
              <w:rPr>
                <w:rFonts w:ascii="宋体" w:hAnsi="宋体" w:cs="宋体"/>
                <w:color w:val="000000"/>
                <w:kern w:val="0"/>
                <w:szCs w:val="21"/>
              </w:rPr>
            </w:pPr>
          </w:p>
        </w:tc>
        <w:tc>
          <w:tcPr>
            <w:tcW w:w="811" w:type="dxa"/>
            <w:shd w:val="clear" w:color="auto" w:fill="auto"/>
            <w:vAlign w:val="center"/>
          </w:tcPr>
          <w:p w:rsidR="00886ABB" w:rsidRDefault="00886ABB">
            <w:pPr>
              <w:widowControl/>
              <w:jc w:val="right"/>
              <w:rPr>
                <w:rFonts w:ascii="宋体" w:hAnsi="宋体" w:cs="宋体"/>
                <w:color w:val="000000"/>
                <w:kern w:val="0"/>
                <w:szCs w:val="21"/>
              </w:rPr>
            </w:pPr>
          </w:p>
        </w:tc>
        <w:tc>
          <w:tcPr>
            <w:tcW w:w="483"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202.38</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105.68</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96.70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A02010104</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A060503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金属柜</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空调机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格力</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A060503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文件柜</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A3</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A02021101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碎纸机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碎纸机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A4</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财务软件升级和维护费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A0201080302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行业应用软件</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用友</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档案管理系统</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A0201080302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行业应用软件</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档案管理系统</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电梯维修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C0507</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空调、电梯维修和保养服务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电梯维护</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A02010104</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房屋租赁费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C0499</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其他租赁服务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房屋租赁</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A02010104</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联想</w:t>
            </w:r>
            <w:r>
              <w:rPr>
                <w:rFonts w:ascii="宋体" w:hAnsi="宋体" w:cs="宋体"/>
                <w:color w:val="000000"/>
                <w:kern w:val="0"/>
                <w:szCs w:val="21"/>
              </w:rPr>
              <w:t>t4900</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A020201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理光</w:t>
            </w:r>
            <w:r>
              <w:rPr>
                <w:rFonts w:ascii="宋体" w:hAnsi="宋体" w:cs="宋体"/>
                <w:color w:val="000000"/>
                <w:kern w:val="0"/>
                <w:szCs w:val="21"/>
              </w:rPr>
              <w:t>2550b</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A02010201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路由器</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华为</w:t>
            </w:r>
            <w:r>
              <w:rPr>
                <w:rFonts w:ascii="宋体" w:hAnsi="宋体" w:cs="宋体"/>
                <w:color w:val="000000"/>
                <w:kern w:val="0"/>
                <w:szCs w:val="21"/>
              </w:rPr>
              <w:t>AR2220</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A0201020201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以太网交换机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华为</w:t>
            </w:r>
            <w:r>
              <w:rPr>
                <w:rFonts w:ascii="宋体" w:hAnsi="宋体" w:cs="宋体"/>
                <w:color w:val="000000"/>
                <w:kern w:val="0"/>
                <w:szCs w:val="21"/>
              </w:rPr>
              <w:t>S5700-28C-EI</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A02010301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防火墙</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华为</w:t>
            </w:r>
            <w:r>
              <w:rPr>
                <w:rFonts w:ascii="宋体" w:hAnsi="宋体" w:cs="宋体"/>
                <w:color w:val="000000"/>
                <w:kern w:val="0"/>
                <w:szCs w:val="21"/>
              </w:rPr>
              <w:t>usg6320</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C0501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计算机设备维修和保养服务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日常维护</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C0501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计算机设备维修和保养服务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日常维护</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既有建筑节能改造项目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技术咨询</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律师费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C080102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法律咨询服务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法律咨询</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唐山市绿色建筑技术研究</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技术分析</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被动房技术研究</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技术分析</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大型公建能耗监测平台维护</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C0501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计算机设备维修和保养服务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平台维护</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C0803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审计服务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能源审计</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公共建筑节能改造的合同能源管理模式研究</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唐山市绿色建筑工程施工质量</w:t>
            </w:r>
            <w:r>
              <w:rPr>
                <w:rFonts w:ascii="宋体" w:hAnsi="宋体" w:cs="宋体"/>
                <w:color w:val="000000"/>
                <w:kern w:val="0"/>
                <w:szCs w:val="21"/>
              </w:rPr>
              <w:t xml:space="preserve"> </w:t>
            </w:r>
            <w:r>
              <w:rPr>
                <w:rFonts w:ascii="宋体" w:hAnsi="宋体" w:cs="宋体"/>
                <w:color w:val="000000"/>
                <w:kern w:val="0"/>
                <w:szCs w:val="21"/>
              </w:rPr>
              <w:t>验收技术研究</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技术分析</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轻钢结构工程全面质量研究</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技术分析</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材料检测</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唐山市粉煤灰储灰场应急预案</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技术测试和分析服务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技术测试</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C0499</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其他租赁服务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唐山市住房和城乡建设执法监察局</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C0499</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其他租赁服务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平米</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A02081001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传真通信设备</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MFC-74800</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中晶</w:t>
            </w:r>
            <w:r>
              <w:rPr>
                <w:rFonts w:ascii="宋体" w:hAnsi="宋体" w:cs="宋体"/>
                <w:color w:val="000000"/>
                <w:kern w:val="0"/>
                <w:szCs w:val="21"/>
              </w:rPr>
              <w:t>2510</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投影仪</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A020202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投影仪</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爱普生</w:t>
            </w:r>
            <w:r>
              <w:rPr>
                <w:rFonts w:ascii="宋体" w:hAnsi="宋体" w:cs="宋体"/>
                <w:color w:val="000000"/>
                <w:kern w:val="0"/>
                <w:szCs w:val="21"/>
              </w:rPr>
              <w:t xml:space="preserve"> X31</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A02010104</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评估费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C0805</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资产及其他评估服务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评估业务</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唐山市住房和城乡建设局信息中心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机架服务器</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杀毒软件采购</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A02010805</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信息安全软件</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360</w:t>
            </w:r>
            <w:r>
              <w:rPr>
                <w:rFonts w:ascii="宋体" w:hAnsi="宋体" w:cs="宋体"/>
                <w:color w:val="000000"/>
                <w:kern w:val="0"/>
                <w:szCs w:val="21"/>
              </w:rPr>
              <w:t>天擎杀毒软件</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气体消防设备更换</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A02010799</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其他机房辅助设备</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消防气罐</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C0507</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空调、电梯维修和保养服务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维修保养</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办公电脑</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A02010104</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电脑</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A020201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A4</w:t>
            </w:r>
            <w:r>
              <w:rPr>
                <w:rFonts w:ascii="宋体" w:hAnsi="宋体" w:cs="宋体"/>
                <w:color w:val="000000"/>
                <w:kern w:val="0"/>
                <w:szCs w:val="21"/>
              </w:rPr>
              <w:t>打印机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A4</w:t>
            </w:r>
            <w:r>
              <w:rPr>
                <w:rFonts w:ascii="宋体" w:hAnsi="宋体" w:cs="宋体"/>
                <w:color w:val="000000"/>
                <w:kern w:val="0"/>
                <w:szCs w:val="21"/>
              </w:rPr>
              <w:t>打印机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电话传真机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A02081001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传真通信设备</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A0208070101</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普通电话机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办公桌</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A060205</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办公桌</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张</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办公椅</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A060302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木骨架为主的椅凳类</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办公椅</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卷柜</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A060503</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卷柜</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A3</w:t>
            </w:r>
            <w:r>
              <w:rPr>
                <w:rFonts w:ascii="宋体" w:hAnsi="宋体" w:cs="宋体"/>
                <w:color w:val="000000"/>
                <w:kern w:val="0"/>
                <w:szCs w:val="21"/>
              </w:rPr>
              <w:t>打印机</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A3</w:t>
            </w:r>
            <w:r>
              <w:rPr>
                <w:rFonts w:ascii="宋体" w:hAnsi="宋体" w:cs="宋体"/>
                <w:color w:val="000000"/>
                <w:kern w:val="0"/>
                <w:szCs w:val="21"/>
              </w:rPr>
              <w:t>打印机</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15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95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6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房屋安全鉴定专项经费</w:t>
            </w:r>
          </w:p>
        </w:tc>
        <w:tc>
          <w:tcPr>
            <w:tcW w:w="68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30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C0807</w:t>
            </w:r>
          </w:p>
        </w:tc>
        <w:tc>
          <w:tcPr>
            <w:tcW w:w="121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市场调查和民意测验服务</w:t>
            </w:r>
          </w:p>
        </w:tc>
        <w:tc>
          <w:tcPr>
            <w:tcW w:w="140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调查</w:t>
            </w:r>
          </w:p>
        </w:tc>
        <w:tc>
          <w:tcPr>
            <w:tcW w:w="54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1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500000</w:t>
            </w:r>
          </w:p>
        </w:tc>
        <w:tc>
          <w:tcPr>
            <w:tcW w:w="48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93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8" w:type="dxa"/>
            <w:shd w:val="clear" w:color="auto" w:fill="auto"/>
            <w:vAlign w:val="center"/>
          </w:tcPr>
          <w:p w:rsidR="00886ABB" w:rsidRDefault="00886ABB">
            <w:pPr>
              <w:widowControl/>
              <w:jc w:val="right"/>
              <w:rPr>
                <w:rFonts w:ascii="宋体" w:hAnsi="宋体" w:cs="宋体"/>
                <w:color w:val="000000"/>
                <w:kern w:val="0"/>
                <w:szCs w:val="21"/>
              </w:rPr>
            </w:pPr>
          </w:p>
        </w:tc>
        <w:tc>
          <w:tcPr>
            <w:tcW w:w="939" w:type="dxa"/>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jc w:val="left"/>
      </w:pPr>
    </w:p>
    <w:p w:rsidR="00886ABB" w:rsidRDefault="00886ABB">
      <w:pPr>
        <w:jc w:val="left"/>
        <w:rPr>
          <w:rFonts w:ascii="仿宋" w:eastAsia="仿宋" w:hAnsi="宋体"/>
          <w:color w:val="000000"/>
          <w:sz w:val="28"/>
        </w:rPr>
        <w:sectPr w:rsidR="00886ABB">
          <w:headerReference w:type="default" r:id="rId14"/>
          <w:pgSz w:w="16838" w:h="11906" w:orient="landscape"/>
          <w:pgMar w:top="1800" w:right="1440" w:bottom="1800" w:left="1440" w:header="851" w:footer="992" w:gutter="0"/>
          <w:cols w:space="425"/>
          <w:docGrid w:type="lines" w:linePitch="312"/>
        </w:sectPr>
      </w:pPr>
    </w:p>
    <w:p w:rsidR="00886ABB" w:rsidRDefault="000966E5">
      <w:pPr>
        <w:pStyle w:val="a7"/>
      </w:pPr>
      <w:bookmarkStart w:id="18" w:name="_Toc477944363"/>
      <w:bookmarkStart w:id="19" w:name="_Toc355951230"/>
      <w:bookmarkStart w:id="20" w:name="_Toc476211658"/>
      <w:r>
        <w:rPr>
          <w:rFonts w:hint="eastAsia"/>
        </w:rPr>
        <w:lastRenderedPageBreak/>
        <w:t>部门组织政府非税收入预算明细表</w:t>
      </w:r>
      <w:bookmarkEnd w:id="18"/>
      <w:bookmarkEnd w:id="19"/>
      <w:bookmarkEnd w:id="20"/>
      <w:r>
        <w:rPr>
          <w:rFonts w:hint="eastAsia"/>
          <w:sz w:val="24"/>
        </w:rPr>
        <w:t xml:space="preserve">   </w:t>
      </w:r>
    </w:p>
    <w:tbl>
      <w:tblPr>
        <w:tblW w:w="14538"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
        <w:gridCol w:w="1425"/>
        <w:gridCol w:w="1275"/>
        <w:gridCol w:w="1701"/>
        <w:gridCol w:w="1136"/>
        <w:gridCol w:w="992"/>
        <w:gridCol w:w="1133"/>
        <w:gridCol w:w="1133"/>
        <w:gridCol w:w="216"/>
        <w:gridCol w:w="1061"/>
        <w:gridCol w:w="1176"/>
        <w:gridCol w:w="1061"/>
        <w:gridCol w:w="1061"/>
        <w:gridCol w:w="966"/>
        <w:gridCol w:w="124"/>
      </w:tblGrid>
      <w:tr w:rsidR="00886ABB">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886ABB" w:rsidRDefault="000966E5">
            <w:pPr>
              <w:widowControl/>
              <w:ind w:leftChars="-18" w:left="-38"/>
              <w:jc w:val="left"/>
              <w:rPr>
                <w:rFonts w:ascii="黑体" w:eastAsia="黑体" w:hAnsi="黑体" w:cs="宋体"/>
                <w:b/>
                <w:bCs/>
                <w:color w:val="000000"/>
                <w:kern w:val="0"/>
                <w:sz w:val="22"/>
              </w:rPr>
            </w:pPr>
            <w:r>
              <w:rPr>
                <w:rFonts w:ascii="宋体" w:hAnsi="宋体"/>
                <w:sz w:val="28"/>
              </w:rPr>
              <w:t>801</w:t>
            </w:r>
            <w:r>
              <w:rPr>
                <w:rFonts w:ascii="宋体" w:hAnsi="宋体"/>
                <w:sz w:val="28"/>
              </w:rPr>
              <w:t>唐山市住房和城乡建设局</w:t>
            </w:r>
          </w:p>
        </w:tc>
        <w:tc>
          <w:tcPr>
            <w:tcW w:w="5449" w:type="dxa"/>
            <w:gridSpan w:val="6"/>
            <w:tcBorders>
              <w:top w:val="nil"/>
              <w:left w:val="nil"/>
              <w:bottom w:val="single" w:sz="4" w:space="0" w:color="auto"/>
              <w:right w:val="nil"/>
            </w:tcBorders>
            <w:shd w:val="clear" w:color="auto" w:fill="auto"/>
            <w:vAlign w:val="center"/>
          </w:tcPr>
          <w:p w:rsidR="00886ABB" w:rsidRDefault="000966E5">
            <w:pPr>
              <w:widowControl/>
              <w:jc w:val="right"/>
              <w:rPr>
                <w:rFonts w:ascii="黑体" w:eastAsia="黑体" w:hAnsi="黑体" w:cs="宋体"/>
                <w:b/>
                <w:bCs/>
                <w:color w:val="000000"/>
                <w:kern w:val="0"/>
                <w:sz w:val="22"/>
              </w:rPr>
            </w:pPr>
            <w:r>
              <w:rPr>
                <w:rFonts w:ascii="宋体" w:hAnsi="宋体"/>
                <w:sz w:val="24"/>
              </w:rPr>
              <w:t>单位：万元</w:t>
            </w:r>
          </w:p>
        </w:tc>
      </w:tr>
      <w:tr w:rsidR="00886ABB">
        <w:trPr>
          <w:gridAfter w:val="1"/>
          <w:wAfter w:w="124" w:type="dxa"/>
          <w:cantSplit/>
          <w:trHeight w:val="285"/>
          <w:tblHeader/>
          <w:jc w:val="center"/>
        </w:trPr>
        <w:tc>
          <w:tcPr>
            <w:tcW w:w="1503"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886ABB">
        <w:trPr>
          <w:gridAfter w:val="1"/>
          <w:wAfter w:w="124" w:type="dxa"/>
          <w:cantSplit/>
          <w:trHeight w:val="465"/>
          <w:tblHeader/>
          <w:jc w:val="center"/>
        </w:trPr>
        <w:tc>
          <w:tcPr>
            <w:tcW w:w="1503" w:type="dxa"/>
            <w:gridSpan w:val="2"/>
            <w:vMerge/>
            <w:vAlign w:val="center"/>
          </w:tcPr>
          <w:p w:rsidR="00886ABB" w:rsidRDefault="00886ABB">
            <w:pPr>
              <w:widowControl/>
              <w:jc w:val="left"/>
              <w:rPr>
                <w:rFonts w:ascii="黑体" w:eastAsia="黑体" w:hAnsi="黑体" w:cs="宋体"/>
                <w:b/>
                <w:bCs/>
                <w:color w:val="000000"/>
                <w:kern w:val="0"/>
                <w:szCs w:val="21"/>
              </w:rPr>
            </w:pPr>
          </w:p>
        </w:tc>
        <w:tc>
          <w:tcPr>
            <w:tcW w:w="1275" w:type="dxa"/>
            <w:vMerge/>
            <w:vAlign w:val="center"/>
          </w:tcPr>
          <w:p w:rsidR="00886ABB" w:rsidRDefault="00886ABB">
            <w:pPr>
              <w:widowControl/>
              <w:jc w:val="left"/>
              <w:rPr>
                <w:rFonts w:ascii="黑体" w:eastAsia="黑体" w:hAnsi="黑体" w:cs="宋体"/>
                <w:b/>
                <w:bCs/>
                <w:color w:val="000000"/>
                <w:kern w:val="0"/>
                <w:szCs w:val="21"/>
              </w:rPr>
            </w:pPr>
          </w:p>
        </w:tc>
        <w:tc>
          <w:tcPr>
            <w:tcW w:w="1701" w:type="dxa"/>
            <w:vMerge/>
            <w:vAlign w:val="center"/>
          </w:tcPr>
          <w:p w:rsidR="00886ABB" w:rsidRDefault="00886ABB">
            <w:pPr>
              <w:widowControl/>
              <w:jc w:val="left"/>
              <w:rPr>
                <w:rFonts w:ascii="黑体" w:eastAsia="黑体" w:hAnsi="黑体" w:cs="宋体"/>
                <w:b/>
                <w:bCs/>
                <w:color w:val="000000"/>
                <w:kern w:val="0"/>
                <w:szCs w:val="21"/>
              </w:rPr>
            </w:pPr>
          </w:p>
        </w:tc>
        <w:tc>
          <w:tcPr>
            <w:tcW w:w="1136" w:type="dxa"/>
            <w:vMerge/>
            <w:vAlign w:val="center"/>
          </w:tcPr>
          <w:p w:rsidR="00886ABB" w:rsidRDefault="00886ABB">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886ABB" w:rsidRDefault="00886ABB">
            <w:pPr>
              <w:widowControl/>
              <w:jc w:val="left"/>
              <w:rPr>
                <w:rFonts w:ascii="黑体" w:eastAsia="黑体" w:hAnsi="黑体" w:cs="宋体"/>
                <w:b/>
                <w:bCs/>
                <w:color w:val="000000"/>
                <w:kern w:val="0"/>
                <w:szCs w:val="21"/>
              </w:rPr>
            </w:pPr>
          </w:p>
        </w:tc>
      </w:tr>
      <w:tr w:rsidR="00886ABB">
        <w:trPr>
          <w:gridAfter w:val="1"/>
          <w:wAfter w:w="124" w:type="dxa"/>
          <w:cantSplit/>
          <w:trHeight w:val="312"/>
          <w:tblHeader/>
          <w:jc w:val="center"/>
        </w:trPr>
        <w:tc>
          <w:tcPr>
            <w:tcW w:w="1503" w:type="dxa"/>
            <w:gridSpan w:val="2"/>
            <w:vMerge/>
            <w:vAlign w:val="center"/>
          </w:tcPr>
          <w:p w:rsidR="00886ABB" w:rsidRDefault="00886ABB">
            <w:pPr>
              <w:widowControl/>
              <w:jc w:val="left"/>
              <w:rPr>
                <w:rFonts w:ascii="黑体" w:eastAsia="黑体" w:hAnsi="黑体" w:cs="宋体"/>
                <w:b/>
                <w:bCs/>
                <w:color w:val="000000"/>
                <w:kern w:val="0"/>
                <w:szCs w:val="21"/>
              </w:rPr>
            </w:pPr>
          </w:p>
        </w:tc>
        <w:tc>
          <w:tcPr>
            <w:tcW w:w="1275" w:type="dxa"/>
            <w:vMerge/>
            <w:vAlign w:val="center"/>
          </w:tcPr>
          <w:p w:rsidR="00886ABB" w:rsidRDefault="00886ABB">
            <w:pPr>
              <w:widowControl/>
              <w:jc w:val="left"/>
              <w:rPr>
                <w:rFonts w:ascii="黑体" w:eastAsia="黑体" w:hAnsi="黑体" w:cs="宋体"/>
                <w:b/>
                <w:bCs/>
                <w:color w:val="000000"/>
                <w:kern w:val="0"/>
                <w:szCs w:val="21"/>
              </w:rPr>
            </w:pPr>
          </w:p>
        </w:tc>
        <w:tc>
          <w:tcPr>
            <w:tcW w:w="1701" w:type="dxa"/>
            <w:vMerge/>
            <w:vAlign w:val="center"/>
          </w:tcPr>
          <w:p w:rsidR="00886ABB" w:rsidRDefault="00886ABB">
            <w:pPr>
              <w:widowControl/>
              <w:jc w:val="left"/>
              <w:rPr>
                <w:rFonts w:ascii="黑体" w:eastAsia="黑体" w:hAnsi="黑体" w:cs="宋体"/>
                <w:b/>
                <w:bCs/>
                <w:color w:val="000000"/>
                <w:kern w:val="0"/>
                <w:szCs w:val="21"/>
              </w:rPr>
            </w:pPr>
          </w:p>
        </w:tc>
        <w:tc>
          <w:tcPr>
            <w:tcW w:w="1136" w:type="dxa"/>
            <w:vMerge/>
            <w:vAlign w:val="center"/>
          </w:tcPr>
          <w:p w:rsidR="00886ABB" w:rsidRDefault="00886ABB">
            <w:pPr>
              <w:widowControl/>
              <w:jc w:val="left"/>
              <w:rPr>
                <w:rFonts w:ascii="黑体" w:eastAsia="黑体" w:hAnsi="黑体" w:cs="宋体"/>
                <w:b/>
                <w:bCs/>
                <w:color w:val="000000"/>
                <w:kern w:val="0"/>
                <w:szCs w:val="21"/>
              </w:rPr>
            </w:pPr>
          </w:p>
        </w:tc>
        <w:tc>
          <w:tcPr>
            <w:tcW w:w="992" w:type="dxa"/>
            <w:vMerge/>
            <w:vAlign w:val="center"/>
          </w:tcPr>
          <w:p w:rsidR="00886ABB" w:rsidRDefault="00886ABB">
            <w:pPr>
              <w:widowControl/>
              <w:jc w:val="left"/>
              <w:rPr>
                <w:rFonts w:ascii="黑体" w:eastAsia="黑体" w:hAnsi="黑体" w:cs="宋体"/>
                <w:b/>
                <w:bCs/>
                <w:color w:val="000000"/>
                <w:kern w:val="0"/>
                <w:szCs w:val="21"/>
              </w:rPr>
            </w:pPr>
          </w:p>
        </w:tc>
        <w:tc>
          <w:tcPr>
            <w:tcW w:w="1133" w:type="dxa"/>
            <w:vMerge/>
            <w:vAlign w:val="center"/>
          </w:tcPr>
          <w:p w:rsidR="00886ABB" w:rsidRDefault="00886ABB">
            <w:pPr>
              <w:widowControl/>
              <w:jc w:val="left"/>
              <w:rPr>
                <w:rFonts w:ascii="黑体" w:eastAsia="黑体" w:hAnsi="黑体" w:cs="宋体"/>
                <w:b/>
                <w:bCs/>
                <w:color w:val="000000"/>
                <w:kern w:val="0"/>
                <w:szCs w:val="21"/>
              </w:rPr>
            </w:pPr>
          </w:p>
        </w:tc>
        <w:tc>
          <w:tcPr>
            <w:tcW w:w="1133" w:type="dxa"/>
            <w:vMerge/>
            <w:vAlign w:val="center"/>
          </w:tcPr>
          <w:p w:rsidR="00886ABB" w:rsidRDefault="00886ABB">
            <w:pPr>
              <w:widowControl/>
              <w:jc w:val="left"/>
              <w:rPr>
                <w:rFonts w:ascii="黑体" w:eastAsia="黑体" w:hAnsi="黑体" w:cs="宋体"/>
                <w:b/>
                <w:bCs/>
                <w:color w:val="000000"/>
                <w:kern w:val="0"/>
                <w:szCs w:val="21"/>
              </w:rPr>
            </w:pPr>
          </w:p>
        </w:tc>
        <w:tc>
          <w:tcPr>
            <w:tcW w:w="1277" w:type="dxa"/>
            <w:gridSpan w:val="2"/>
            <w:vMerge/>
            <w:vAlign w:val="center"/>
          </w:tcPr>
          <w:p w:rsidR="00886ABB" w:rsidRDefault="00886ABB">
            <w:pPr>
              <w:widowControl/>
              <w:jc w:val="left"/>
              <w:rPr>
                <w:rFonts w:ascii="黑体" w:eastAsia="黑体" w:hAnsi="黑体" w:cs="宋体"/>
                <w:b/>
                <w:bCs/>
                <w:color w:val="000000"/>
                <w:kern w:val="0"/>
                <w:szCs w:val="21"/>
              </w:rPr>
            </w:pPr>
          </w:p>
        </w:tc>
        <w:tc>
          <w:tcPr>
            <w:tcW w:w="1176" w:type="dxa"/>
            <w:vMerge/>
            <w:vAlign w:val="center"/>
          </w:tcPr>
          <w:p w:rsidR="00886ABB" w:rsidRDefault="00886ABB">
            <w:pPr>
              <w:widowControl/>
              <w:jc w:val="left"/>
              <w:rPr>
                <w:rFonts w:ascii="黑体" w:eastAsia="黑体" w:hAnsi="黑体" w:cs="宋体"/>
                <w:b/>
                <w:bCs/>
                <w:color w:val="000000"/>
                <w:kern w:val="0"/>
                <w:szCs w:val="21"/>
              </w:rPr>
            </w:pPr>
          </w:p>
        </w:tc>
        <w:tc>
          <w:tcPr>
            <w:tcW w:w="1061" w:type="dxa"/>
            <w:vMerge/>
            <w:vAlign w:val="center"/>
          </w:tcPr>
          <w:p w:rsidR="00886ABB" w:rsidRDefault="00886ABB">
            <w:pPr>
              <w:widowControl/>
              <w:jc w:val="left"/>
              <w:rPr>
                <w:rFonts w:ascii="黑体" w:eastAsia="黑体" w:hAnsi="黑体" w:cs="宋体"/>
                <w:b/>
                <w:bCs/>
                <w:color w:val="000000"/>
                <w:kern w:val="0"/>
                <w:szCs w:val="21"/>
              </w:rPr>
            </w:pPr>
          </w:p>
        </w:tc>
        <w:tc>
          <w:tcPr>
            <w:tcW w:w="1061" w:type="dxa"/>
            <w:vMerge/>
            <w:vAlign w:val="center"/>
          </w:tcPr>
          <w:p w:rsidR="00886ABB" w:rsidRDefault="00886ABB">
            <w:pPr>
              <w:widowControl/>
              <w:jc w:val="left"/>
              <w:rPr>
                <w:rFonts w:ascii="黑体" w:eastAsia="黑体" w:hAnsi="黑体" w:cs="宋体"/>
                <w:b/>
                <w:bCs/>
                <w:color w:val="000000"/>
                <w:kern w:val="0"/>
                <w:szCs w:val="21"/>
              </w:rPr>
            </w:pPr>
          </w:p>
        </w:tc>
        <w:tc>
          <w:tcPr>
            <w:tcW w:w="966" w:type="dxa"/>
            <w:vMerge/>
            <w:vAlign w:val="center"/>
          </w:tcPr>
          <w:p w:rsidR="00886ABB" w:rsidRDefault="00886ABB">
            <w:pPr>
              <w:widowControl/>
              <w:jc w:val="left"/>
              <w:rPr>
                <w:rFonts w:ascii="黑体" w:eastAsia="黑体" w:hAnsi="黑体" w:cs="宋体"/>
                <w:b/>
                <w:bCs/>
                <w:color w:val="000000"/>
                <w:kern w:val="0"/>
                <w:szCs w:val="21"/>
              </w:rPr>
            </w:pPr>
          </w:p>
        </w:tc>
      </w:tr>
      <w:tr w:rsidR="00886ABB">
        <w:trPr>
          <w:gridAfter w:val="1"/>
          <w:wAfter w:w="124" w:type="dxa"/>
          <w:cantSplit/>
          <w:trHeight w:val="312"/>
          <w:tblHeader/>
          <w:jc w:val="center"/>
        </w:trPr>
        <w:tc>
          <w:tcPr>
            <w:tcW w:w="150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275" w:type="dxa"/>
            <w:vMerge/>
            <w:shd w:val="clear" w:color="auto" w:fill="auto"/>
            <w:vAlign w:val="center"/>
          </w:tcPr>
          <w:p w:rsidR="00886ABB" w:rsidRDefault="00886ABB">
            <w:pPr>
              <w:widowControl/>
              <w:jc w:val="left"/>
              <w:rPr>
                <w:rFonts w:ascii="宋体" w:hAnsi="宋体" w:cs="宋体"/>
                <w:color w:val="000000"/>
                <w:kern w:val="0"/>
                <w:szCs w:val="21"/>
              </w:rPr>
            </w:pPr>
          </w:p>
        </w:tc>
        <w:tc>
          <w:tcPr>
            <w:tcW w:w="17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136" w:type="dxa"/>
            <w:vMerge/>
            <w:shd w:val="clear" w:color="auto" w:fill="auto"/>
            <w:vAlign w:val="center"/>
          </w:tcPr>
          <w:p w:rsidR="00886ABB" w:rsidRDefault="00886ABB">
            <w:pPr>
              <w:widowControl/>
              <w:jc w:val="right"/>
              <w:rPr>
                <w:rFonts w:ascii="宋体" w:hAnsi="宋体" w:cs="宋体"/>
                <w:color w:val="000000"/>
                <w:kern w:val="0"/>
                <w:szCs w:val="21"/>
              </w:rPr>
            </w:pPr>
          </w:p>
        </w:tc>
        <w:tc>
          <w:tcPr>
            <w:tcW w:w="992" w:type="dxa"/>
            <w:vMerge/>
            <w:shd w:val="clear" w:color="auto" w:fill="auto"/>
            <w:vAlign w:val="center"/>
          </w:tcPr>
          <w:p w:rsidR="00886ABB" w:rsidRDefault="00886ABB">
            <w:pPr>
              <w:widowControl/>
              <w:jc w:val="right"/>
              <w:rPr>
                <w:rFonts w:ascii="宋体" w:hAnsi="宋体" w:cs="宋体"/>
                <w:color w:val="000000"/>
                <w:kern w:val="0"/>
                <w:szCs w:val="21"/>
              </w:rPr>
            </w:pPr>
          </w:p>
        </w:tc>
        <w:tc>
          <w:tcPr>
            <w:tcW w:w="1133" w:type="dxa"/>
            <w:vMerge/>
            <w:shd w:val="clear" w:color="auto" w:fill="auto"/>
            <w:vAlign w:val="center"/>
          </w:tcPr>
          <w:p w:rsidR="00886ABB" w:rsidRDefault="00886ABB">
            <w:pPr>
              <w:widowControl/>
              <w:jc w:val="right"/>
              <w:rPr>
                <w:rFonts w:ascii="宋体" w:hAnsi="宋体" w:cs="宋体"/>
                <w:color w:val="000000"/>
                <w:kern w:val="0"/>
                <w:szCs w:val="21"/>
              </w:rPr>
            </w:pPr>
          </w:p>
        </w:tc>
        <w:tc>
          <w:tcPr>
            <w:tcW w:w="1133"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1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06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061" w:type="dxa"/>
            <w:vMerge/>
            <w:shd w:val="clear" w:color="auto" w:fill="auto"/>
            <w:vAlign w:val="center"/>
          </w:tcPr>
          <w:p w:rsidR="00886ABB" w:rsidRDefault="00886ABB">
            <w:pPr>
              <w:widowControl/>
              <w:jc w:val="right"/>
              <w:rPr>
                <w:rFonts w:ascii="宋体" w:hAnsi="宋体" w:cs="宋体"/>
                <w:color w:val="000000"/>
                <w:kern w:val="0"/>
                <w:szCs w:val="21"/>
              </w:rPr>
            </w:pPr>
          </w:p>
        </w:tc>
        <w:tc>
          <w:tcPr>
            <w:tcW w:w="966" w:type="dxa"/>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1030904</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配建商业设施租售收入</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1020.00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1020.00</w:t>
            </w: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1020.00</w:t>
            </w: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唐山市城市建设档案馆</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1030799</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其他国有资源（资产）有偿使用收入</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25.00</w:t>
            </w: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25.00</w:t>
            </w: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1030119</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新型墙体材料专项基金收入</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560.00</w:t>
            </w:r>
          </w:p>
        </w:tc>
        <w:tc>
          <w:tcPr>
            <w:tcW w:w="992"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560.00</w:t>
            </w: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其他一般罚没收入</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103049950</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其他缴入国库的行政事业性收费</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96.00</w:t>
            </w:r>
          </w:p>
        </w:tc>
        <w:tc>
          <w:tcPr>
            <w:tcW w:w="113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96.00</w:t>
            </w: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27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1275"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1030903</w:t>
            </w:r>
          </w:p>
        </w:tc>
        <w:tc>
          <w:tcPr>
            <w:tcW w:w="17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公共租赁住房租金收入</w:t>
            </w: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1000.00</w:t>
            </w:r>
          </w:p>
        </w:tc>
        <w:tc>
          <w:tcPr>
            <w:tcW w:w="1133" w:type="dxa"/>
            <w:shd w:val="clear" w:color="auto" w:fill="auto"/>
            <w:vAlign w:val="center"/>
          </w:tcPr>
          <w:p w:rsidR="00886ABB" w:rsidRDefault="00886ABB">
            <w:pPr>
              <w:widowControl/>
              <w:jc w:val="right"/>
              <w:rPr>
                <w:rFonts w:ascii="宋体" w:hAnsi="宋体" w:cs="宋体"/>
                <w:color w:val="000000"/>
                <w:kern w:val="0"/>
                <w:szCs w:val="21"/>
              </w:rPr>
            </w:pPr>
          </w:p>
        </w:tc>
        <w:tc>
          <w:tcPr>
            <w:tcW w:w="113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1000.00</w:t>
            </w:r>
          </w:p>
        </w:tc>
        <w:tc>
          <w:tcPr>
            <w:tcW w:w="127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gridAfter w:val="1"/>
          <w:wAfter w:w="124" w:type="dxa"/>
          <w:cantSplit/>
          <w:trHeight w:val="312"/>
          <w:jc w:val="center"/>
        </w:trPr>
        <w:tc>
          <w:tcPr>
            <w:tcW w:w="150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275" w:type="dxa"/>
            <w:shd w:val="clear" w:color="auto" w:fill="auto"/>
            <w:vAlign w:val="center"/>
          </w:tcPr>
          <w:p w:rsidR="00886ABB" w:rsidRDefault="00886ABB">
            <w:pPr>
              <w:widowControl/>
              <w:jc w:val="left"/>
              <w:rPr>
                <w:rFonts w:ascii="宋体" w:hAnsi="宋体" w:cs="宋体"/>
                <w:color w:val="000000"/>
                <w:kern w:val="0"/>
                <w:szCs w:val="21"/>
              </w:rPr>
            </w:pPr>
          </w:p>
        </w:tc>
        <w:tc>
          <w:tcPr>
            <w:tcW w:w="1701" w:type="dxa"/>
            <w:shd w:val="clear" w:color="auto" w:fill="auto"/>
            <w:vAlign w:val="center"/>
          </w:tcPr>
          <w:p w:rsidR="00886ABB" w:rsidRDefault="00886ABB">
            <w:pPr>
              <w:widowControl/>
              <w:jc w:val="left"/>
              <w:rPr>
                <w:rFonts w:ascii="宋体" w:hAnsi="宋体" w:cs="宋体"/>
                <w:color w:val="000000"/>
                <w:kern w:val="0"/>
                <w:szCs w:val="21"/>
              </w:rPr>
            </w:pPr>
          </w:p>
        </w:tc>
        <w:tc>
          <w:tcPr>
            <w:tcW w:w="113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3001.00</w:t>
            </w:r>
          </w:p>
        </w:tc>
        <w:tc>
          <w:tcPr>
            <w:tcW w:w="992"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2441.00</w:t>
            </w:r>
          </w:p>
        </w:tc>
        <w:tc>
          <w:tcPr>
            <w:tcW w:w="113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96.00</w:t>
            </w:r>
          </w:p>
        </w:tc>
        <w:tc>
          <w:tcPr>
            <w:tcW w:w="113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1000.00</w:t>
            </w:r>
          </w:p>
        </w:tc>
        <w:tc>
          <w:tcPr>
            <w:tcW w:w="127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1045.00</w:t>
            </w:r>
          </w:p>
        </w:tc>
        <w:tc>
          <w:tcPr>
            <w:tcW w:w="1176" w:type="dxa"/>
            <w:shd w:val="clear" w:color="auto" w:fill="auto"/>
            <w:vAlign w:val="center"/>
          </w:tcPr>
          <w:p w:rsidR="00886ABB" w:rsidRDefault="00886ABB">
            <w:pPr>
              <w:widowControl/>
              <w:jc w:val="right"/>
              <w:rPr>
                <w:rFonts w:ascii="宋体" w:hAnsi="宋体" w:cs="宋体"/>
                <w:color w:val="000000"/>
                <w:kern w:val="0"/>
                <w:szCs w:val="21"/>
              </w:rPr>
            </w:pPr>
          </w:p>
        </w:tc>
        <w:tc>
          <w:tcPr>
            <w:tcW w:w="106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300.00</w:t>
            </w:r>
          </w:p>
        </w:tc>
        <w:tc>
          <w:tcPr>
            <w:tcW w:w="1061" w:type="dxa"/>
            <w:shd w:val="clear" w:color="auto" w:fill="auto"/>
            <w:vAlign w:val="center"/>
          </w:tcPr>
          <w:p w:rsidR="00886ABB" w:rsidRDefault="00886ABB">
            <w:pPr>
              <w:widowControl/>
              <w:jc w:val="right"/>
              <w:rPr>
                <w:rFonts w:ascii="宋体" w:hAnsi="宋体" w:cs="宋体"/>
                <w:color w:val="000000"/>
                <w:kern w:val="0"/>
                <w:szCs w:val="21"/>
              </w:rPr>
            </w:pPr>
          </w:p>
        </w:tc>
        <w:tc>
          <w:tcPr>
            <w:tcW w:w="966"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560.00</w:t>
            </w:r>
          </w:p>
        </w:tc>
      </w:tr>
    </w:tbl>
    <w:p w:rsidR="00886ABB" w:rsidRDefault="00886ABB">
      <w:pPr>
        <w:jc w:val="left"/>
        <w:rPr>
          <w:rFonts w:ascii="仿宋" w:eastAsia="仿宋" w:hAnsi="宋体"/>
          <w:color w:val="000000"/>
          <w:sz w:val="28"/>
        </w:rPr>
        <w:sectPr w:rsidR="00886ABB">
          <w:headerReference w:type="default" r:id="rId15"/>
          <w:pgSz w:w="16838" w:h="11906" w:orient="landscape"/>
          <w:pgMar w:top="1800" w:right="1440" w:bottom="1800" w:left="1440" w:header="851" w:footer="992" w:gutter="0"/>
          <w:cols w:space="425"/>
          <w:docGrid w:type="lines" w:linePitch="312"/>
        </w:sectPr>
      </w:pPr>
    </w:p>
    <w:p w:rsidR="00886ABB" w:rsidRDefault="000966E5">
      <w:pPr>
        <w:pStyle w:val="a7"/>
        <w:rPr>
          <w:sz w:val="28"/>
        </w:rPr>
      </w:pPr>
      <w:bookmarkStart w:id="21" w:name="_Toc383873143"/>
      <w:bookmarkStart w:id="22" w:name="_Toc477944364"/>
      <w:bookmarkStart w:id="23" w:name="_Toc476211659"/>
      <w:r>
        <w:rPr>
          <w:rFonts w:hint="eastAsia"/>
        </w:rPr>
        <w:lastRenderedPageBreak/>
        <w:t>部门基本情况</w:t>
      </w:r>
      <w:bookmarkEnd w:id="21"/>
      <w:bookmarkEnd w:id="22"/>
      <w:bookmarkEnd w:id="23"/>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5"/>
        <w:gridCol w:w="1134"/>
        <w:gridCol w:w="1843"/>
        <w:gridCol w:w="850"/>
        <w:gridCol w:w="850"/>
        <w:gridCol w:w="850"/>
        <w:gridCol w:w="850"/>
        <w:gridCol w:w="769"/>
        <w:gridCol w:w="81"/>
        <w:gridCol w:w="995"/>
        <w:gridCol w:w="853"/>
        <w:gridCol w:w="737"/>
      </w:tblGrid>
      <w:tr w:rsidR="00886ABB">
        <w:trPr>
          <w:cantSplit/>
          <w:trHeight w:val="495"/>
          <w:tblHeader/>
          <w:jc w:val="center"/>
        </w:trPr>
        <w:tc>
          <w:tcPr>
            <w:tcW w:w="11508" w:type="dxa"/>
            <w:gridSpan w:val="9"/>
            <w:tcBorders>
              <w:top w:val="nil"/>
              <w:left w:val="nil"/>
              <w:right w:val="nil"/>
            </w:tcBorders>
            <w:shd w:val="clear" w:color="auto" w:fill="auto"/>
            <w:vAlign w:val="center"/>
          </w:tcPr>
          <w:p w:rsidR="00886ABB" w:rsidRDefault="000966E5">
            <w:pPr>
              <w:widowControl/>
              <w:jc w:val="left"/>
              <w:rPr>
                <w:rFonts w:ascii="黑体" w:eastAsia="黑体" w:hAnsi="黑体" w:cs="宋体"/>
                <w:b/>
                <w:bCs/>
                <w:color w:val="000000"/>
                <w:kern w:val="0"/>
                <w:sz w:val="22"/>
              </w:rPr>
            </w:pPr>
            <w:r>
              <w:rPr>
                <w:rFonts w:ascii="宋体" w:hAnsi="宋体"/>
                <w:sz w:val="28"/>
              </w:rPr>
              <w:t>801</w:t>
            </w:r>
            <w:r>
              <w:rPr>
                <w:rFonts w:ascii="宋体" w:hAnsi="宋体"/>
                <w:sz w:val="28"/>
              </w:rPr>
              <w:t>唐山市住房和城乡建设局</w:t>
            </w:r>
          </w:p>
        </w:tc>
        <w:tc>
          <w:tcPr>
            <w:tcW w:w="2666" w:type="dxa"/>
            <w:gridSpan w:val="4"/>
            <w:tcBorders>
              <w:top w:val="nil"/>
              <w:left w:val="nil"/>
              <w:right w:val="nil"/>
            </w:tcBorders>
            <w:shd w:val="clear" w:color="auto" w:fill="auto"/>
            <w:vAlign w:val="center"/>
          </w:tcPr>
          <w:p w:rsidR="00886ABB" w:rsidRDefault="000966E5">
            <w:pPr>
              <w:widowControl/>
              <w:jc w:val="right"/>
              <w:rPr>
                <w:rFonts w:ascii="黑体" w:eastAsia="黑体" w:hAnsi="黑体" w:cs="宋体"/>
                <w:b/>
                <w:bCs/>
                <w:color w:val="000000"/>
                <w:kern w:val="0"/>
                <w:sz w:val="22"/>
              </w:rPr>
            </w:pPr>
            <w:r>
              <w:rPr>
                <w:rFonts w:ascii="宋体" w:hAnsi="宋体"/>
                <w:sz w:val="24"/>
              </w:rPr>
              <w:t>单位：人</w:t>
            </w:r>
          </w:p>
        </w:tc>
      </w:tr>
      <w:tr w:rsidR="00886ABB">
        <w:trPr>
          <w:cantSplit/>
          <w:trHeight w:val="270"/>
          <w:tblHeader/>
          <w:jc w:val="center"/>
        </w:trPr>
        <w:tc>
          <w:tcPr>
            <w:tcW w:w="3227"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编制外实有人数</w:t>
            </w:r>
          </w:p>
        </w:tc>
        <w:tc>
          <w:tcPr>
            <w:tcW w:w="1590" w:type="dxa"/>
            <w:gridSpan w:val="2"/>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886ABB">
        <w:trPr>
          <w:cantSplit/>
          <w:trHeight w:val="312"/>
          <w:tblHeader/>
          <w:jc w:val="center"/>
        </w:trPr>
        <w:tc>
          <w:tcPr>
            <w:tcW w:w="3227" w:type="dxa"/>
            <w:vMerge/>
            <w:vAlign w:val="center"/>
          </w:tcPr>
          <w:p w:rsidR="00886ABB" w:rsidRDefault="00886ABB">
            <w:pPr>
              <w:widowControl/>
              <w:jc w:val="center"/>
              <w:rPr>
                <w:rFonts w:ascii="黑体" w:eastAsia="黑体" w:hAnsi="黑体" w:cs="宋体"/>
                <w:b/>
                <w:bCs/>
                <w:color w:val="000000"/>
                <w:kern w:val="0"/>
                <w:szCs w:val="21"/>
              </w:rPr>
            </w:pPr>
          </w:p>
        </w:tc>
        <w:tc>
          <w:tcPr>
            <w:tcW w:w="1135"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1843"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886ABB" w:rsidRDefault="00886ABB">
            <w:pPr>
              <w:widowControl/>
              <w:jc w:val="center"/>
              <w:rPr>
                <w:rFonts w:ascii="黑体" w:eastAsia="黑体" w:hAnsi="黑体" w:cs="宋体"/>
                <w:b/>
                <w:bCs/>
                <w:color w:val="000000"/>
                <w:kern w:val="0"/>
                <w:szCs w:val="21"/>
              </w:rPr>
            </w:pPr>
          </w:p>
        </w:tc>
        <w:tc>
          <w:tcPr>
            <w:tcW w:w="853"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886ABB">
        <w:trPr>
          <w:cantSplit/>
          <w:trHeight w:val="312"/>
          <w:tblHeader/>
          <w:jc w:val="center"/>
        </w:trPr>
        <w:tc>
          <w:tcPr>
            <w:tcW w:w="3227" w:type="dxa"/>
            <w:vMerge/>
            <w:vAlign w:val="center"/>
          </w:tcPr>
          <w:p w:rsidR="00886ABB" w:rsidRDefault="00886ABB">
            <w:pPr>
              <w:widowControl/>
              <w:jc w:val="center"/>
              <w:rPr>
                <w:rFonts w:ascii="黑体" w:eastAsia="黑体" w:hAnsi="黑体" w:cs="宋体"/>
                <w:b/>
                <w:bCs/>
                <w:color w:val="000000"/>
                <w:kern w:val="0"/>
                <w:szCs w:val="21"/>
              </w:rPr>
            </w:pPr>
          </w:p>
        </w:tc>
        <w:tc>
          <w:tcPr>
            <w:tcW w:w="1135" w:type="dxa"/>
            <w:vMerge/>
            <w:vAlign w:val="center"/>
          </w:tcPr>
          <w:p w:rsidR="00886ABB" w:rsidRDefault="00886ABB">
            <w:pPr>
              <w:widowControl/>
              <w:jc w:val="center"/>
              <w:rPr>
                <w:rFonts w:ascii="黑体" w:eastAsia="黑体" w:hAnsi="黑体" w:cs="宋体"/>
                <w:b/>
                <w:bCs/>
                <w:color w:val="000000"/>
                <w:kern w:val="0"/>
                <w:szCs w:val="21"/>
              </w:rPr>
            </w:pPr>
          </w:p>
        </w:tc>
        <w:tc>
          <w:tcPr>
            <w:tcW w:w="1134" w:type="dxa"/>
            <w:vMerge/>
            <w:vAlign w:val="center"/>
          </w:tcPr>
          <w:p w:rsidR="00886ABB" w:rsidRDefault="00886ABB">
            <w:pPr>
              <w:widowControl/>
              <w:jc w:val="center"/>
              <w:rPr>
                <w:rFonts w:ascii="黑体" w:eastAsia="黑体" w:hAnsi="黑体" w:cs="宋体"/>
                <w:b/>
                <w:bCs/>
                <w:color w:val="000000"/>
                <w:kern w:val="0"/>
                <w:szCs w:val="21"/>
              </w:rPr>
            </w:pPr>
          </w:p>
        </w:tc>
        <w:tc>
          <w:tcPr>
            <w:tcW w:w="1843"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vMerge/>
            <w:vAlign w:val="center"/>
          </w:tcPr>
          <w:p w:rsidR="00886ABB" w:rsidRDefault="00886ABB">
            <w:pPr>
              <w:widowControl/>
              <w:jc w:val="center"/>
              <w:rPr>
                <w:rFonts w:ascii="黑体" w:eastAsia="黑体" w:hAnsi="黑体" w:cs="宋体"/>
                <w:b/>
                <w:bCs/>
                <w:color w:val="000000"/>
                <w:kern w:val="0"/>
                <w:szCs w:val="21"/>
              </w:rPr>
            </w:pPr>
          </w:p>
        </w:tc>
        <w:tc>
          <w:tcPr>
            <w:tcW w:w="850"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995" w:type="dxa"/>
            <w:vMerge/>
            <w:vAlign w:val="center"/>
          </w:tcPr>
          <w:p w:rsidR="00886ABB" w:rsidRDefault="00886ABB">
            <w:pPr>
              <w:widowControl/>
              <w:jc w:val="center"/>
              <w:rPr>
                <w:rFonts w:ascii="黑体" w:eastAsia="黑体" w:hAnsi="黑体" w:cs="宋体"/>
                <w:b/>
                <w:bCs/>
                <w:color w:val="000000"/>
                <w:kern w:val="0"/>
                <w:szCs w:val="21"/>
              </w:rPr>
            </w:pPr>
          </w:p>
        </w:tc>
        <w:tc>
          <w:tcPr>
            <w:tcW w:w="853" w:type="dxa"/>
            <w:vMerge/>
            <w:vAlign w:val="center"/>
          </w:tcPr>
          <w:p w:rsidR="00886ABB" w:rsidRDefault="00886ABB">
            <w:pPr>
              <w:widowControl/>
              <w:jc w:val="center"/>
              <w:rPr>
                <w:rFonts w:ascii="黑体" w:eastAsia="黑体" w:hAnsi="黑体" w:cs="宋体"/>
                <w:b/>
                <w:bCs/>
                <w:color w:val="000000"/>
                <w:kern w:val="0"/>
                <w:szCs w:val="21"/>
              </w:rPr>
            </w:pPr>
          </w:p>
        </w:tc>
        <w:tc>
          <w:tcPr>
            <w:tcW w:w="737" w:type="dxa"/>
            <w:vMerge/>
            <w:vAlign w:val="center"/>
          </w:tcPr>
          <w:p w:rsidR="00886ABB" w:rsidRDefault="00886ABB">
            <w:pPr>
              <w:widowControl/>
              <w:jc w:val="center"/>
              <w:rPr>
                <w:rFonts w:ascii="黑体" w:eastAsia="黑体" w:hAnsi="黑体" w:cs="宋体"/>
                <w:b/>
                <w:bCs/>
                <w:color w:val="000000"/>
                <w:kern w:val="0"/>
                <w:szCs w:val="21"/>
              </w:rPr>
            </w:pPr>
          </w:p>
        </w:tc>
      </w:tr>
      <w:tr w:rsidR="00886ABB">
        <w:trPr>
          <w:cantSplit/>
          <w:trHeight w:val="312"/>
          <w:tblHeader/>
          <w:jc w:val="center"/>
        </w:trPr>
        <w:tc>
          <w:tcPr>
            <w:tcW w:w="3227" w:type="dxa"/>
            <w:vMerge/>
            <w:shd w:val="clear" w:color="auto" w:fill="auto"/>
            <w:vAlign w:val="center"/>
          </w:tcPr>
          <w:p w:rsidR="00886ABB" w:rsidRDefault="00886ABB">
            <w:pPr>
              <w:widowControl/>
              <w:rPr>
                <w:rFonts w:ascii="宋体" w:hAnsi="宋体" w:cs="宋体"/>
                <w:color w:val="000000"/>
                <w:kern w:val="0"/>
                <w:szCs w:val="21"/>
              </w:rPr>
            </w:pPr>
          </w:p>
        </w:tc>
        <w:tc>
          <w:tcPr>
            <w:tcW w:w="1135" w:type="dxa"/>
            <w:vMerge/>
            <w:shd w:val="clear" w:color="auto" w:fill="auto"/>
            <w:vAlign w:val="center"/>
          </w:tcPr>
          <w:p w:rsidR="00886ABB" w:rsidRDefault="00886ABB">
            <w:pPr>
              <w:widowControl/>
              <w:rPr>
                <w:rFonts w:ascii="宋体" w:hAnsi="宋体" w:cs="宋体"/>
                <w:color w:val="000000"/>
                <w:kern w:val="0"/>
                <w:szCs w:val="21"/>
              </w:rPr>
            </w:pPr>
          </w:p>
        </w:tc>
        <w:tc>
          <w:tcPr>
            <w:tcW w:w="1134" w:type="dxa"/>
            <w:vMerge/>
            <w:shd w:val="clear" w:color="auto" w:fill="auto"/>
            <w:vAlign w:val="center"/>
          </w:tcPr>
          <w:p w:rsidR="00886ABB" w:rsidRDefault="00886ABB">
            <w:pPr>
              <w:widowControl/>
              <w:rPr>
                <w:rFonts w:ascii="宋体" w:hAnsi="宋体" w:cs="宋体"/>
                <w:color w:val="000000"/>
                <w:kern w:val="0"/>
                <w:szCs w:val="21"/>
              </w:rPr>
            </w:pPr>
          </w:p>
        </w:tc>
        <w:tc>
          <w:tcPr>
            <w:tcW w:w="1843" w:type="dxa"/>
            <w:vMerge/>
            <w:shd w:val="clear" w:color="auto" w:fill="auto"/>
            <w:vAlign w:val="center"/>
          </w:tcPr>
          <w:p w:rsidR="00886ABB" w:rsidRDefault="00886ABB">
            <w:pPr>
              <w:widowControl/>
              <w:rPr>
                <w:rFonts w:ascii="宋体" w:hAnsi="宋体" w:cs="宋体"/>
                <w:color w:val="000000"/>
                <w:kern w:val="0"/>
                <w:szCs w:val="21"/>
              </w:rPr>
            </w:pPr>
          </w:p>
        </w:tc>
        <w:tc>
          <w:tcPr>
            <w:tcW w:w="850" w:type="dxa"/>
            <w:vMerge/>
            <w:shd w:val="clear" w:color="auto" w:fill="auto"/>
            <w:vAlign w:val="center"/>
          </w:tcPr>
          <w:p w:rsidR="00886ABB" w:rsidRDefault="00886ABB">
            <w:pPr>
              <w:widowControl/>
              <w:jc w:val="right"/>
              <w:rPr>
                <w:rFonts w:ascii="宋体" w:hAnsi="宋体" w:cs="宋体"/>
                <w:color w:val="000000"/>
                <w:kern w:val="0"/>
                <w:szCs w:val="21"/>
              </w:rPr>
            </w:pPr>
          </w:p>
        </w:tc>
        <w:tc>
          <w:tcPr>
            <w:tcW w:w="850" w:type="dxa"/>
            <w:vMerge/>
            <w:shd w:val="clear" w:color="auto" w:fill="auto"/>
            <w:vAlign w:val="center"/>
          </w:tcPr>
          <w:p w:rsidR="00886ABB" w:rsidRDefault="00886ABB">
            <w:pPr>
              <w:widowControl/>
              <w:jc w:val="right"/>
              <w:rPr>
                <w:rFonts w:ascii="宋体" w:hAnsi="宋体" w:cs="宋体"/>
                <w:color w:val="000000"/>
                <w:kern w:val="0"/>
                <w:szCs w:val="21"/>
              </w:rPr>
            </w:pPr>
          </w:p>
        </w:tc>
        <w:tc>
          <w:tcPr>
            <w:tcW w:w="850" w:type="dxa"/>
            <w:vMerge/>
            <w:shd w:val="clear" w:color="auto" w:fill="auto"/>
            <w:vAlign w:val="center"/>
          </w:tcPr>
          <w:p w:rsidR="00886ABB" w:rsidRDefault="00886ABB">
            <w:pPr>
              <w:widowControl/>
              <w:jc w:val="right"/>
              <w:rPr>
                <w:rFonts w:ascii="宋体" w:hAnsi="宋体" w:cs="宋体"/>
                <w:color w:val="000000"/>
                <w:kern w:val="0"/>
                <w:szCs w:val="21"/>
              </w:rPr>
            </w:pPr>
          </w:p>
        </w:tc>
        <w:tc>
          <w:tcPr>
            <w:tcW w:w="850" w:type="dxa"/>
            <w:vMerge/>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995" w:type="dxa"/>
            <w:vMerge/>
            <w:shd w:val="clear" w:color="auto" w:fill="auto"/>
            <w:vAlign w:val="center"/>
          </w:tcPr>
          <w:p w:rsidR="00886ABB" w:rsidRDefault="00886ABB">
            <w:pPr>
              <w:widowControl/>
              <w:jc w:val="right"/>
              <w:rPr>
                <w:rFonts w:ascii="宋体" w:hAnsi="宋体" w:cs="宋体"/>
                <w:color w:val="000000"/>
                <w:kern w:val="0"/>
                <w:szCs w:val="21"/>
              </w:rPr>
            </w:pPr>
          </w:p>
        </w:tc>
        <w:tc>
          <w:tcPr>
            <w:tcW w:w="853" w:type="dxa"/>
            <w:vMerge/>
            <w:shd w:val="clear" w:color="auto" w:fill="auto"/>
            <w:vAlign w:val="center"/>
          </w:tcPr>
          <w:p w:rsidR="00886ABB" w:rsidRDefault="00886ABB">
            <w:pPr>
              <w:widowControl/>
              <w:jc w:val="right"/>
              <w:rPr>
                <w:rFonts w:ascii="宋体" w:hAnsi="宋体" w:cs="宋体"/>
                <w:color w:val="000000"/>
                <w:kern w:val="0"/>
                <w:szCs w:val="21"/>
              </w:rPr>
            </w:pPr>
          </w:p>
        </w:tc>
        <w:tc>
          <w:tcPr>
            <w:tcW w:w="737" w:type="dxa"/>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w:t>
            </w:r>
            <w:r>
              <w:rPr>
                <w:rFonts w:ascii="宋体" w:hAnsi="宋体" w:cs="宋体" w:hint="eastAsia"/>
                <w:color w:val="000000"/>
                <w:kern w:val="0"/>
                <w:szCs w:val="21"/>
              </w:rPr>
              <w:t>山市住房和城乡建设局</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76</w:t>
            </w:r>
          </w:p>
        </w:tc>
        <w:tc>
          <w:tcPr>
            <w:tcW w:w="850"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w:t>
            </w: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154</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唐山市建设工程质量监督检测站</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55</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w:t>
            </w:r>
          </w:p>
        </w:tc>
        <w:tc>
          <w:tcPr>
            <w:tcW w:w="995"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w:t>
            </w:r>
          </w:p>
        </w:tc>
        <w:tc>
          <w:tcPr>
            <w:tcW w:w="995"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w:t>
            </w: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唐山市建筑工程施工安全监督站</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唐山市房屋征收管理办公室</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w:t>
            </w: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1135"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rsidR="00886ABB" w:rsidRDefault="00886ABB">
            <w:pPr>
              <w:widowControl/>
              <w:jc w:val="right"/>
              <w:rPr>
                <w:rFonts w:ascii="宋体" w:hAnsi="宋体" w:cs="宋体"/>
                <w:color w:val="000000"/>
                <w:kern w:val="0"/>
                <w:szCs w:val="21"/>
              </w:rPr>
            </w:pP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w:t>
            </w:r>
          </w:p>
        </w:tc>
        <w:tc>
          <w:tcPr>
            <w:tcW w:w="995" w:type="dxa"/>
            <w:shd w:val="clear" w:color="auto" w:fill="auto"/>
            <w:vAlign w:val="center"/>
          </w:tcPr>
          <w:p w:rsidR="00886ABB" w:rsidRDefault="00886ABB">
            <w:pPr>
              <w:widowControl/>
              <w:jc w:val="right"/>
              <w:rPr>
                <w:rFonts w:ascii="宋体" w:hAnsi="宋体" w:cs="宋体"/>
                <w:color w:val="000000"/>
                <w:kern w:val="0"/>
                <w:szCs w:val="21"/>
              </w:rPr>
            </w:pPr>
          </w:p>
        </w:tc>
        <w:tc>
          <w:tcPr>
            <w:tcW w:w="853" w:type="dxa"/>
            <w:shd w:val="clear" w:color="auto" w:fill="auto"/>
            <w:vAlign w:val="center"/>
          </w:tcPr>
          <w:p w:rsidR="00886ABB" w:rsidRDefault="00886ABB">
            <w:pPr>
              <w:widowControl/>
              <w:jc w:val="right"/>
              <w:rPr>
                <w:rFonts w:ascii="宋体" w:hAnsi="宋体" w:cs="宋体"/>
                <w:color w:val="000000"/>
                <w:kern w:val="0"/>
                <w:szCs w:val="21"/>
              </w:rPr>
            </w:pPr>
          </w:p>
        </w:tc>
        <w:tc>
          <w:tcPr>
            <w:tcW w:w="737" w:type="dxa"/>
            <w:shd w:val="clear" w:color="auto" w:fill="auto"/>
            <w:vAlign w:val="center"/>
          </w:tcPr>
          <w:p w:rsidR="00886ABB" w:rsidRDefault="00886ABB">
            <w:pPr>
              <w:widowControl/>
              <w:jc w:val="right"/>
              <w:rPr>
                <w:rFonts w:ascii="宋体" w:hAnsi="宋体" w:cs="宋体"/>
                <w:color w:val="000000"/>
                <w:kern w:val="0"/>
                <w:szCs w:val="21"/>
              </w:rPr>
            </w:pPr>
          </w:p>
        </w:tc>
      </w:tr>
      <w:tr w:rsidR="00886ABB">
        <w:trPr>
          <w:cantSplit/>
          <w:trHeight w:val="312"/>
          <w:jc w:val="center"/>
        </w:trPr>
        <w:tc>
          <w:tcPr>
            <w:tcW w:w="3227"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135" w:type="dxa"/>
            <w:shd w:val="clear" w:color="auto" w:fill="auto"/>
            <w:vAlign w:val="center"/>
          </w:tcPr>
          <w:p w:rsidR="00886ABB" w:rsidRDefault="00886ABB">
            <w:pPr>
              <w:widowControl/>
              <w:rPr>
                <w:rFonts w:ascii="宋体" w:hAnsi="宋体" w:cs="宋体"/>
                <w:color w:val="000000"/>
                <w:kern w:val="0"/>
                <w:szCs w:val="21"/>
              </w:rPr>
            </w:pPr>
          </w:p>
        </w:tc>
        <w:tc>
          <w:tcPr>
            <w:tcW w:w="1134" w:type="dxa"/>
            <w:shd w:val="clear" w:color="auto" w:fill="auto"/>
            <w:vAlign w:val="center"/>
          </w:tcPr>
          <w:p w:rsidR="00886ABB" w:rsidRDefault="00886ABB">
            <w:pPr>
              <w:widowControl/>
              <w:rPr>
                <w:rFonts w:ascii="宋体" w:hAnsi="宋体" w:cs="宋体"/>
                <w:color w:val="000000"/>
                <w:kern w:val="0"/>
                <w:szCs w:val="21"/>
              </w:rPr>
            </w:pPr>
          </w:p>
        </w:tc>
        <w:tc>
          <w:tcPr>
            <w:tcW w:w="1843" w:type="dxa"/>
            <w:shd w:val="clear" w:color="auto" w:fill="auto"/>
            <w:vAlign w:val="center"/>
          </w:tcPr>
          <w:p w:rsidR="00886ABB" w:rsidRDefault="00886ABB">
            <w:pPr>
              <w:widowControl/>
              <w:rPr>
                <w:rFonts w:ascii="宋体" w:hAnsi="宋体" w:cs="宋体"/>
                <w:color w:val="000000"/>
                <w:kern w:val="0"/>
                <w:szCs w:val="21"/>
              </w:rPr>
            </w:pP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411</w:t>
            </w:r>
          </w:p>
        </w:tc>
        <w:tc>
          <w:tcPr>
            <w:tcW w:w="850"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76</w:t>
            </w:r>
          </w:p>
        </w:tc>
        <w:tc>
          <w:tcPr>
            <w:tcW w:w="850"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258</w:t>
            </w:r>
          </w:p>
        </w:tc>
        <w:tc>
          <w:tcPr>
            <w:tcW w:w="995"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w:t>
            </w:r>
          </w:p>
        </w:tc>
        <w:tc>
          <w:tcPr>
            <w:tcW w:w="853"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w:t>
            </w:r>
          </w:p>
        </w:tc>
        <w:tc>
          <w:tcPr>
            <w:tcW w:w="73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279</w:t>
            </w:r>
          </w:p>
        </w:tc>
      </w:tr>
    </w:tbl>
    <w:p w:rsidR="00886ABB" w:rsidRDefault="00886ABB"/>
    <w:p w:rsidR="00886ABB" w:rsidRDefault="00886ABB">
      <w:pPr>
        <w:jc w:val="left"/>
        <w:rPr>
          <w:rFonts w:ascii="仿宋" w:eastAsia="仿宋" w:hAnsi="宋体"/>
          <w:color w:val="000000"/>
          <w:sz w:val="28"/>
        </w:rPr>
        <w:sectPr w:rsidR="00886ABB">
          <w:headerReference w:type="default" r:id="rId16"/>
          <w:pgSz w:w="16838" w:h="11906" w:orient="landscape"/>
          <w:pgMar w:top="1800" w:right="1440" w:bottom="1800" w:left="1440" w:header="851" w:footer="992" w:gutter="0"/>
          <w:cols w:space="425"/>
          <w:docGrid w:type="lines" w:linePitch="312"/>
        </w:sectPr>
      </w:pPr>
    </w:p>
    <w:p w:rsidR="00886ABB" w:rsidRDefault="000966E5">
      <w:pPr>
        <w:pStyle w:val="a7"/>
      </w:pPr>
      <w:bookmarkStart w:id="24" w:name="_Toc476211660"/>
      <w:bookmarkStart w:id="25" w:name="_Toc477944365"/>
      <w:r>
        <w:rPr>
          <w:rFonts w:hint="eastAsia"/>
        </w:rPr>
        <w:lastRenderedPageBreak/>
        <w:t>部门专项公用经费项目支出一览表</w:t>
      </w:r>
      <w:bookmarkEnd w:id="24"/>
      <w:bookmarkEnd w:id="25"/>
      <w:r>
        <w:rPr>
          <w:rFonts w:hint="eastAsia"/>
        </w:rPr>
        <w:t xml:space="preserve">                        </w:t>
      </w:r>
      <w:r>
        <w:rPr>
          <w:sz w:val="24"/>
        </w:rPr>
        <w:t xml:space="preserve">      </w:t>
      </w:r>
    </w:p>
    <w:tbl>
      <w:tblPr>
        <w:tblW w:w="14192" w:type="dxa"/>
        <w:jc w:val="center"/>
        <w:tblInd w:w="-18" w:type="dxa"/>
        <w:tblLayout w:type="fixed"/>
        <w:tblLook w:val="04A0"/>
      </w:tblPr>
      <w:tblGrid>
        <w:gridCol w:w="18"/>
        <w:gridCol w:w="2802"/>
        <w:gridCol w:w="4536"/>
        <w:gridCol w:w="1417"/>
        <w:gridCol w:w="1304"/>
        <w:gridCol w:w="113"/>
        <w:gridCol w:w="1417"/>
        <w:gridCol w:w="1281"/>
        <w:gridCol w:w="1304"/>
      </w:tblGrid>
      <w:tr w:rsidR="00886ABB">
        <w:trPr>
          <w:cantSplit/>
          <w:trHeight w:val="270"/>
          <w:tblHeader/>
          <w:jc w:val="center"/>
        </w:trPr>
        <w:tc>
          <w:tcPr>
            <w:tcW w:w="10077" w:type="dxa"/>
            <w:gridSpan w:val="5"/>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w:t>
            </w:r>
            <w:r>
              <w:rPr>
                <w:rFonts w:ascii="宋体" w:hAnsi="宋体"/>
                <w:sz w:val="28"/>
              </w:rPr>
              <w:t>唐山市住房和城乡建设局</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bCs/>
                <w:color w:val="000000"/>
                <w:kern w:val="0"/>
                <w:szCs w:val="21"/>
              </w:rPr>
            </w:pPr>
          </w:p>
        </w:tc>
        <w:tc>
          <w:tcPr>
            <w:tcW w:w="4536"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bCs/>
                <w:color w:val="000000"/>
                <w:kern w:val="0"/>
                <w:szCs w:val="21"/>
              </w:rPr>
            </w:pPr>
          </w:p>
        </w:tc>
        <w:tc>
          <w:tcPr>
            <w:tcW w:w="4536"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281" w:type="dxa"/>
            <w:vMerge/>
            <w:vAlign w:val="center"/>
          </w:tcPr>
          <w:p w:rsidR="00886ABB" w:rsidRDefault="00886ABB">
            <w:pPr>
              <w:widowControl/>
              <w:jc w:val="center"/>
              <w:rPr>
                <w:rFonts w:ascii="黑体" w:eastAsia="黑体" w:hAnsi="黑体" w:cs="宋体"/>
                <w:b/>
                <w:bCs/>
                <w:color w:val="000000"/>
                <w:kern w:val="0"/>
                <w:szCs w:val="21"/>
              </w:rPr>
            </w:pPr>
          </w:p>
        </w:tc>
        <w:tc>
          <w:tcPr>
            <w:tcW w:w="1304" w:type="dxa"/>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shd w:val="clear" w:color="auto" w:fill="auto"/>
            <w:vAlign w:val="center"/>
          </w:tcPr>
          <w:p w:rsidR="00886ABB" w:rsidRDefault="00886ABB">
            <w:pPr>
              <w:widowControl/>
              <w:rPr>
                <w:rFonts w:ascii="宋体" w:hAnsi="宋体" w:cs="宋体"/>
                <w:color w:val="000000"/>
                <w:kern w:val="0"/>
                <w:szCs w:val="21"/>
              </w:rPr>
            </w:pPr>
          </w:p>
        </w:tc>
        <w:tc>
          <w:tcPr>
            <w:tcW w:w="4536" w:type="dxa"/>
            <w:vMerge/>
            <w:shd w:val="clear" w:color="auto" w:fill="auto"/>
            <w:vAlign w:val="center"/>
          </w:tcPr>
          <w:p w:rsidR="00886ABB" w:rsidRDefault="00886ABB">
            <w:pPr>
              <w:widowControl/>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8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04" w:type="dxa"/>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财务软件升级和维护费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档案管理系统</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电梯维修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专项工作会议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互联网光纤使用维护费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门户网站系统信息安全测评及加固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文件及证书等印刷费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4.49</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购买资质证书</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聘请法律顾问费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直管公房数字化管理系统</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市中心区岩溶塌陷勘察经费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住建局机关标准化建设再认证费用</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录像机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电脑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档案库房专用消毒柜</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档案库房防虫药</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消防器材</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档案库房除湿一体机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档案级光盘</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档案盒</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打印机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DS</w:t>
            </w:r>
            <w:r>
              <w:rPr>
                <w:rFonts w:ascii="宋体" w:hAnsi="宋体" w:cs="宋体"/>
                <w:color w:val="000000"/>
                <w:kern w:val="0"/>
                <w:szCs w:val="21"/>
              </w:rPr>
              <w:t>硬盘贮存</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城建档案异地备份工作经费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网络运行维护费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网络线路更换改造</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唐山市城市建设档案馆</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临时工工资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唐山市建设工程质量监督检测站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工程材料抽检费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台式机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维修费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宽带使用费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房屋租赁费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唐山市工程建设造价管理站</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造价信息发布</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购买办公设备</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会议费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建筑节能宣传培训</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临时人员工资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10.70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律师费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唐山市绿色建筑技术研究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被动房技术研究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大型公建能耗监测平台维护</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大型公建能源审计</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公共建筑节能改造的合同能源管理模式研究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唐山市绿色建筑工程施工质量</w:t>
            </w:r>
            <w:r>
              <w:rPr>
                <w:rFonts w:ascii="宋体" w:hAnsi="宋体" w:cs="宋体"/>
                <w:color w:val="000000"/>
                <w:kern w:val="0"/>
                <w:szCs w:val="21"/>
              </w:rPr>
              <w:t xml:space="preserve"> </w:t>
            </w:r>
            <w:r>
              <w:rPr>
                <w:rFonts w:ascii="宋体" w:hAnsi="宋体" w:cs="宋体"/>
                <w:color w:val="000000"/>
                <w:kern w:val="0"/>
                <w:szCs w:val="21"/>
              </w:rPr>
              <w:t>验收技术研究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轻钢结构工程全面质量研究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粉煤灰样品检测</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唐山市粉煤灰储灰场应急预案</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预留经费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83.29</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唐山市墙体材料革新办公室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大型公建项目验收</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网络服务费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唐山市建设工程招投标办公室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房租</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执法调研</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参加上级组织研讨</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宽带费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网络维护费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房租</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办案经费办公费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办公经费交通费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唐山市住房和城乡建设执法监察局</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法律咨询费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预算软件升级换版费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计算机网络服务费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办公用房租赁费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代建项目办公费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代建项目邮电费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代建项目公车运行维护费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代建项目劳务费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唐山市政府投资工程建设管理中心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代建项目其他商品和服务支出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3.74</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传真机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扫描仪</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保密柜</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投影仪</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唐山市房屋征收管理办公室</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专项修缮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印刷费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公证费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唐山市住房保障管理中心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评估费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数据备份服务器采购</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杀毒软件采购</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气体消防设备更换</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lastRenderedPageBreak/>
              <w:t>唐山市住房和城乡建设局信息中心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计算机机房空调维护</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唐山市住房和城乡建设局信息中心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机房运行维护费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办公电脑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复印机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A4</w:t>
            </w:r>
            <w:r>
              <w:rPr>
                <w:rFonts w:ascii="宋体" w:hAnsi="宋体" w:cs="宋体"/>
                <w:color w:val="000000"/>
                <w:kern w:val="0"/>
                <w:szCs w:val="21"/>
              </w:rPr>
              <w:t>打印机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电话传真机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电话机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办公桌</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办公椅</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卷柜</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A3</w:t>
            </w:r>
            <w:r>
              <w:rPr>
                <w:rFonts w:ascii="宋体" w:hAnsi="宋体" w:cs="宋体"/>
                <w:color w:val="000000"/>
                <w:kern w:val="0"/>
                <w:szCs w:val="21"/>
              </w:rPr>
              <w:t>打印机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唐山市房屋安全鉴定中心</w:t>
            </w:r>
          </w:p>
        </w:tc>
        <w:tc>
          <w:tcPr>
            <w:tcW w:w="4536"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4536" w:type="dxa"/>
            <w:shd w:val="clear" w:color="auto" w:fill="auto"/>
            <w:vAlign w:val="center"/>
          </w:tcPr>
          <w:p w:rsidR="00886ABB" w:rsidRDefault="00886ABB">
            <w:pPr>
              <w:widowControl/>
              <w:rPr>
                <w:rFonts w:ascii="宋体" w:hAnsi="宋体" w:cs="宋体"/>
                <w:color w:val="000000"/>
                <w:kern w:val="0"/>
                <w:szCs w:val="21"/>
              </w:rPr>
            </w:pP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678.46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466.17</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212.29</w:t>
            </w:r>
          </w:p>
        </w:tc>
        <w:tc>
          <w:tcPr>
            <w:tcW w:w="1281" w:type="dxa"/>
            <w:shd w:val="clear" w:color="auto" w:fill="auto"/>
            <w:vAlign w:val="center"/>
          </w:tcPr>
          <w:p w:rsidR="00886ABB" w:rsidRDefault="00886ABB">
            <w:pPr>
              <w:widowControl/>
              <w:jc w:val="right"/>
              <w:rPr>
                <w:rFonts w:ascii="宋体" w:hAnsi="宋体" w:cs="宋体"/>
                <w:color w:val="000000"/>
                <w:kern w:val="0"/>
                <w:szCs w:val="21"/>
              </w:rPr>
            </w:pPr>
          </w:p>
        </w:tc>
        <w:tc>
          <w:tcPr>
            <w:tcW w:w="1304" w:type="dxa"/>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0" w:lineRule="atLeast"/>
      </w:pPr>
    </w:p>
    <w:p w:rsidR="00886ABB" w:rsidRDefault="00886ABB">
      <w:pPr>
        <w:jc w:val="left"/>
        <w:rPr>
          <w:rFonts w:ascii="仿宋" w:eastAsia="仿宋" w:hAnsi="宋体"/>
          <w:color w:val="000000"/>
          <w:sz w:val="28"/>
        </w:rPr>
        <w:sectPr w:rsidR="00886ABB">
          <w:headerReference w:type="default" r:id="rId17"/>
          <w:pgSz w:w="16838" w:h="11906" w:orient="landscape"/>
          <w:pgMar w:top="1800" w:right="1440" w:bottom="1800" w:left="1440" w:header="851" w:footer="992" w:gutter="0"/>
          <w:cols w:space="425"/>
          <w:docGrid w:type="lines" w:linePitch="312"/>
        </w:sectPr>
      </w:pPr>
    </w:p>
    <w:p w:rsidR="00886ABB" w:rsidRDefault="000966E5">
      <w:pPr>
        <w:pStyle w:val="a7"/>
      </w:pPr>
      <w:bookmarkStart w:id="26" w:name="_Toc31335"/>
      <w:r>
        <w:rPr>
          <w:rFonts w:hint="eastAsia"/>
        </w:rPr>
        <w:lastRenderedPageBreak/>
        <w:t>部门专项项目支出一览表</w:t>
      </w:r>
      <w:bookmarkEnd w:id="26"/>
      <w:r>
        <w:rPr>
          <w:rFonts w:hint="eastAsia"/>
        </w:rPr>
        <w:t xml:space="preserve">                        </w:t>
      </w:r>
      <w:r>
        <w:rPr>
          <w:sz w:val="24"/>
        </w:rPr>
        <w:t xml:space="preserve">      </w:t>
      </w:r>
    </w:p>
    <w:tbl>
      <w:tblPr>
        <w:tblW w:w="14192" w:type="dxa"/>
        <w:jc w:val="center"/>
        <w:tblInd w:w="-18" w:type="dxa"/>
        <w:tblLayout w:type="fixed"/>
        <w:tblLook w:val="04A0"/>
      </w:tblPr>
      <w:tblGrid>
        <w:gridCol w:w="18"/>
        <w:gridCol w:w="2802"/>
        <w:gridCol w:w="4536"/>
        <w:gridCol w:w="1417"/>
        <w:gridCol w:w="1304"/>
        <w:gridCol w:w="113"/>
        <w:gridCol w:w="1417"/>
        <w:gridCol w:w="1281"/>
        <w:gridCol w:w="1304"/>
      </w:tblGrid>
      <w:tr w:rsidR="00886ABB">
        <w:trPr>
          <w:cantSplit/>
          <w:trHeight w:val="270"/>
          <w:tblHeader/>
          <w:jc w:val="center"/>
        </w:trPr>
        <w:tc>
          <w:tcPr>
            <w:tcW w:w="10077" w:type="dxa"/>
            <w:gridSpan w:val="5"/>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hint="eastAsia"/>
                <w:sz w:val="28"/>
              </w:rPr>
              <w:t>801</w:t>
            </w:r>
            <w:r>
              <w:rPr>
                <w:rFonts w:ascii="宋体" w:hAnsi="宋体" w:hint="eastAsia"/>
                <w:sz w:val="28"/>
              </w:rPr>
              <w:t>唐山市住房和城乡建设局</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bCs/>
                <w:color w:val="000000"/>
                <w:kern w:val="0"/>
                <w:szCs w:val="21"/>
              </w:rPr>
            </w:pPr>
          </w:p>
        </w:tc>
        <w:tc>
          <w:tcPr>
            <w:tcW w:w="4536"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bCs/>
                <w:color w:val="000000"/>
                <w:kern w:val="0"/>
                <w:szCs w:val="21"/>
              </w:rPr>
            </w:pPr>
          </w:p>
        </w:tc>
        <w:tc>
          <w:tcPr>
            <w:tcW w:w="4536"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281" w:type="dxa"/>
            <w:vMerge/>
            <w:vAlign w:val="center"/>
          </w:tcPr>
          <w:p w:rsidR="00886ABB" w:rsidRDefault="00886ABB">
            <w:pPr>
              <w:widowControl/>
              <w:jc w:val="center"/>
              <w:rPr>
                <w:rFonts w:ascii="黑体" w:eastAsia="黑体" w:hAnsi="黑体" w:cs="宋体"/>
                <w:b/>
                <w:bCs/>
                <w:color w:val="000000"/>
                <w:kern w:val="0"/>
                <w:szCs w:val="21"/>
              </w:rPr>
            </w:pPr>
          </w:p>
        </w:tc>
        <w:tc>
          <w:tcPr>
            <w:tcW w:w="1304" w:type="dxa"/>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rPr>
                <w:rFonts w:ascii="宋体" w:hAnsi="宋体" w:cs="宋体"/>
                <w:color w:val="000000"/>
                <w:kern w:val="0"/>
                <w:szCs w:val="21"/>
              </w:rPr>
            </w:pPr>
          </w:p>
        </w:tc>
        <w:tc>
          <w:tcPr>
            <w:tcW w:w="4536" w:type="dxa"/>
            <w:vMerge/>
            <w:vAlign w:val="center"/>
          </w:tcPr>
          <w:p w:rsidR="00886ABB" w:rsidRDefault="00886ABB">
            <w:pPr>
              <w:widowControl/>
              <w:rPr>
                <w:rFonts w:ascii="宋体" w:hAnsi="宋体" w:cs="宋体"/>
                <w:color w:val="000000"/>
                <w:kern w:val="0"/>
                <w:szCs w:val="21"/>
              </w:rPr>
            </w:pPr>
          </w:p>
        </w:tc>
        <w:tc>
          <w:tcPr>
            <w:tcW w:w="1417" w:type="dxa"/>
            <w:vMerge/>
            <w:vAlign w:val="center"/>
          </w:tcPr>
          <w:p w:rsidR="00886ABB" w:rsidRDefault="00886ABB">
            <w:pPr>
              <w:widowControl/>
              <w:jc w:val="right"/>
              <w:rPr>
                <w:rFonts w:ascii="宋体" w:hAnsi="宋体" w:cs="宋体"/>
                <w:color w:val="000000"/>
                <w:kern w:val="0"/>
                <w:szCs w:val="21"/>
              </w:rPr>
            </w:pPr>
          </w:p>
        </w:tc>
        <w:tc>
          <w:tcPr>
            <w:tcW w:w="1417" w:type="dxa"/>
            <w:gridSpan w:val="2"/>
            <w:vMerge/>
            <w:vAlign w:val="center"/>
          </w:tcPr>
          <w:p w:rsidR="00886ABB" w:rsidRDefault="00886ABB">
            <w:pPr>
              <w:widowControl/>
              <w:jc w:val="right"/>
              <w:rPr>
                <w:rFonts w:ascii="宋体" w:hAnsi="宋体" w:cs="宋体"/>
                <w:color w:val="000000"/>
                <w:kern w:val="0"/>
                <w:szCs w:val="21"/>
              </w:rPr>
            </w:pPr>
          </w:p>
        </w:tc>
        <w:tc>
          <w:tcPr>
            <w:tcW w:w="1417" w:type="dxa"/>
            <w:vMerge/>
            <w:vAlign w:val="center"/>
          </w:tcPr>
          <w:p w:rsidR="00886ABB" w:rsidRDefault="00886ABB">
            <w:pPr>
              <w:widowControl/>
              <w:jc w:val="right"/>
              <w:rPr>
                <w:rFonts w:ascii="宋体" w:hAnsi="宋体" w:cs="宋体"/>
                <w:color w:val="000000"/>
                <w:kern w:val="0"/>
                <w:szCs w:val="21"/>
              </w:rPr>
            </w:pPr>
          </w:p>
        </w:tc>
        <w:tc>
          <w:tcPr>
            <w:tcW w:w="1281" w:type="dxa"/>
            <w:vMerge/>
            <w:vAlign w:val="center"/>
          </w:tcPr>
          <w:p w:rsidR="00886ABB" w:rsidRDefault="00886ABB">
            <w:pPr>
              <w:widowControl/>
              <w:jc w:val="right"/>
              <w:rPr>
                <w:rFonts w:ascii="宋体" w:hAnsi="宋体" w:cs="宋体"/>
                <w:color w:val="000000"/>
                <w:kern w:val="0"/>
                <w:szCs w:val="21"/>
              </w:rPr>
            </w:pPr>
          </w:p>
        </w:tc>
        <w:tc>
          <w:tcPr>
            <w:tcW w:w="1304" w:type="dxa"/>
            <w:vMerge/>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150.00</w:t>
            </w:r>
          </w:p>
        </w:tc>
        <w:tc>
          <w:tcPr>
            <w:tcW w:w="1417" w:type="dxa"/>
            <w:vAlign w:val="center"/>
          </w:tcPr>
          <w:p w:rsidR="00886ABB" w:rsidRDefault="00886ABB">
            <w:pPr>
              <w:widowControl/>
              <w:jc w:val="right"/>
              <w:rPr>
                <w:rFonts w:ascii="宋体" w:eastAsia="宋体" w:hAnsi="宋体" w:cs="宋体"/>
                <w:color w:val="000000"/>
                <w:kern w:val="0"/>
                <w:szCs w:val="21"/>
              </w:rPr>
            </w:pP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直管旧小区物业管理补助资金</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293.50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293.50</w:t>
            </w:r>
          </w:p>
        </w:tc>
        <w:tc>
          <w:tcPr>
            <w:tcW w:w="1417" w:type="dxa"/>
            <w:vAlign w:val="center"/>
          </w:tcPr>
          <w:p w:rsidR="00886ABB" w:rsidRDefault="00886ABB">
            <w:pPr>
              <w:widowControl/>
              <w:jc w:val="right"/>
              <w:rPr>
                <w:rFonts w:ascii="宋体" w:eastAsia="宋体" w:hAnsi="宋体" w:cs="宋体"/>
                <w:color w:val="000000"/>
                <w:kern w:val="0"/>
                <w:szCs w:val="21"/>
              </w:rPr>
            </w:pP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集中供热补贴</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4525.00</w:t>
            </w:r>
          </w:p>
        </w:tc>
        <w:tc>
          <w:tcPr>
            <w:tcW w:w="1417" w:type="dxa"/>
            <w:vAlign w:val="center"/>
          </w:tcPr>
          <w:p w:rsidR="00886ABB" w:rsidRDefault="00886ABB">
            <w:pPr>
              <w:widowControl/>
              <w:jc w:val="right"/>
              <w:rPr>
                <w:rFonts w:ascii="宋体" w:eastAsia="宋体" w:hAnsi="宋体" w:cs="宋体"/>
                <w:color w:val="000000"/>
                <w:kern w:val="0"/>
                <w:szCs w:val="21"/>
              </w:rPr>
            </w:pP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热力还贷准备金</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925.00</w:t>
            </w:r>
          </w:p>
        </w:tc>
        <w:tc>
          <w:tcPr>
            <w:tcW w:w="1417" w:type="dxa"/>
            <w:vAlign w:val="center"/>
          </w:tcPr>
          <w:p w:rsidR="00886ABB" w:rsidRDefault="00886ABB">
            <w:pPr>
              <w:widowControl/>
              <w:jc w:val="right"/>
              <w:rPr>
                <w:rFonts w:ascii="宋体" w:eastAsia="宋体" w:hAnsi="宋体" w:cs="宋体"/>
                <w:color w:val="000000"/>
                <w:kern w:val="0"/>
                <w:szCs w:val="21"/>
              </w:rPr>
            </w:pP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唐山市住房和城乡建设局</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保障性住房新建、维护、管理等支出</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1020.00</w:t>
            </w:r>
          </w:p>
        </w:tc>
        <w:tc>
          <w:tcPr>
            <w:tcW w:w="1417" w:type="dxa"/>
            <w:vAlign w:val="center"/>
          </w:tcPr>
          <w:p w:rsidR="00886ABB" w:rsidRDefault="00886ABB">
            <w:pPr>
              <w:widowControl/>
              <w:jc w:val="right"/>
              <w:rPr>
                <w:rFonts w:ascii="宋体" w:eastAsia="宋体" w:hAnsi="宋体" w:cs="宋体"/>
                <w:color w:val="000000"/>
                <w:kern w:val="0"/>
                <w:szCs w:val="21"/>
              </w:rPr>
            </w:pP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保障性住房保障补贴资金</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廉租住房、公共租赁住房维修工程</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唐山市住房保障管理中心</w:t>
            </w:r>
          </w:p>
        </w:tc>
        <w:tc>
          <w:tcPr>
            <w:tcW w:w="4536"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保障性住房项目资金</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rPr>
                <w:rFonts w:ascii="宋体" w:eastAsia="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合计</w:t>
            </w:r>
          </w:p>
        </w:tc>
        <w:tc>
          <w:tcPr>
            <w:tcW w:w="4536" w:type="dxa"/>
            <w:vAlign w:val="center"/>
          </w:tcPr>
          <w:p w:rsidR="00886ABB" w:rsidRDefault="00886ABB">
            <w:pPr>
              <w:widowControl/>
              <w:rPr>
                <w:rFonts w:ascii="宋体" w:eastAsia="宋体" w:hAnsi="宋体" w:cs="宋体"/>
                <w:color w:val="000000"/>
                <w:kern w:val="0"/>
                <w:szCs w:val="21"/>
              </w:rPr>
            </w:pP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25413.50</w:t>
            </w:r>
          </w:p>
        </w:tc>
        <w:tc>
          <w:tcPr>
            <w:tcW w:w="1417" w:type="dxa"/>
            <w:gridSpan w:val="2"/>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6913.50</w:t>
            </w:r>
          </w:p>
        </w:tc>
        <w:tc>
          <w:tcPr>
            <w:tcW w:w="1417"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281" w:type="dxa"/>
            <w:vAlign w:val="center"/>
          </w:tcPr>
          <w:p w:rsidR="00886ABB" w:rsidRDefault="00886ABB">
            <w:pPr>
              <w:widowControl/>
              <w:jc w:val="right"/>
              <w:rPr>
                <w:rFonts w:ascii="宋体" w:eastAsia="宋体" w:hAnsi="宋体" w:cs="宋体"/>
                <w:color w:val="000000"/>
                <w:kern w:val="0"/>
                <w:szCs w:val="21"/>
              </w:rPr>
            </w:pPr>
          </w:p>
        </w:tc>
        <w:tc>
          <w:tcPr>
            <w:tcW w:w="1304" w:type="dxa"/>
            <w:vAlign w:val="center"/>
          </w:tcPr>
          <w:p w:rsidR="00886ABB" w:rsidRDefault="00886ABB">
            <w:pPr>
              <w:widowControl/>
              <w:jc w:val="right"/>
              <w:rPr>
                <w:rFonts w:ascii="宋体" w:eastAsia="宋体" w:hAnsi="宋体" w:cs="宋体"/>
                <w:color w:val="000000"/>
                <w:kern w:val="0"/>
                <w:szCs w:val="21"/>
              </w:rPr>
            </w:pPr>
          </w:p>
        </w:tc>
      </w:tr>
    </w:tbl>
    <w:p w:rsidR="00886ABB" w:rsidRDefault="00886ABB">
      <w:pPr>
        <w:spacing w:line="0" w:lineRule="atLeast"/>
      </w:pPr>
    </w:p>
    <w:p w:rsidR="00886ABB" w:rsidRDefault="00886ABB">
      <w:pPr>
        <w:jc w:val="left"/>
        <w:rPr>
          <w:rFonts w:ascii="仿宋" w:eastAsia="仿宋" w:hAnsi="仿宋" w:cs="仿宋"/>
          <w:color w:val="000000"/>
          <w:sz w:val="28"/>
        </w:rPr>
        <w:sectPr w:rsidR="00886ABB">
          <w:headerReference w:type="default" r:id="rId18"/>
          <w:pgSz w:w="16838" w:h="11906" w:orient="landscape"/>
          <w:pgMar w:top="1800" w:right="1440" w:bottom="1800" w:left="1440" w:header="851" w:footer="992" w:gutter="0"/>
          <w:cols w:space="425"/>
          <w:docGrid w:type="lines" w:linePitch="312"/>
        </w:sectPr>
      </w:pPr>
    </w:p>
    <w:p w:rsidR="00886ABB" w:rsidRDefault="00886ABB">
      <w:pPr>
        <w:jc w:val="left"/>
        <w:rPr>
          <w:rFonts w:ascii="宋体" w:eastAsia="宋体" w:hAnsi="宋体"/>
          <w:b/>
          <w:color w:val="000000"/>
          <w:sz w:val="44"/>
        </w:rPr>
      </w:pPr>
    </w:p>
    <w:p w:rsidR="00886ABB" w:rsidRDefault="00886ABB">
      <w:pPr>
        <w:jc w:val="left"/>
        <w:rPr>
          <w:rFonts w:ascii="宋体" w:eastAsia="宋体" w:hAnsi="宋体"/>
          <w:b/>
          <w:color w:val="000000"/>
          <w:sz w:val="44"/>
        </w:rPr>
      </w:pPr>
    </w:p>
    <w:p w:rsidR="00886ABB" w:rsidRDefault="00886ABB">
      <w:pPr>
        <w:jc w:val="left"/>
        <w:rPr>
          <w:rFonts w:ascii="宋体" w:eastAsia="宋体" w:hAnsi="宋体"/>
          <w:b/>
          <w:color w:val="000000"/>
          <w:sz w:val="44"/>
        </w:rPr>
      </w:pPr>
    </w:p>
    <w:p w:rsidR="00886ABB" w:rsidRDefault="00886ABB">
      <w:pPr>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27" w:name="_Toc476211662"/>
      <w:bookmarkStart w:id="28" w:name="_Toc477944367"/>
      <w:r>
        <w:t>一、唐山市住房和城乡建设局收支预算安排</w:t>
      </w:r>
      <w:bookmarkEnd w:id="27"/>
      <w:bookmarkEnd w:id="28"/>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唐山市住房和城乡建设局职责任务与目标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w:t>
      </w:r>
      <w:r>
        <w:rPr>
          <w:rFonts w:ascii="宋体" w:eastAsia="宋体" w:hAnsi="宋体"/>
        </w:rPr>
        <w:t>、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2</w:t>
      </w:r>
      <w:r>
        <w:rPr>
          <w:rFonts w:ascii="宋体" w:eastAsia="宋体" w:hAnsi="宋体"/>
        </w:rPr>
        <w:t>、承担规范住房和城乡建设管理秩序的责任。负责全市住房和城乡建设行政管理、行业管理；行政执法和监督检查；指导各县（市）区、开发区（管理区）住房和城乡建设工作；指导住房和城乡建设系统协会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3</w:t>
      </w:r>
      <w:r>
        <w:rPr>
          <w:rFonts w:ascii="宋体" w:eastAsia="宋体" w:hAnsi="宋体"/>
        </w:rPr>
        <w:t>、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4</w:t>
      </w:r>
      <w:r>
        <w:rPr>
          <w:rFonts w:ascii="宋体" w:eastAsia="宋体" w:hAnsi="宋体"/>
        </w:rPr>
        <w:t>、承担全市房产市场监督管理的责任。会同有关部门规范房地产市场秩序，监督管理房地产市场，共同拟定房地产监管政策，并按</w:t>
      </w:r>
      <w:r>
        <w:rPr>
          <w:rFonts w:ascii="宋体" w:eastAsia="宋体" w:hAnsi="宋体"/>
        </w:rPr>
        <w:t>职责分工落实；负责房地产信息系统建设和管理工作。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5</w:t>
      </w:r>
      <w:r>
        <w:rPr>
          <w:rFonts w:ascii="宋体" w:eastAsia="宋体" w:hAnsi="宋体"/>
        </w:rPr>
        <w:t>、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6</w:t>
      </w:r>
      <w:r>
        <w:rPr>
          <w:rFonts w:ascii="宋体" w:eastAsia="宋体" w:hAnsi="宋体"/>
        </w:rPr>
        <w:t>、负责全市房屋修缮、安全和装饰装修等使用管理，房屋安全技术鉴定工作。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7</w:t>
      </w:r>
      <w:r>
        <w:rPr>
          <w:rFonts w:ascii="宋体" w:eastAsia="宋体" w:hAnsi="宋体"/>
        </w:rPr>
        <w:t>、承担物业管理工作的责任。负责对物业管理企业的资质审核、审批；指导、监督、规范物业管理行为；指导、鉴定专项维修资金归集和使用。</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8</w:t>
      </w:r>
      <w:r>
        <w:rPr>
          <w:rFonts w:ascii="宋体" w:eastAsia="宋体" w:hAnsi="宋体"/>
        </w:rPr>
        <w:t>、制定工程建设市场方面的各项</w:t>
      </w:r>
      <w:r>
        <w:rPr>
          <w:rFonts w:ascii="宋体" w:eastAsia="宋体" w:hAnsi="宋体"/>
        </w:rPr>
        <w:t>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9</w:t>
      </w:r>
      <w:r>
        <w:rPr>
          <w:rFonts w:ascii="宋体" w:eastAsia="宋体" w:hAnsi="宋体"/>
        </w:rPr>
        <w:t>、承担建设施工行业管理的责任。对本市建设行业各类施工企业进行资质审查和监督</w:t>
      </w:r>
      <w:r>
        <w:rPr>
          <w:rFonts w:ascii="宋体" w:eastAsia="宋体" w:hAnsi="宋体"/>
        </w:rPr>
        <w:t>管理；负责建设工程现场管理；负责建筑装修业的管理；负责进出市施工企业的注册管理和市场行为的监督管理；负责对工程建设监理机构的资质审查和监督管理。</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10</w:t>
      </w:r>
      <w:r>
        <w:rPr>
          <w:rFonts w:ascii="宋体" w:eastAsia="宋体" w:hAnsi="宋体"/>
        </w:rPr>
        <w:t>、负责城市建设勘察设计行业管理和勘察设计单位资质管理；负责建设行业的科技管理，组织制定科技发展规划和技术经济政策，组织中的科技项目公关和科技成果评审、鉴定、转化和推广工作。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lastRenderedPageBreak/>
        <w:t>11</w:t>
      </w:r>
      <w:r>
        <w:rPr>
          <w:rFonts w:ascii="宋体" w:eastAsia="宋体" w:hAnsi="宋体"/>
        </w:rPr>
        <w:t>、承担指导县（市）及村镇建设工作的责任。</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12</w:t>
      </w:r>
      <w:r>
        <w:rPr>
          <w:rFonts w:ascii="宋体" w:eastAsia="宋体" w:hAnsi="宋体"/>
        </w:rPr>
        <w:t>、负责全市供热、燃气事业的管理工作；指导实施供热、燃气年度建设项目计划。</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13</w:t>
      </w:r>
      <w:r>
        <w:rPr>
          <w:rFonts w:ascii="宋体" w:eastAsia="宋体" w:hAnsi="宋体"/>
        </w:rPr>
        <w:t>、负责全市政府投资工程项目代建的监督、管理、协调和指导工作；</w:t>
      </w:r>
      <w:r>
        <w:rPr>
          <w:rFonts w:ascii="宋体" w:eastAsia="宋体" w:hAnsi="宋体"/>
        </w:rPr>
        <w:t>负责政府投资非经营性项目代建公司的资格审查、认定和日常管理工作；负责非经营性代建项目的组织实施管理。</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14</w:t>
      </w:r>
      <w:r>
        <w:rPr>
          <w:rFonts w:ascii="宋体" w:eastAsia="宋体" w:hAnsi="宋体"/>
        </w:rPr>
        <w:t>、管理建设开发、施工行业对外经济技术合作和引进利用外资工作，指导组织企业参与对外工程承包和对外劳务合作。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15</w:t>
      </w:r>
      <w:r>
        <w:rPr>
          <w:rFonts w:ascii="宋体" w:eastAsia="宋体" w:hAnsi="宋体"/>
        </w:rPr>
        <w:t>、贯彻执行城镇各类房屋建筑及其附属设施和城市市政工程建设的抗震设计规范；负责全市建筑节能、墙体材料革新、粉煤灰及工业废渣综合利用工作；负责城市建设档案管理工作。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16</w:t>
      </w:r>
      <w:r>
        <w:rPr>
          <w:rFonts w:ascii="宋体" w:eastAsia="宋体" w:hAnsi="宋体"/>
        </w:rPr>
        <w:t>、管理局机关及所属单位的干部、人事、劳资和机构编制工作；负责行业人才队伍建设和执业资格注册管理工作；负责行业职工队伍培训和继续教育</w:t>
      </w:r>
      <w:r>
        <w:rPr>
          <w:rFonts w:ascii="宋体" w:eastAsia="宋体" w:hAnsi="宋体"/>
        </w:rPr>
        <w:t>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Chars="200" w:firstLine="420"/>
        <w:rPr>
          <w:rFonts w:ascii="Times New Roman" w:eastAsia="Times New Roman" w:hAnsi="Times New Roman"/>
        </w:rPr>
      </w:pPr>
      <w:r>
        <w:rPr>
          <w:rFonts w:ascii="宋体" w:eastAsia="宋体" w:hAnsi="宋体"/>
        </w:rPr>
        <w:t>17</w:t>
      </w:r>
      <w:r>
        <w:rPr>
          <w:rFonts w:ascii="宋体" w:eastAsia="宋体" w:hAnsi="宋体"/>
        </w:rPr>
        <w:t>、承办市政府交办的其他事项。</w:t>
      </w:r>
    </w:p>
    <w:p w:rsidR="00886ABB" w:rsidRDefault="00886ABB">
      <w:pPr>
        <w:pStyle w:val="Normal"/>
        <w:adjustRightInd w:val="0"/>
        <w:snapToGrid w:val="0"/>
        <w:spacing w:line="360" w:lineRule="auto"/>
        <w:ind w:firstLineChars="200" w:firstLine="960"/>
        <w:rPr>
          <w:rFonts w:ascii="Adobe 仿宋 Std R" w:eastAsia="Adobe 仿宋 Std R" w:hAnsi="Adobe 仿宋 Std R"/>
          <w:sz w:val="48"/>
          <w:lang w:eastAsia="zh-CN"/>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napToGrid w:val="0"/>
        <w:spacing w:line="360" w:lineRule="auto"/>
        <w:ind w:firstLineChars="200" w:firstLine="420"/>
        <w:rPr>
          <w:rFonts w:ascii="宋体" w:hAnsi="宋体" w:cs="仿宋_GB2312"/>
          <w:szCs w:val="21"/>
          <w:shd w:val="clear" w:color="auto" w:fill="FFFFFF"/>
        </w:rPr>
      </w:pPr>
      <w:r>
        <w:rPr>
          <w:rFonts w:ascii="宋体" w:hAnsi="宋体" w:cs="楷体_GB2312" w:hint="eastAsia"/>
          <w:szCs w:val="21"/>
          <w:shd w:val="clear" w:color="auto" w:fill="FFFFFF"/>
        </w:rPr>
        <w:t>1</w:t>
      </w:r>
      <w:r>
        <w:rPr>
          <w:rFonts w:ascii="宋体" w:hAnsi="宋体" w:cs="楷体_GB2312" w:hint="eastAsia"/>
          <w:szCs w:val="21"/>
          <w:shd w:val="clear" w:color="auto" w:fill="FFFFFF"/>
        </w:rPr>
        <w:t>、推进新型城镇化和县城建设</w:t>
      </w:r>
    </w:p>
    <w:p w:rsidR="00886ABB" w:rsidRDefault="000966E5">
      <w:pPr>
        <w:snapToGrid w:val="0"/>
        <w:spacing w:line="360" w:lineRule="auto"/>
        <w:ind w:firstLineChars="200" w:firstLine="420"/>
        <w:rPr>
          <w:rFonts w:ascii="宋体" w:hAnsi="宋体" w:cs="仿宋_GB2312"/>
          <w:szCs w:val="21"/>
          <w:shd w:val="clear" w:color="auto" w:fill="FFFFFF"/>
        </w:rPr>
      </w:pPr>
      <w:r>
        <w:rPr>
          <w:rFonts w:ascii="宋体" w:hAnsi="宋体" w:cs="仿宋_GB2312" w:hint="eastAsia"/>
          <w:szCs w:val="21"/>
          <w:shd w:val="clear" w:color="auto" w:fill="FFFFFF"/>
        </w:rPr>
        <w:t>研究制定《全市新型城镇化发展规划》，到</w:t>
      </w:r>
      <w:r>
        <w:rPr>
          <w:rFonts w:ascii="宋体" w:hAnsi="宋体" w:cs="仿宋_GB2312" w:hint="eastAsia"/>
          <w:szCs w:val="21"/>
          <w:shd w:val="clear" w:color="auto" w:fill="FFFFFF"/>
        </w:rPr>
        <w:t>2020</w:t>
      </w:r>
      <w:r>
        <w:rPr>
          <w:rFonts w:ascii="宋体" w:hAnsi="宋体" w:cs="仿宋_GB2312" w:hint="eastAsia"/>
          <w:szCs w:val="21"/>
          <w:shd w:val="clear" w:color="auto" w:fill="FFFFFF"/>
        </w:rPr>
        <w:t>年时，全市常住人口城镇化率达到</w:t>
      </w:r>
      <w:r>
        <w:rPr>
          <w:rFonts w:ascii="宋体" w:hAnsi="宋体" w:cs="仿宋_GB2312" w:hint="eastAsia"/>
          <w:szCs w:val="21"/>
          <w:shd w:val="clear" w:color="auto" w:fill="FFFFFF"/>
        </w:rPr>
        <w:t>64.5%</w:t>
      </w:r>
      <w:r>
        <w:rPr>
          <w:rFonts w:ascii="宋体" w:hAnsi="宋体" w:cs="仿宋_GB2312" w:hint="eastAsia"/>
          <w:szCs w:val="21"/>
          <w:shd w:val="clear" w:color="auto" w:fill="FFFFFF"/>
        </w:rPr>
        <w:t>左右，走“小县大县城”路子，努力把县城建成各具特色的中小城市。县城人口达到本地人口的</w:t>
      </w:r>
      <w:r>
        <w:rPr>
          <w:rFonts w:ascii="宋体" w:hAnsi="宋体" w:cs="仿宋_GB2312" w:hint="eastAsia"/>
          <w:szCs w:val="21"/>
          <w:shd w:val="clear" w:color="auto" w:fill="FFFFFF"/>
        </w:rPr>
        <w:t>40%</w:t>
      </w:r>
      <w:r>
        <w:rPr>
          <w:rFonts w:ascii="宋体" w:hAnsi="宋体" w:cs="仿宋_GB2312" w:hint="eastAsia"/>
          <w:szCs w:val="21"/>
          <w:shd w:val="clear" w:color="auto" w:fill="FFFFFF"/>
        </w:rPr>
        <w:t>以上。推进美丽乡村建设，发展宜居宜业的农村建筑结构新模式。同时，继续加强重点镇建设。“十三五”期间，力争完成基础设施投资</w:t>
      </w:r>
      <w:r>
        <w:rPr>
          <w:rFonts w:ascii="宋体" w:hAnsi="宋体" w:cs="仿宋_GB2312" w:hint="eastAsia"/>
          <w:szCs w:val="21"/>
          <w:shd w:val="clear" w:color="auto" w:fill="FFFFFF"/>
        </w:rPr>
        <w:t>30</w:t>
      </w:r>
      <w:r>
        <w:rPr>
          <w:rFonts w:ascii="宋体" w:hAnsi="宋体" w:cs="仿宋_GB2312" w:hint="eastAsia"/>
          <w:szCs w:val="21"/>
          <w:shd w:val="clear" w:color="auto" w:fill="FFFFFF"/>
        </w:rPr>
        <w:t>亿元以上。加强农村危房改造。根据各县（市）区农村危房现状调查情况，拟计划对</w:t>
      </w:r>
      <w:r>
        <w:rPr>
          <w:rFonts w:ascii="宋体" w:hAnsi="宋体" w:cs="仿宋_GB2312" w:hint="eastAsia"/>
          <w:szCs w:val="21"/>
          <w:shd w:val="clear" w:color="auto" w:fill="FFFFFF"/>
        </w:rPr>
        <w:t>12000</w:t>
      </w:r>
      <w:r>
        <w:rPr>
          <w:rFonts w:ascii="宋体" w:hAnsi="宋体" w:cs="仿宋_GB2312" w:hint="eastAsia"/>
          <w:szCs w:val="21"/>
          <w:shd w:val="clear" w:color="auto" w:fill="FFFFFF"/>
        </w:rPr>
        <w:t>户农村危房进行改造。</w:t>
      </w:r>
    </w:p>
    <w:p w:rsidR="00886ABB" w:rsidRDefault="000966E5">
      <w:pPr>
        <w:snapToGrid w:val="0"/>
        <w:spacing w:line="360" w:lineRule="auto"/>
        <w:ind w:firstLineChars="200" w:firstLine="420"/>
        <w:rPr>
          <w:rFonts w:ascii="宋体" w:hAnsi="宋体" w:cs="楷体_GB2312"/>
          <w:szCs w:val="21"/>
          <w:shd w:val="clear" w:color="auto" w:fill="FFFFFF"/>
        </w:rPr>
      </w:pPr>
      <w:r>
        <w:rPr>
          <w:rFonts w:ascii="宋体" w:hAnsi="宋体" w:cs="楷体_GB2312" w:hint="eastAsia"/>
          <w:szCs w:val="21"/>
          <w:shd w:val="clear" w:color="auto" w:fill="FFFFFF"/>
        </w:rPr>
        <w:t>2</w:t>
      </w:r>
      <w:r>
        <w:rPr>
          <w:rFonts w:ascii="宋体" w:hAnsi="宋体" w:cs="楷体_GB2312" w:hint="eastAsia"/>
          <w:szCs w:val="21"/>
          <w:shd w:val="clear" w:color="auto" w:fill="FFFFFF"/>
        </w:rPr>
        <w:t>、加快推进全市棚户区改造工作</w:t>
      </w:r>
    </w:p>
    <w:p w:rsidR="00886ABB" w:rsidRDefault="000966E5">
      <w:pPr>
        <w:snapToGrid w:val="0"/>
        <w:spacing w:line="360" w:lineRule="auto"/>
        <w:ind w:firstLineChars="200" w:firstLine="420"/>
        <w:rPr>
          <w:rFonts w:ascii="宋体" w:hAnsi="宋体" w:cs="仿宋_GB2312"/>
          <w:szCs w:val="21"/>
          <w:shd w:val="clear" w:color="auto" w:fill="FFFFFF"/>
        </w:rPr>
      </w:pPr>
      <w:r>
        <w:rPr>
          <w:rFonts w:ascii="宋体" w:hAnsi="宋体" w:cs="仿宋_GB2312" w:hint="eastAsia"/>
          <w:szCs w:val="21"/>
        </w:rPr>
        <w:t>通过各类棚户区改造，改善居民居住条件和居住环境，逐步扩大住房保障覆盖范围，住房保障对象由城市低收入住房困难家庭逐步扩大到城镇中低收入住房困难家庭、新就业职工以及外来务工人员等其他住房困难群体。到</w:t>
      </w:r>
      <w:r>
        <w:rPr>
          <w:rFonts w:ascii="宋体" w:hAnsi="宋体" w:cs="仿宋_GB2312" w:hint="eastAsia"/>
          <w:szCs w:val="21"/>
        </w:rPr>
        <w:t>2020</w:t>
      </w:r>
      <w:r>
        <w:rPr>
          <w:rFonts w:ascii="宋体" w:hAnsi="宋体" w:cs="仿宋_GB2312" w:hint="eastAsia"/>
          <w:szCs w:val="21"/>
        </w:rPr>
        <w:t>年，我市预计完成棚户区改造任务</w:t>
      </w:r>
      <w:r>
        <w:rPr>
          <w:rFonts w:ascii="宋体" w:hAnsi="宋体" w:cs="仿宋_GB2312" w:hint="eastAsia"/>
          <w:szCs w:val="21"/>
        </w:rPr>
        <w:t>56602</w:t>
      </w:r>
      <w:r>
        <w:rPr>
          <w:rFonts w:ascii="宋体" w:hAnsi="宋体" w:cs="仿宋_GB2312" w:hint="eastAsia"/>
          <w:szCs w:val="21"/>
        </w:rPr>
        <w:t>户，城镇住房保障覆盖面达到</w:t>
      </w:r>
      <w:r>
        <w:rPr>
          <w:rFonts w:ascii="宋体" w:hAnsi="宋体" w:cs="仿宋_GB2312" w:hint="eastAsia"/>
          <w:szCs w:val="21"/>
        </w:rPr>
        <w:t>23%</w:t>
      </w:r>
      <w:r>
        <w:rPr>
          <w:rFonts w:ascii="宋体" w:hAnsi="宋体" w:cs="仿宋_GB2312" w:hint="eastAsia"/>
          <w:szCs w:val="21"/>
        </w:rPr>
        <w:t>。</w:t>
      </w:r>
    </w:p>
    <w:p w:rsidR="00886ABB" w:rsidRDefault="000966E5">
      <w:pPr>
        <w:snapToGrid w:val="0"/>
        <w:spacing w:line="360" w:lineRule="auto"/>
        <w:ind w:firstLineChars="200" w:firstLine="420"/>
        <w:rPr>
          <w:rFonts w:ascii="宋体" w:hAnsi="宋体" w:cs="楷体_GB2312"/>
          <w:szCs w:val="21"/>
          <w:shd w:val="clear" w:color="auto" w:fill="FFFFFF"/>
        </w:rPr>
      </w:pPr>
      <w:r>
        <w:rPr>
          <w:rFonts w:ascii="宋体" w:hAnsi="宋体" w:cs="楷体_GB2312" w:hint="eastAsia"/>
          <w:szCs w:val="21"/>
          <w:shd w:val="clear" w:color="auto" w:fill="FFFFFF"/>
        </w:rPr>
        <w:t>3</w:t>
      </w:r>
      <w:r>
        <w:rPr>
          <w:rFonts w:ascii="宋体" w:hAnsi="宋体" w:cs="楷体_GB2312" w:hint="eastAsia"/>
          <w:szCs w:val="21"/>
          <w:shd w:val="clear" w:color="auto" w:fill="FFFFFF"/>
        </w:rPr>
        <w:t>、加强保障房后期管理</w:t>
      </w:r>
    </w:p>
    <w:p w:rsidR="00886ABB" w:rsidRDefault="000966E5">
      <w:pPr>
        <w:snapToGrid w:val="0"/>
        <w:spacing w:line="360" w:lineRule="auto"/>
        <w:ind w:firstLineChars="200" w:firstLine="420"/>
        <w:rPr>
          <w:rFonts w:ascii="宋体" w:hAnsi="宋体" w:cs="仿宋_GB2312"/>
          <w:szCs w:val="21"/>
          <w:shd w:val="clear" w:color="auto" w:fill="FFFFFF"/>
        </w:rPr>
      </w:pPr>
      <w:r>
        <w:rPr>
          <w:rFonts w:ascii="宋体" w:hAnsi="宋体" w:hint="eastAsia"/>
          <w:szCs w:val="21"/>
        </w:rPr>
        <w:t>不断完善</w:t>
      </w:r>
      <w:r>
        <w:rPr>
          <w:rFonts w:ascii="宋体" w:hAnsi="宋体"/>
          <w:szCs w:val="21"/>
        </w:rPr>
        <w:t>准入标准、审核程序、动态管理、退出执行等</w:t>
      </w:r>
      <w:r>
        <w:rPr>
          <w:rFonts w:ascii="宋体" w:hAnsi="宋体" w:hint="eastAsia"/>
          <w:szCs w:val="21"/>
        </w:rPr>
        <w:t>管理机制，</w:t>
      </w:r>
      <w:r>
        <w:rPr>
          <w:rFonts w:ascii="宋体" w:hAnsi="宋体"/>
          <w:szCs w:val="21"/>
        </w:rPr>
        <w:t>强化住房分配监督管理，实行保障房源、分配过程、分配结果</w:t>
      </w:r>
      <w:r>
        <w:rPr>
          <w:rFonts w:ascii="宋体" w:hAnsi="宋体"/>
          <w:szCs w:val="21"/>
        </w:rPr>
        <w:t>“</w:t>
      </w:r>
      <w:r>
        <w:rPr>
          <w:rFonts w:ascii="宋体" w:hAnsi="宋体"/>
          <w:szCs w:val="21"/>
        </w:rPr>
        <w:t>三公开</w:t>
      </w:r>
      <w:r>
        <w:rPr>
          <w:rFonts w:ascii="宋体" w:hAnsi="宋体"/>
          <w:szCs w:val="21"/>
        </w:rPr>
        <w:t>”</w:t>
      </w:r>
      <w:r>
        <w:rPr>
          <w:rFonts w:ascii="宋体" w:hAnsi="宋体"/>
          <w:szCs w:val="21"/>
        </w:rPr>
        <w:t>，接受社会监督</w:t>
      </w:r>
      <w:r>
        <w:rPr>
          <w:rFonts w:ascii="宋体" w:hAnsi="宋体" w:hint="eastAsia"/>
          <w:szCs w:val="21"/>
        </w:rPr>
        <w:t>，确保</w:t>
      </w:r>
      <w:r>
        <w:rPr>
          <w:rFonts w:ascii="宋体" w:hAnsi="宋体"/>
          <w:szCs w:val="21"/>
        </w:rPr>
        <w:t>分配公平公正。研究</w:t>
      </w:r>
      <w:r>
        <w:rPr>
          <w:rFonts w:ascii="宋体" w:hAnsi="宋体" w:hint="eastAsia"/>
          <w:szCs w:val="21"/>
        </w:rPr>
        <w:t>制定</w:t>
      </w:r>
      <w:r>
        <w:rPr>
          <w:rFonts w:ascii="宋体" w:hAnsi="宋体"/>
          <w:szCs w:val="21"/>
        </w:rPr>
        <w:t>保障性安居工程</w:t>
      </w:r>
      <w:r>
        <w:rPr>
          <w:rFonts w:ascii="宋体" w:hAnsi="宋体"/>
          <w:szCs w:val="21"/>
        </w:rPr>
        <w:t>物业管理实施办法，建立财政补偿投入机制，积极探索委托管理、购买服务等多种方式，全面实施规范化物业管理，提高服务水平</w:t>
      </w:r>
      <w:r>
        <w:rPr>
          <w:rFonts w:ascii="宋体" w:hAnsi="宋体" w:hint="eastAsia"/>
          <w:szCs w:val="21"/>
        </w:rPr>
        <w:t>，使居住在保障房小区的保障对象“住得进、稳得住、有尊严”。</w:t>
      </w:r>
    </w:p>
    <w:p w:rsidR="00886ABB" w:rsidRDefault="000966E5">
      <w:pPr>
        <w:snapToGrid w:val="0"/>
        <w:spacing w:line="360" w:lineRule="auto"/>
        <w:ind w:firstLineChars="200" w:firstLine="420"/>
        <w:rPr>
          <w:rFonts w:ascii="宋体" w:hAnsi="宋体" w:cs="楷体_GB2312"/>
          <w:szCs w:val="21"/>
          <w:shd w:val="clear" w:color="auto" w:fill="FFFFFF"/>
        </w:rPr>
      </w:pPr>
      <w:r>
        <w:rPr>
          <w:rFonts w:ascii="宋体" w:hAnsi="宋体" w:cs="楷体_GB2312" w:hint="eastAsia"/>
          <w:szCs w:val="21"/>
          <w:shd w:val="clear" w:color="auto" w:fill="FFFFFF"/>
        </w:rPr>
        <w:lastRenderedPageBreak/>
        <w:t>4</w:t>
      </w:r>
      <w:r>
        <w:rPr>
          <w:rFonts w:ascii="宋体" w:hAnsi="宋体" w:cs="楷体_GB2312" w:hint="eastAsia"/>
          <w:szCs w:val="21"/>
          <w:shd w:val="clear" w:color="auto" w:fill="FFFFFF"/>
        </w:rPr>
        <w:t>、推进建立资源节约、节能环保型城市供热新格局</w:t>
      </w:r>
    </w:p>
    <w:p w:rsidR="00886ABB" w:rsidRDefault="000966E5">
      <w:pPr>
        <w:snapToGrid w:val="0"/>
        <w:spacing w:line="360" w:lineRule="auto"/>
        <w:ind w:firstLine="200"/>
        <w:rPr>
          <w:rFonts w:ascii="宋体" w:hAnsi="宋体" w:cs="仿宋_GB2312"/>
          <w:szCs w:val="21"/>
          <w:shd w:val="clear" w:color="auto" w:fill="FFFFFF"/>
        </w:rPr>
      </w:pPr>
      <w:r>
        <w:rPr>
          <w:rFonts w:ascii="宋体" w:hAnsi="宋体" w:cs="仿宋_GB2312" w:hint="eastAsia"/>
          <w:szCs w:val="21"/>
          <w:shd w:val="clear" w:color="auto" w:fill="FFFFFF"/>
        </w:rPr>
        <w:t xml:space="preserve">    </w:t>
      </w:r>
      <w:r>
        <w:rPr>
          <w:rFonts w:ascii="宋体" w:hAnsi="宋体" w:cs="仿宋_GB2312" w:hint="eastAsia"/>
          <w:bCs/>
          <w:szCs w:val="21"/>
          <w:shd w:val="clear" w:color="auto" w:fill="FFFFFF"/>
        </w:rPr>
        <w:t>一是</w:t>
      </w:r>
      <w:r>
        <w:rPr>
          <w:rFonts w:ascii="宋体" w:hAnsi="宋体" w:cs="仿宋_GB2312" w:hint="eastAsia"/>
          <w:szCs w:val="21"/>
          <w:shd w:val="clear" w:color="auto" w:fill="FFFFFF"/>
        </w:rPr>
        <w:t>加快取缔燃煤锅炉供热进程。</w:t>
      </w:r>
      <w:r>
        <w:rPr>
          <w:rFonts w:ascii="宋体" w:hAnsi="宋体" w:cs="仿宋_GB2312" w:hint="eastAsia"/>
          <w:bCs/>
          <w:szCs w:val="21"/>
          <w:shd w:val="clear" w:color="auto" w:fill="FFFFFF"/>
        </w:rPr>
        <w:t>二是</w:t>
      </w:r>
      <w:r>
        <w:rPr>
          <w:rFonts w:ascii="宋体" w:hAnsi="宋体" w:cs="仿宋_GB2312" w:hint="eastAsia"/>
          <w:szCs w:val="21"/>
          <w:shd w:val="clear" w:color="auto" w:fill="FFFFFF"/>
        </w:rPr>
        <w:t>加快推进低品位工业余热利用。</w:t>
      </w:r>
      <w:r>
        <w:rPr>
          <w:rFonts w:ascii="宋体" w:hAnsi="宋体" w:cs="仿宋_GB2312" w:hint="eastAsia"/>
          <w:bCs/>
          <w:szCs w:val="21"/>
          <w:shd w:val="clear" w:color="auto" w:fill="FFFFFF"/>
        </w:rPr>
        <w:t>三是</w:t>
      </w:r>
      <w:r>
        <w:rPr>
          <w:rFonts w:ascii="宋体" w:hAnsi="宋体" w:cs="仿宋_GB2312" w:hint="eastAsia"/>
          <w:szCs w:val="21"/>
          <w:shd w:val="clear" w:color="auto" w:fill="FFFFFF"/>
        </w:rPr>
        <w:t>大力发展新能源、清洁能源供热。在城市热网难以覆盖区域，大力推进地热资源利用、生物质能采暖以及太阳能补充供热等采暖方式，不断增强供热保障的环保水平。</w:t>
      </w:r>
    </w:p>
    <w:p w:rsidR="00886ABB" w:rsidRDefault="000966E5">
      <w:pPr>
        <w:snapToGrid w:val="0"/>
        <w:spacing w:line="360" w:lineRule="auto"/>
        <w:ind w:firstLineChars="200" w:firstLine="420"/>
        <w:rPr>
          <w:rFonts w:ascii="宋体" w:hAnsi="宋体" w:cs="楷体_GB2312"/>
          <w:szCs w:val="21"/>
          <w:shd w:val="clear" w:color="auto" w:fill="FFFFFF"/>
        </w:rPr>
      </w:pPr>
      <w:r>
        <w:rPr>
          <w:rFonts w:ascii="宋体" w:hAnsi="宋体" w:cs="楷体_GB2312" w:hint="eastAsia"/>
          <w:szCs w:val="21"/>
          <w:shd w:val="clear" w:color="auto" w:fill="FFFFFF"/>
        </w:rPr>
        <w:t>5</w:t>
      </w:r>
      <w:r>
        <w:rPr>
          <w:rFonts w:ascii="宋体" w:hAnsi="宋体" w:cs="楷体_GB2312" w:hint="eastAsia"/>
          <w:szCs w:val="21"/>
          <w:shd w:val="clear" w:color="auto" w:fill="FFFFFF"/>
        </w:rPr>
        <w:t>、推进建立政府主导、竞争有序的燃气市场运行体系</w:t>
      </w:r>
    </w:p>
    <w:p w:rsidR="00886ABB" w:rsidRDefault="000966E5">
      <w:pPr>
        <w:snapToGrid w:val="0"/>
        <w:spacing w:line="360" w:lineRule="auto"/>
        <w:ind w:firstLine="200"/>
        <w:rPr>
          <w:rFonts w:ascii="宋体" w:hAnsi="宋体" w:cs="仿宋_GB2312"/>
          <w:bCs/>
          <w:szCs w:val="21"/>
          <w:shd w:val="clear" w:color="auto" w:fill="FFFFFF"/>
        </w:rPr>
      </w:pPr>
      <w:r>
        <w:rPr>
          <w:rFonts w:ascii="宋体" w:hAnsi="宋体" w:cs="仿宋_GB2312" w:hint="eastAsia"/>
          <w:szCs w:val="21"/>
          <w:shd w:val="clear" w:color="auto" w:fill="FFFFFF"/>
        </w:rPr>
        <w:t xml:space="preserve">    </w:t>
      </w:r>
      <w:r>
        <w:rPr>
          <w:rFonts w:ascii="宋体" w:hAnsi="宋体" w:cs="仿宋_GB2312" w:hint="eastAsia"/>
          <w:szCs w:val="21"/>
          <w:shd w:val="clear" w:color="auto" w:fill="FFFFFF"/>
        </w:rPr>
        <w:t>在国家</w:t>
      </w:r>
      <w:r>
        <w:rPr>
          <w:rFonts w:ascii="宋体" w:hAnsi="宋体" w:cs="仿宋_GB2312" w:hint="eastAsia"/>
          <w:bCs/>
          <w:szCs w:val="21"/>
          <w:shd w:val="clear" w:color="auto" w:fill="FFFFFF"/>
        </w:rPr>
        <w:t>全面</w:t>
      </w:r>
      <w:r>
        <w:rPr>
          <w:rFonts w:ascii="宋体" w:hAnsi="宋体" w:cs="仿宋_GB2312" w:hint="eastAsia"/>
          <w:bCs/>
          <w:szCs w:val="21"/>
          <w:shd w:val="clear" w:color="auto" w:fill="FFFFFF"/>
        </w:rPr>
        <w:t>放开包括天然气在内的竞争性领域商品和服务价格的形势下，充分发挥政府的主导和调控功能，利用政府有形之手和市场无形之手确保燃气市场竞争有序运行。</w:t>
      </w:r>
    </w:p>
    <w:p w:rsidR="00886ABB" w:rsidRDefault="000966E5">
      <w:pPr>
        <w:snapToGrid w:val="0"/>
        <w:spacing w:line="360" w:lineRule="auto"/>
        <w:ind w:firstLineChars="200" w:firstLine="420"/>
        <w:rPr>
          <w:rFonts w:ascii="宋体" w:hAnsi="宋体" w:cs="楷体_GB2312"/>
          <w:szCs w:val="21"/>
          <w:shd w:val="clear" w:color="auto" w:fill="FFFFFF"/>
        </w:rPr>
      </w:pPr>
      <w:r>
        <w:rPr>
          <w:rFonts w:ascii="宋体" w:hAnsi="宋体" w:cs="楷体_GB2312" w:hint="eastAsia"/>
          <w:szCs w:val="21"/>
          <w:shd w:val="clear" w:color="auto" w:fill="FFFFFF"/>
        </w:rPr>
        <w:t>6</w:t>
      </w:r>
      <w:r>
        <w:rPr>
          <w:rFonts w:ascii="宋体" w:hAnsi="宋体" w:cs="楷体_GB2312" w:hint="eastAsia"/>
          <w:szCs w:val="21"/>
          <w:shd w:val="clear" w:color="auto" w:fill="FFFFFF"/>
        </w:rPr>
        <w:t>、推进建筑市场和房地产市场健康发展</w:t>
      </w:r>
    </w:p>
    <w:p w:rsidR="00886ABB" w:rsidRDefault="000966E5">
      <w:pPr>
        <w:snapToGrid w:val="0"/>
        <w:spacing w:line="360" w:lineRule="auto"/>
        <w:ind w:firstLine="200"/>
        <w:rPr>
          <w:rFonts w:ascii="宋体" w:hAnsi="宋体"/>
          <w:szCs w:val="21"/>
        </w:rPr>
      </w:pPr>
      <w:r>
        <w:rPr>
          <w:rFonts w:ascii="宋体" w:hAnsi="宋体" w:cs="仿宋_GB2312" w:hint="eastAsia"/>
          <w:bCs/>
          <w:szCs w:val="21"/>
          <w:shd w:val="clear" w:color="auto" w:fill="FFFFFF"/>
        </w:rPr>
        <w:t xml:space="preserve">    </w:t>
      </w:r>
      <w:r>
        <w:rPr>
          <w:rFonts w:ascii="宋体" w:hAnsi="宋体" w:cs="仿宋_GB2312" w:hint="eastAsia"/>
          <w:bCs/>
          <w:szCs w:val="21"/>
          <w:shd w:val="clear" w:color="auto" w:fill="FFFFFF"/>
        </w:rPr>
        <w:t>一是</w:t>
      </w:r>
      <w:r>
        <w:rPr>
          <w:rFonts w:ascii="宋体" w:hAnsi="宋体" w:cs="仿宋_GB2312" w:hint="eastAsia"/>
          <w:szCs w:val="21"/>
          <w:shd w:val="clear" w:color="auto" w:fill="FFFFFF"/>
        </w:rPr>
        <w:t>强化诚信体系建设，建立健全“一处失信、处处受限”的奖惩机制，以企业信誉决定其市场份额。</w:t>
      </w:r>
      <w:r>
        <w:rPr>
          <w:rFonts w:ascii="宋体" w:hAnsi="宋体" w:cs="仿宋_GB2312" w:hint="eastAsia"/>
          <w:bCs/>
          <w:szCs w:val="21"/>
          <w:shd w:val="clear" w:color="auto" w:fill="FFFFFF"/>
        </w:rPr>
        <w:t>二是</w:t>
      </w:r>
      <w:r>
        <w:rPr>
          <w:rFonts w:ascii="宋体" w:hAnsi="宋体" w:cs="仿宋_GB2312" w:hint="eastAsia"/>
          <w:szCs w:val="21"/>
          <w:shd w:val="clear" w:color="auto" w:fill="FFFFFF"/>
        </w:rPr>
        <w:t>强化安全质量监管，深入推进监管工作的标准化、数字化和信息化。在全市范围推广隐蔽工程网上通知系统和见证取样二维码技术，建成建筑施工安全及扬尘远程视频监管系统（平台），确保工程安全质量始终处于受控状态。</w:t>
      </w:r>
      <w:r>
        <w:rPr>
          <w:rFonts w:ascii="宋体" w:hAnsi="宋体" w:cs="仿宋_GB2312" w:hint="eastAsia"/>
          <w:bCs/>
          <w:szCs w:val="21"/>
          <w:shd w:val="clear" w:color="auto" w:fill="FFFFFF"/>
        </w:rPr>
        <w:t>三是</w:t>
      </w:r>
      <w:r>
        <w:rPr>
          <w:rFonts w:ascii="宋体" w:hAnsi="宋体" w:cs="仿宋_GB2312" w:hint="eastAsia"/>
          <w:szCs w:val="21"/>
          <w:shd w:val="clear" w:color="auto" w:fill="FFFFFF"/>
        </w:rPr>
        <w:t>创建结构优质工程，稳步实施精</w:t>
      </w:r>
      <w:r>
        <w:rPr>
          <w:rFonts w:ascii="宋体" w:hAnsi="宋体" w:cs="仿宋_GB2312" w:hint="eastAsia"/>
          <w:szCs w:val="21"/>
          <w:shd w:val="clear" w:color="auto" w:fill="FFFFFF"/>
        </w:rPr>
        <w:t>品工程战略，每年创建结构优质工程不少于</w:t>
      </w:r>
      <w:r>
        <w:rPr>
          <w:rFonts w:ascii="宋体" w:hAnsi="宋体" w:cs="仿宋_GB2312" w:hint="eastAsia"/>
          <w:szCs w:val="21"/>
          <w:shd w:val="clear" w:color="auto" w:fill="FFFFFF"/>
        </w:rPr>
        <w:t>40</w:t>
      </w:r>
      <w:r>
        <w:rPr>
          <w:rFonts w:ascii="宋体" w:hAnsi="宋体" w:cs="仿宋_GB2312" w:hint="eastAsia"/>
          <w:szCs w:val="21"/>
          <w:shd w:val="clear" w:color="auto" w:fill="FFFFFF"/>
        </w:rPr>
        <w:t>项（单位工程）。</w:t>
      </w:r>
      <w:r>
        <w:rPr>
          <w:rFonts w:ascii="宋体" w:hAnsi="宋体" w:cs="仿宋_GB2312" w:hint="eastAsia"/>
          <w:bCs/>
          <w:szCs w:val="21"/>
          <w:shd w:val="clear" w:color="auto" w:fill="FFFFFF"/>
        </w:rPr>
        <w:t>四是</w:t>
      </w:r>
      <w:r>
        <w:rPr>
          <w:rFonts w:ascii="宋体" w:hAnsi="宋体" w:cs="仿宋_GB2312" w:hint="eastAsia"/>
          <w:szCs w:val="21"/>
          <w:shd w:val="clear" w:color="auto" w:fill="FFFFFF"/>
        </w:rPr>
        <w:t>房地产市场以“增量提升层次，存量加快调优”为指导方针，</w:t>
      </w:r>
      <w:r>
        <w:rPr>
          <w:rFonts w:ascii="宋体" w:hAnsi="宋体" w:cs="仿宋_GB2312" w:hint="eastAsia"/>
          <w:szCs w:val="21"/>
        </w:rPr>
        <w:t>进一步提高房地产开发水平。</w:t>
      </w:r>
      <w:r>
        <w:rPr>
          <w:rFonts w:ascii="宋体" w:hAnsi="宋体" w:cs="仿宋_GB2312" w:hint="eastAsia"/>
          <w:szCs w:val="21"/>
          <w:shd w:val="clear" w:color="auto" w:fill="FFFFFF"/>
        </w:rPr>
        <w:t>产品结构形成中低价位商品房、保障性住房、高档商品房比例协调的住房供应体系。房地产</w:t>
      </w:r>
      <w:r>
        <w:rPr>
          <w:rFonts w:ascii="宋体" w:hAnsi="宋体" w:cs="仿宋_GB2312" w:hint="eastAsia"/>
          <w:szCs w:val="21"/>
        </w:rPr>
        <w:t>商品房实现供求总量基本平衡、结构基本合理、房价与消费能力基本适应的住房供需格局。</w:t>
      </w:r>
      <w:r>
        <w:rPr>
          <w:rFonts w:ascii="宋体" w:hAnsi="宋体" w:cs="仿宋_GB2312" w:hint="eastAsia"/>
          <w:bCs/>
          <w:szCs w:val="21"/>
          <w:shd w:val="clear" w:color="auto" w:fill="FFFFFF"/>
        </w:rPr>
        <w:t>五是</w:t>
      </w:r>
      <w:r>
        <w:rPr>
          <w:rFonts w:ascii="宋体" w:hAnsi="宋体" w:cs="仿宋_GB2312" w:hint="eastAsia"/>
          <w:szCs w:val="21"/>
          <w:shd w:val="clear" w:color="auto" w:fill="FFFFFF"/>
        </w:rPr>
        <w:t>推广建筑节能新技术，促进产业结构调整，不断推进绿色城市建设。</w:t>
      </w:r>
    </w:p>
    <w:p w:rsidR="00886ABB" w:rsidRDefault="000966E5">
      <w:pPr>
        <w:autoSpaceDE w:val="0"/>
        <w:snapToGrid w:val="0"/>
        <w:spacing w:line="360" w:lineRule="auto"/>
        <w:ind w:firstLineChars="200" w:firstLine="420"/>
        <w:rPr>
          <w:rFonts w:ascii="宋体" w:hAnsi="宋体"/>
          <w:szCs w:val="21"/>
        </w:rPr>
      </w:pPr>
      <w:r>
        <w:rPr>
          <w:rFonts w:ascii="宋体" w:hAnsi="宋体" w:hint="eastAsia"/>
          <w:szCs w:val="21"/>
        </w:rPr>
        <w:t xml:space="preserve"> </w:t>
      </w:r>
    </w:p>
    <w:p w:rsidR="00886ABB" w:rsidRDefault="00886ABB">
      <w:pPr>
        <w:snapToGrid w:val="0"/>
        <w:spacing w:line="360" w:lineRule="auto"/>
        <w:ind w:firstLine="200"/>
        <w:rPr>
          <w:szCs w:val="21"/>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801002</w:t>
            </w:r>
            <w:r>
              <w:rPr>
                <w:rFonts w:ascii="宋体" w:hAnsi="宋体"/>
                <w:sz w:val="28"/>
              </w:rPr>
              <w:t>唐山市住房和城乡建设局</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8534.03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8534.03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7514.03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1020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8534.03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1244.06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965.78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278.28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376.47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250.83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125.64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6913.5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19"/>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801002</w:t>
            </w:r>
            <w:r>
              <w:rPr>
                <w:rFonts w:ascii="宋体" w:hAnsi="宋体"/>
                <w:sz w:val="28"/>
              </w:rPr>
              <w:t>唐山市住房和城乡建设局</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1244.06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1244.06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965.78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965.78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313.79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313.79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273.23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273.23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163.94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163.94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339.36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339.36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122.64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122.64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278.28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278.28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73.58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73.58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163.74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48.92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48.92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801002</w:t>
            </w:r>
            <w:r>
              <w:rPr>
                <w:rFonts w:ascii="宋体" w:hAnsi="宋体"/>
                <w:sz w:val="28"/>
              </w:rPr>
              <w:t>唐山市住房和城乡建设局</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250.83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250.83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5.62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5.62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8.81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8.81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10.58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10.58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91.89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91.89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46.89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46.89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1"/>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项目支出预算</w:t>
      </w:r>
    </w:p>
    <w:tbl>
      <w:tblPr>
        <w:tblW w:w="14192" w:type="dxa"/>
        <w:jc w:val="center"/>
        <w:tblInd w:w="-18" w:type="dxa"/>
        <w:tblLayout w:type="fixed"/>
        <w:tblLook w:val="04A0"/>
      </w:tblPr>
      <w:tblGrid>
        <w:gridCol w:w="18"/>
        <w:gridCol w:w="2802"/>
        <w:gridCol w:w="1416"/>
        <w:gridCol w:w="1420"/>
        <w:gridCol w:w="1417"/>
        <w:gridCol w:w="1701"/>
        <w:gridCol w:w="1145"/>
        <w:gridCol w:w="272"/>
        <w:gridCol w:w="1415"/>
        <w:gridCol w:w="1276"/>
        <w:gridCol w:w="1088"/>
        <w:gridCol w:w="222"/>
      </w:tblGrid>
      <w:tr w:rsidR="00886ABB">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801002</w:t>
            </w:r>
            <w:r>
              <w:rPr>
                <w:rFonts w:ascii="宋体" w:hAnsi="宋体"/>
                <w:sz w:val="28"/>
              </w:rPr>
              <w:t>唐山市住房和城乡建设局</w:t>
            </w:r>
            <w:r>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color w:val="000000"/>
                <w:kern w:val="0"/>
                <w:szCs w:val="21"/>
              </w:rPr>
            </w:pPr>
          </w:p>
        </w:tc>
        <w:tc>
          <w:tcPr>
            <w:tcW w:w="1416" w:type="dxa"/>
            <w:vMerge/>
            <w:vAlign w:val="center"/>
          </w:tcPr>
          <w:p w:rsidR="00886ABB" w:rsidRDefault="00886ABB">
            <w:pPr>
              <w:widowControl/>
              <w:jc w:val="center"/>
              <w:rPr>
                <w:rFonts w:ascii="黑体" w:eastAsia="黑体" w:hAnsi="黑体" w:cs="宋体"/>
                <w:b/>
                <w:bCs/>
                <w:color w:val="000000"/>
                <w:kern w:val="0"/>
                <w:szCs w:val="21"/>
              </w:rPr>
            </w:pPr>
          </w:p>
        </w:tc>
        <w:tc>
          <w:tcPr>
            <w:tcW w:w="1420"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color w:val="000000"/>
                <w:kern w:val="0"/>
                <w:szCs w:val="21"/>
              </w:rPr>
            </w:pPr>
          </w:p>
        </w:tc>
        <w:tc>
          <w:tcPr>
            <w:tcW w:w="1416" w:type="dxa"/>
            <w:vMerge/>
            <w:vAlign w:val="center"/>
          </w:tcPr>
          <w:p w:rsidR="00886ABB" w:rsidRDefault="00886ABB">
            <w:pPr>
              <w:widowControl/>
              <w:jc w:val="center"/>
              <w:rPr>
                <w:rFonts w:ascii="黑体" w:eastAsia="黑体" w:hAnsi="黑体" w:cs="宋体"/>
                <w:b/>
                <w:bCs/>
                <w:color w:val="000000"/>
                <w:kern w:val="0"/>
                <w:szCs w:val="21"/>
              </w:rPr>
            </w:pPr>
          </w:p>
        </w:tc>
        <w:tc>
          <w:tcPr>
            <w:tcW w:w="1420"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701"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415"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ign w:val="center"/>
          </w:tcPr>
          <w:p w:rsidR="00886ABB" w:rsidRDefault="00886ABB">
            <w:pPr>
              <w:widowControl/>
              <w:jc w:val="center"/>
              <w:rPr>
                <w:rFonts w:ascii="黑体" w:eastAsia="黑体" w:hAnsi="黑体" w:cs="宋体"/>
                <w:b/>
                <w:bCs/>
                <w:color w:val="000000"/>
                <w:kern w:val="0"/>
                <w:szCs w:val="21"/>
              </w:rPr>
            </w:pPr>
          </w:p>
        </w:tc>
        <w:tc>
          <w:tcPr>
            <w:tcW w:w="1310"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20"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5"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专项项目经费</w:t>
            </w:r>
          </w:p>
        </w:tc>
        <w:tc>
          <w:tcPr>
            <w:tcW w:w="1416" w:type="dxa"/>
            <w:shd w:val="clear" w:color="auto" w:fill="auto"/>
            <w:vAlign w:val="center"/>
          </w:tcPr>
          <w:p w:rsidR="00886ABB" w:rsidRDefault="00886ABB">
            <w:pPr>
              <w:widowControl/>
              <w:jc w:val="left"/>
              <w:rPr>
                <w:rFonts w:ascii="宋体" w:hAnsi="宋体" w:cs="宋体"/>
                <w:color w:val="000000"/>
                <w:kern w:val="0"/>
                <w:szCs w:val="21"/>
              </w:rPr>
            </w:pPr>
          </w:p>
        </w:tc>
        <w:tc>
          <w:tcPr>
            <w:tcW w:w="1420"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6913.50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6913.50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农村危房改造及农房抗震改造补助资金</w:t>
            </w:r>
          </w:p>
        </w:tc>
        <w:tc>
          <w:tcPr>
            <w:tcW w:w="141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2210105</w:t>
            </w:r>
          </w:p>
        </w:tc>
        <w:tc>
          <w:tcPr>
            <w:tcW w:w="14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09-</w:t>
            </w:r>
            <w:r>
              <w:rPr>
                <w:rFonts w:ascii="宋体" w:hAnsi="宋体" w:cs="宋体"/>
                <w:color w:val="000000"/>
                <w:kern w:val="0"/>
                <w:szCs w:val="21"/>
              </w:rPr>
              <w:t>转移性支出</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0901 </w:t>
            </w:r>
            <w:r>
              <w:rPr>
                <w:rFonts w:ascii="宋体" w:hAnsi="宋体" w:cs="宋体"/>
                <w:color w:val="000000"/>
                <w:kern w:val="0"/>
                <w:szCs w:val="21"/>
              </w:rPr>
              <w:t>转移性支出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150.00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直管旧小区物业管理补助资金</w:t>
            </w:r>
          </w:p>
        </w:tc>
        <w:tc>
          <w:tcPr>
            <w:tcW w:w="141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2120501</w:t>
            </w:r>
          </w:p>
        </w:tc>
        <w:tc>
          <w:tcPr>
            <w:tcW w:w="14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04-</w:t>
            </w:r>
            <w:r>
              <w:rPr>
                <w:rFonts w:ascii="宋体" w:hAnsi="宋体" w:cs="宋体"/>
                <w:color w:val="000000"/>
                <w:kern w:val="0"/>
                <w:szCs w:val="21"/>
              </w:rPr>
              <w:t>企事业单位补贴</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0401 </w:t>
            </w:r>
            <w:r>
              <w:rPr>
                <w:rFonts w:ascii="宋体" w:hAnsi="宋体" w:cs="宋体"/>
                <w:color w:val="000000"/>
                <w:kern w:val="0"/>
                <w:szCs w:val="21"/>
              </w:rPr>
              <w:t>企事业单位补</w:t>
            </w:r>
            <w:r>
              <w:rPr>
                <w:rFonts w:ascii="宋体" w:hAnsi="宋体" w:cs="宋体"/>
                <w:color w:val="000000"/>
                <w:kern w:val="0"/>
                <w:szCs w:val="21"/>
              </w:rPr>
              <w:t xml:space="preserve"> </w:t>
            </w:r>
            <w:r>
              <w:rPr>
                <w:rFonts w:ascii="宋体" w:hAnsi="宋体" w:cs="宋体"/>
                <w:color w:val="000000"/>
                <w:kern w:val="0"/>
                <w:szCs w:val="21"/>
              </w:rPr>
              <w:t>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293.50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集中供热补贴</w:t>
            </w:r>
          </w:p>
        </w:tc>
        <w:tc>
          <w:tcPr>
            <w:tcW w:w="141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2129999</w:t>
            </w:r>
          </w:p>
        </w:tc>
        <w:tc>
          <w:tcPr>
            <w:tcW w:w="14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04-</w:t>
            </w:r>
            <w:r>
              <w:rPr>
                <w:rFonts w:ascii="宋体" w:hAnsi="宋体" w:cs="宋体"/>
                <w:color w:val="000000"/>
                <w:kern w:val="0"/>
                <w:szCs w:val="21"/>
              </w:rPr>
              <w:t>企事业单位补贴</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0401 </w:t>
            </w:r>
            <w:r>
              <w:rPr>
                <w:rFonts w:ascii="宋体" w:hAnsi="宋体" w:cs="宋体"/>
                <w:color w:val="000000"/>
                <w:kern w:val="0"/>
                <w:szCs w:val="21"/>
              </w:rPr>
              <w:t>企事业单位补</w:t>
            </w:r>
            <w:r>
              <w:rPr>
                <w:rFonts w:ascii="宋体" w:hAnsi="宋体" w:cs="宋体"/>
                <w:color w:val="000000"/>
                <w:kern w:val="0"/>
                <w:szCs w:val="21"/>
              </w:rPr>
              <w:t xml:space="preserve"> </w:t>
            </w:r>
            <w:r>
              <w:rPr>
                <w:rFonts w:ascii="宋体" w:hAnsi="宋体" w:cs="宋体"/>
                <w:color w:val="000000"/>
                <w:kern w:val="0"/>
                <w:szCs w:val="21"/>
              </w:rPr>
              <w:t>贴</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4525.00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4525.00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热力还贷准备金</w:t>
            </w:r>
          </w:p>
        </w:tc>
        <w:tc>
          <w:tcPr>
            <w:tcW w:w="141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08-</w:t>
            </w:r>
            <w:r>
              <w:rPr>
                <w:rFonts w:ascii="宋体" w:hAnsi="宋体" w:cs="宋体"/>
                <w:color w:val="000000"/>
                <w:kern w:val="0"/>
                <w:szCs w:val="21"/>
              </w:rPr>
              <w:t>偿债支出</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0804 </w:t>
            </w:r>
            <w:r>
              <w:rPr>
                <w:rFonts w:ascii="宋体" w:hAnsi="宋体" w:cs="宋体"/>
                <w:color w:val="000000"/>
                <w:kern w:val="0"/>
                <w:szCs w:val="21"/>
              </w:rPr>
              <w:t>其他偿债支出</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925.00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保障性住房新建、维护、管理等支出</w:t>
            </w:r>
          </w:p>
        </w:tc>
        <w:tc>
          <w:tcPr>
            <w:tcW w:w="141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20"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05-</w:t>
            </w:r>
            <w:r>
              <w:rPr>
                <w:rFonts w:ascii="宋体" w:hAnsi="宋体" w:cs="宋体"/>
                <w:color w:val="000000"/>
                <w:kern w:val="0"/>
                <w:szCs w:val="21"/>
              </w:rPr>
              <w:t>大型专项业务</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0501 </w:t>
            </w:r>
            <w:r>
              <w:rPr>
                <w:rFonts w:ascii="宋体" w:hAnsi="宋体" w:cs="宋体"/>
                <w:color w:val="000000"/>
                <w:kern w:val="0"/>
                <w:szCs w:val="21"/>
              </w:rPr>
              <w:t>专项事务</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1020.00</w:t>
            </w:r>
          </w:p>
        </w:tc>
        <w:tc>
          <w:tcPr>
            <w:tcW w:w="1415" w:type="dxa"/>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1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801002</w:t>
            </w:r>
            <w:r>
              <w:rPr>
                <w:rFonts w:ascii="宋体" w:hAnsi="宋体"/>
                <w:sz w:val="28"/>
              </w:rPr>
              <w:t>唐山市住房和城乡建设局</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14.57</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14.57</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0.97</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0.97</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8.81</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8.81</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3"/>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801002</w:t>
            </w:r>
            <w:r>
              <w:rPr>
                <w:rFonts w:ascii="宋体" w:hAnsi="宋体"/>
                <w:sz w:val="28"/>
              </w:rPr>
              <w:t>唐山市住房和城乡建设局</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125.64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125.64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财务软件升级和维护费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档案管理系统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电梯维修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专项工作会议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互联网光纤使用维护费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门户网站系统信息安全测评及加固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文件及证书等印刷费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4.49</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4.49</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购买资质证书</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聘请法律顾问费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直管公房数字化管理系统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市中心区岩溶塌陷勘察经费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住建局机关标准化建设再认证费用</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4"/>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801002</w:t>
            </w:r>
            <w:r>
              <w:rPr>
                <w:rFonts w:ascii="宋体" w:hAnsi="宋体"/>
                <w:sz w:val="28"/>
              </w:rPr>
              <w:t>唐山市住房和城乡建设局</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行政机关</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25"/>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801002</w:t>
            </w:r>
            <w:r>
              <w:rPr>
                <w:rFonts w:ascii="宋体" w:hAnsi="宋体"/>
                <w:sz w:val="28"/>
              </w:rPr>
              <w:t>唐山市住房和城乡建设局</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行政机关</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26"/>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唐山市住房和城乡建设局收支预算说明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Pr>
        <w:jc w:val="center"/>
        <w:rPr>
          <w:sz w:val="44"/>
          <w:szCs w:val="44"/>
        </w:rPr>
      </w:pPr>
    </w:p>
    <w:p w:rsidR="00886ABB" w:rsidRDefault="000966E5">
      <w:pPr>
        <w:ind w:firstLineChars="200" w:firstLine="420"/>
        <w:rPr>
          <w:rFonts w:ascii="仿宋_GB2312" w:eastAsia="仿宋_GB2312"/>
          <w:szCs w:val="21"/>
        </w:rPr>
      </w:pPr>
      <w:r>
        <w:rPr>
          <w:rFonts w:ascii="仿宋_GB2312" w:eastAsia="仿宋_GB2312" w:hint="eastAsia"/>
          <w:szCs w:val="21"/>
        </w:rPr>
        <w:t>我局直管保障性住房小区正泰里惠民园、龙华里益民园经营性房屋预计年收入共计</w:t>
      </w:r>
      <w:r>
        <w:rPr>
          <w:rFonts w:ascii="仿宋_GB2312" w:eastAsia="仿宋_GB2312"/>
          <w:szCs w:val="21"/>
        </w:rPr>
        <w:t>1020</w:t>
      </w:r>
      <w:r>
        <w:rPr>
          <w:rFonts w:ascii="仿宋_GB2312" w:eastAsia="仿宋_GB2312" w:hint="eastAsia"/>
          <w:szCs w:val="21"/>
        </w:rPr>
        <w:t>万元。</w:t>
      </w:r>
    </w:p>
    <w:p w:rsidR="00886ABB" w:rsidRDefault="000966E5">
      <w:pPr>
        <w:ind w:firstLineChars="200" w:firstLine="420"/>
        <w:rPr>
          <w:rFonts w:ascii="仿宋_GB2312" w:eastAsia="仿宋_GB2312"/>
          <w:szCs w:val="21"/>
        </w:rPr>
      </w:pPr>
      <w:r>
        <w:rPr>
          <w:rFonts w:ascii="仿宋_GB2312" w:eastAsia="仿宋_GB2312" w:hint="eastAsia"/>
          <w:szCs w:val="21"/>
        </w:rPr>
        <w:t>其中，正泰里惠民园小区位于西电路以东、宜园道以南，总建筑面积</w:t>
      </w:r>
      <w:r>
        <w:rPr>
          <w:rFonts w:ascii="仿宋_GB2312" w:eastAsia="仿宋_GB2312"/>
          <w:szCs w:val="21"/>
        </w:rPr>
        <w:t>65.8</w:t>
      </w:r>
      <w:r>
        <w:rPr>
          <w:rFonts w:ascii="仿宋_GB2312" w:eastAsia="仿宋_GB2312" w:hint="eastAsia"/>
          <w:szCs w:val="21"/>
        </w:rPr>
        <w:t>万平米，共有经营性房屋</w:t>
      </w:r>
      <w:r>
        <w:rPr>
          <w:rFonts w:ascii="仿宋_GB2312" w:eastAsia="仿宋_GB2312"/>
          <w:szCs w:val="21"/>
        </w:rPr>
        <w:t>110</w:t>
      </w:r>
      <w:r>
        <w:rPr>
          <w:rFonts w:ascii="仿宋_GB2312" w:eastAsia="仿宋_GB2312" w:hint="eastAsia"/>
          <w:szCs w:val="21"/>
        </w:rPr>
        <w:t>套，建筑面积约</w:t>
      </w:r>
      <w:r>
        <w:rPr>
          <w:rFonts w:ascii="仿宋_GB2312" w:eastAsia="仿宋_GB2312"/>
          <w:szCs w:val="21"/>
        </w:rPr>
        <w:t>20833</w:t>
      </w:r>
      <w:r>
        <w:rPr>
          <w:rFonts w:ascii="仿宋_GB2312" w:eastAsia="仿宋_GB2312" w:hint="eastAsia"/>
          <w:szCs w:val="21"/>
        </w:rPr>
        <w:t>平米，由我局直属北新西道房管所、祥和里房管所、长宁道房管所、赵庄房管所共同负责管理，参照</w:t>
      </w:r>
      <w:r>
        <w:rPr>
          <w:rFonts w:ascii="仿宋_GB2312" w:eastAsia="仿宋_GB2312"/>
          <w:szCs w:val="21"/>
        </w:rPr>
        <w:t>2016</w:t>
      </w:r>
      <w:r>
        <w:rPr>
          <w:rFonts w:ascii="仿宋_GB2312" w:eastAsia="仿宋_GB2312" w:hint="eastAsia"/>
          <w:szCs w:val="21"/>
        </w:rPr>
        <w:t>年周边商业市场价，每月每平米</w:t>
      </w:r>
      <w:r>
        <w:rPr>
          <w:rFonts w:ascii="仿宋_GB2312" w:eastAsia="仿宋_GB2312"/>
          <w:szCs w:val="21"/>
        </w:rPr>
        <w:t>17</w:t>
      </w:r>
      <w:r>
        <w:rPr>
          <w:rFonts w:ascii="仿宋_GB2312" w:eastAsia="仿宋_GB2312" w:hint="eastAsia"/>
          <w:szCs w:val="21"/>
        </w:rPr>
        <w:t>元至</w:t>
      </w:r>
      <w:r>
        <w:rPr>
          <w:rFonts w:ascii="仿宋_GB2312" w:eastAsia="仿宋_GB2312"/>
          <w:szCs w:val="21"/>
        </w:rPr>
        <w:t>45</w:t>
      </w:r>
      <w:r>
        <w:rPr>
          <w:rFonts w:ascii="仿宋_GB2312" w:eastAsia="仿宋_GB2312" w:hint="eastAsia"/>
          <w:szCs w:val="21"/>
        </w:rPr>
        <w:t>元估算，年租金收入约</w:t>
      </w:r>
      <w:r>
        <w:rPr>
          <w:rFonts w:ascii="仿宋_GB2312" w:eastAsia="仿宋_GB2312"/>
          <w:szCs w:val="21"/>
        </w:rPr>
        <w:t>800</w:t>
      </w:r>
      <w:r>
        <w:rPr>
          <w:rFonts w:ascii="仿宋_GB2312" w:eastAsia="仿宋_GB2312" w:hint="eastAsia"/>
          <w:szCs w:val="21"/>
        </w:rPr>
        <w:t>万元。</w:t>
      </w:r>
    </w:p>
    <w:p w:rsidR="00886ABB" w:rsidRDefault="000966E5">
      <w:pPr>
        <w:ind w:firstLineChars="200" w:firstLine="420"/>
        <w:rPr>
          <w:rFonts w:ascii="仿宋_GB2312" w:eastAsia="仿宋_GB2312"/>
          <w:szCs w:val="21"/>
        </w:rPr>
      </w:pPr>
      <w:r>
        <w:rPr>
          <w:rFonts w:ascii="仿宋_GB2312" w:eastAsia="仿宋_GB2312" w:hint="eastAsia"/>
          <w:szCs w:val="21"/>
        </w:rPr>
        <w:t>龙华里益民园小区位于龙泽路以东、龙华道以南，总建筑面积</w:t>
      </w:r>
      <w:r>
        <w:rPr>
          <w:rFonts w:ascii="仿宋_GB2312" w:eastAsia="仿宋_GB2312"/>
          <w:szCs w:val="21"/>
        </w:rPr>
        <w:t>31.2</w:t>
      </w:r>
      <w:r>
        <w:rPr>
          <w:rFonts w:ascii="仿宋_GB2312" w:eastAsia="仿宋_GB2312" w:hint="eastAsia"/>
          <w:szCs w:val="21"/>
        </w:rPr>
        <w:t>万平米，共有经营性房屋</w:t>
      </w:r>
      <w:r>
        <w:rPr>
          <w:rFonts w:ascii="仿宋_GB2312" w:eastAsia="仿宋_GB2312"/>
          <w:szCs w:val="21"/>
        </w:rPr>
        <w:t>22</w:t>
      </w:r>
      <w:r>
        <w:rPr>
          <w:rFonts w:ascii="仿宋_GB2312" w:eastAsia="仿宋_GB2312" w:hint="eastAsia"/>
          <w:szCs w:val="21"/>
        </w:rPr>
        <w:t>套，建筑面积约</w:t>
      </w:r>
      <w:r>
        <w:rPr>
          <w:rFonts w:ascii="仿宋_GB2312" w:eastAsia="仿宋_GB2312"/>
          <w:szCs w:val="21"/>
        </w:rPr>
        <w:t>8472</w:t>
      </w:r>
      <w:r>
        <w:rPr>
          <w:rFonts w:ascii="仿宋_GB2312" w:eastAsia="仿宋_GB2312" w:hint="eastAsia"/>
          <w:szCs w:val="21"/>
        </w:rPr>
        <w:t>平米，由我局直属河北路房管所负责管理，参照</w:t>
      </w:r>
      <w:r>
        <w:rPr>
          <w:rFonts w:ascii="仿宋_GB2312" w:eastAsia="仿宋_GB2312"/>
          <w:szCs w:val="21"/>
        </w:rPr>
        <w:t>2016</w:t>
      </w:r>
      <w:r>
        <w:rPr>
          <w:rFonts w:ascii="仿宋_GB2312" w:eastAsia="仿宋_GB2312" w:hint="eastAsia"/>
          <w:szCs w:val="21"/>
        </w:rPr>
        <w:t>年周边商业市场价，每月每平米</w:t>
      </w:r>
      <w:r>
        <w:rPr>
          <w:rFonts w:ascii="仿宋_GB2312" w:eastAsia="仿宋_GB2312"/>
          <w:szCs w:val="21"/>
        </w:rPr>
        <w:t>14</w:t>
      </w:r>
      <w:r>
        <w:rPr>
          <w:rFonts w:ascii="仿宋_GB2312" w:eastAsia="仿宋_GB2312" w:hint="eastAsia"/>
          <w:szCs w:val="21"/>
        </w:rPr>
        <w:t>元至</w:t>
      </w:r>
      <w:r>
        <w:rPr>
          <w:rFonts w:ascii="仿宋_GB2312" w:eastAsia="仿宋_GB2312"/>
          <w:szCs w:val="21"/>
        </w:rPr>
        <w:t>30</w:t>
      </w:r>
      <w:r>
        <w:rPr>
          <w:rFonts w:ascii="仿宋_GB2312" w:eastAsia="仿宋_GB2312" w:hint="eastAsia"/>
          <w:szCs w:val="21"/>
        </w:rPr>
        <w:t>元估算，年租金收入约</w:t>
      </w:r>
      <w:r>
        <w:rPr>
          <w:rFonts w:ascii="仿宋_GB2312" w:eastAsia="仿宋_GB2312"/>
          <w:szCs w:val="21"/>
        </w:rPr>
        <w:t>220</w:t>
      </w:r>
      <w:r>
        <w:rPr>
          <w:rFonts w:ascii="仿宋_GB2312" w:eastAsia="仿宋_GB2312" w:hint="eastAsia"/>
          <w:szCs w:val="21"/>
        </w:rPr>
        <w:t>万元。</w:t>
      </w:r>
    </w:p>
    <w:p w:rsidR="00886ABB" w:rsidRDefault="00886ABB">
      <w:pPr>
        <w:ind w:firstLineChars="200" w:firstLine="420"/>
        <w:rPr>
          <w:rFonts w:ascii="仿宋_GB2312" w:eastAsia="仿宋_GB2312"/>
          <w:szCs w:val="21"/>
        </w:rPr>
      </w:pPr>
    </w:p>
    <w:p w:rsidR="00886ABB" w:rsidRDefault="00886ABB">
      <w:pPr>
        <w:ind w:firstLineChars="200" w:firstLine="640"/>
        <w:rPr>
          <w:rFonts w:ascii="仿宋_GB2312" w:eastAsia="仿宋_GB2312"/>
          <w:sz w:val="32"/>
          <w:szCs w:val="32"/>
        </w:rPr>
      </w:pPr>
    </w:p>
    <w:p w:rsidR="00886ABB" w:rsidRDefault="00886ABB">
      <w:pPr>
        <w:ind w:right="640" w:firstLineChars="200" w:firstLine="640"/>
        <w:jc w:val="right"/>
        <w:rPr>
          <w:rFonts w:ascii="仿宋_GB2312" w:eastAsia="仿宋_GB2312"/>
          <w:sz w:val="32"/>
          <w:szCs w:val="32"/>
        </w:rPr>
      </w:pPr>
    </w:p>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w:t>
      </w:r>
      <w:r>
        <w:rPr>
          <w:rFonts w:ascii="黑体" w:eastAsia="黑体" w:hint="eastAsia"/>
          <w:b/>
          <w:sz w:val="32"/>
          <w:szCs w:val="32"/>
        </w:rPr>
        <w:t>用经费安排说明</w:t>
      </w:r>
    </w:p>
    <w:tbl>
      <w:tblPr>
        <w:tblW w:w="14174" w:type="dxa"/>
        <w:jc w:val="center"/>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801002</w:t>
            </w:r>
            <w:r>
              <w:rPr>
                <w:rFonts w:ascii="宋体" w:hAnsi="宋体"/>
                <w:sz w:val="28"/>
              </w:rPr>
              <w:t>唐山市住房和城乡建设局</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125.64</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80100217GGZ0001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9.30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市住建局办公电脑、打印机地办公设备使用年限较长，超出正常使用年限，因办公需要老旧电脑及打印机不能淘汰报废，需配置新办公设备以后进行替换报废，电脑</w:t>
            </w:r>
            <w:r>
              <w:rPr>
                <w:rFonts w:ascii="宋体" w:hAnsi="宋体" w:cs="宋体"/>
                <w:color w:val="000000"/>
                <w:kern w:val="0"/>
                <w:szCs w:val="21"/>
              </w:rPr>
              <w:t>4500</w:t>
            </w:r>
            <w:r>
              <w:rPr>
                <w:rFonts w:ascii="宋体" w:hAnsi="宋体" w:cs="宋体"/>
                <w:color w:val="000000"/>
                <w:kern w:val="0"/>
                <w:szCs w:val="21"/>
              </w:rPr>
              <w:t>元</w:t>
            </w:r>
            <w:r>
              <w:rPr>
                <w:rFonts w:ascii="宋体" w:hAnsi="宋体" w:cs="宋体"/>
                <w:color w:val="000000"/>
                <w:kern w:val="0"/>
                <w:szCs w:val="21"/>
              </w:rPr>
              <w:t>*7</w:t>
            </w:r>
            <w:r>
              <w:rPr>
                <w:rFonts w:ascii="宋体" w:hAnsi="宋体" w:cs="宋体"/>
                <w:color w:val="000000"/>
                <w:kern w:val="0"/>
                <w:szCs w:val="21"/>
              </w:rPr>
              <w:t>台</w:t>
            </w:r>
            <w:r>
              <w:rPr>
                <w:rFonts w:ascii="宋体" w:hAnsi="宋体" w:cs="宋体"/>
                <w:color w:val="000000"/>
                <w:kern w:val="0"/>
                <w:szCs w:val="21"/>
              </w:rPr>
              <w:t>=31500</w:t>
            </w:r>
            <w:r>
              <w:rPr>
                <w:rFonts w:ascii="宋体" w:hAnsi="宋体" w:cs="宋体"/>
                <w:color w:val="000000"/>
                <w:kern w:val="0"/>
                <w:szCs w:val="21"/>
              </w:rPr>
              <w:t>元，打印机</w:t>
            </w:r>
            <w:r>
              <w:rPr>
                <w:rFonts w:ascii="宋体" w:hAnsi="宋体" w:cs="宋体"/>
                <w:color w:val="000000"/>
                <w:kern w:val="0"/>
                <w:szCs w:val="21"/>
              </w:rPr>
              <w:t>A42000</w:t>
            </w:r>
            <w:r>
              <w:rPr>
                <w:rFonts w:ascii="宋体" w:hAnsi="宋体" w:cs="宋体"/>
                <w:color w:val="000000"/>
                <w:kern w:val="0"/>
                <w:szCs w:val="21"/>
              </w:rPr>
              <w:t>元</w:t>
            </w:r>
            <w:r>
              <w:rPr>
                <w:rFonts w:ascii="宋体" w:hAnsi="宋体" w:cs="宋体"/>
                <w:color w:val="000000"/>
                <w:kern w:val="0"/>
                <w:szCs w:val="21"/>
              </w:rPr>
              <w:t>*5</w:t>
            </w:r>
            <w:r>
              <w:rPr>
                <w:rFonts w:ascii="宋体" w:hAnsi="宋体" w:cs="宋体"/>
                <w:color w:val="000000"/>
                <w:kern w:val="0"/>
                <w:szCs w:val="21"/>
              </w:rPr>
              <w:t>台</w:t>
            </w:r>
            <w:r>
              <w:rPr>
                <w:rFonts w:ascii="宋体" w:hAnsi="宋体" w:cs="宋体"/>
                <w:color w:val="000000"/>
                <w:kern w:val="0"/>
                <w:szCs w:val="21"/>
              </w:rPr>
              <w:t>=10000</w:t>
            </w:r>
            <w:r>
              <w:rPr>
                <w:rFonts w:ascii="宋体" w:hAnsi="宋体" w:cs="宋体"/>
                <w:color w:val="000000"/>
                <w:kern w:val="0"/>
                <w:szCs w:val="21"/>
              </w:rPr>
              <w:t>元，打印机</w:t>
            </w:r>
            <w:r>
              <w:rPr>
                <w:rFonts w:ascii="宋体" w:hAnsi="宋体" w:cs="宋体"/>
                <w:color w:val="000000"/>
                <w:kern w:val="0"/>
                <w:szCs w:val="21"/>
              </w:rPr>
              <w:t>A36500</w:t>
            </w:r>
            <w:r>
              <w:rPr>
                <w:rFonts w:ascii="宋体" w:hAnsi="宋体" w:cs="宋体"/>
                <w:color w:val="000000"/>
                <w:kern w:val="0"/>
                <w:szCs w:val="21"/>
              </w:rPr>
              <w:t>元</w:t>
            </w:r>
            <w:r>
              <w:rPr>
                <w:rFonts w:ascii="宋体" w:hAnsi="宋体" w:cs="宋体"/>
                <w:color w:val="000000"/>
                <w:kern w:val="0"/>
                <w:szCs w:val="21"/>
              </w:rPr>
              <w:t>*1</w:t>
            </w:r>
            <w:r>
              <w:rPr>
                <w:rFonts w:ascii="宋体" w:hAnsi="宋体" w:cs="宋体"/>
                <w:color w:val="000000"/>
                <w:kern w:val="0"/>
                <w:szCs w:val="21"/>
              </w:rPr>
              <w:t>台</w:t>
            </w:r>
            <w:r>
              <w:rPr>
                <w:rFonts w:ascii="宋体" w:hAnsi="宋体" w:cs="宋体"/>
                <w:color w:val="000000"/>
                <w:kern w:val="0"/>
                <w:szCs w:val="21"/>
              </w:rPr>
              <w:t>=6500</w:t>
            </w:r>
            <w:r>
              <w:rPr>
                <w:rFonts w:ascii="宋体" w:hAnsi="宋体" w:cs="宋体"/>
                <w:color w:val="000000"/>
                <w:kern w:val="0"/>
                <w:szCs w:val="21"/>
              </w:rPr>
              <w:t>元。空调</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*5</w:t>
            </w:r>
            <w:r>
              <w:rPr>
                <w:rFonts w:ascii="宋体" w:hAnsi="宋体" w:cs="宋体"/>
                <w:color w:val="000000"/>
                <w:kern w:val="0"/>
                <w:szCs w:val="21"/>
              </w:rPr>
              <w:t>台＝</w:t>
            </w:r>
            <w:r>
              <w:rPr>
                <w:rFonts w:ascii="宋体" w:hAnsi="宋体" w:cs="宋体"/>
                <w:color w:val="000000"/>
                <w:kern w:val="0"/>
                <w:szCs w:val="21"/>
              </w:rPr>
              <w:t>15000</w:t>
            </w:r>
            <w:r>
              <w:rPr>
                <w:rFonts w:ascii="宋体" w:hAnsi="宋体" w:cs="宋体"/>
                <w:color w:val="000000"/>
                <w:kern w:val="0"/>
                <w:szCs w:val="21"/>
              </w:rPr>
              <w:t>元，审批处审批大厅需要购置资料柜</w:t>
            </w:r>
            <w:r>
              <w:rPr>
                <w:rFonts w:ascii="宋体" w:hAnsi="宋体" w:cs="宋体"/>
                <w:color w:val="000000"/>
                <w:kern w:val="0"/>
                <w:szCs w:val="21"/>
              </w:rPr>
              <w:t>5</w:t>
            </w:r>
            <w:r>
              <w:rPr>
                <w:rFonts w:ascii="宋体" w:hAnsi="宋体" w:cs="宋体"/>
                <w:color w:val="000000"/>
                <w:kern w:val="0"/>
                <w:szCs w:val="21"/>
              </w:rPr>
              <w:t>台，</w:t>
            </w:r>
            <w:r>
              <w:rPr>
                <w:rFonts w:ascii="宋体" w:hAnsi="宋体" w:cs="宋体"/>
                <w:color w:val="000000"/>
                <w:kern w:val="0"/>
                <w:szCs w:val="21"/>
              </w:rPr>
              <w:t>1500</w:t>
            </w:r>
            <w:r>
              <w:rPr>
                <w:rFonts w:ascii="宋体" w:hAnsi="宋体" w:cs="宋体"/>
                <w:color w:val="000000"/>
                <w:kern w:val="0"/>
                <w:szCs w:val="21"/>
              </w:rPr>
              <w:t>元</w:t>
            </w:r>
            <w:r>
              <w:rPr>
                <w:rFonts w:ascii="宋体" w:hAnsi="宋体" w:cs="宋体"/>
                <w:color w:val="000000"/>
                <w:kern w:val="0"/>
                <w:szCs w:val="21"/>
              </w:rPr>
              <w:t>*6</w:t>
            </w:r>
            <w:r>
              <w:rPr>
                <w:rFonts w:ascii="宋体" w:hAnsi="宋体" w:cs="宋体"/>
                <w:color w:val="000000"/>
                <w:kern w:val="0"/>
                <w:szCs w:val="21"/>
              </w:rPr>
              <w:t>台</w:t>
            </w:r>
            <w:r>
              <w:rPr>
                <w:rFonts w:ascii="宋体" w:hAnsi="宋体" w:cs="宋体"/>
                <w:color w:val="000000"/>
                <w:kern w:val="0"/>
                <w:szCs w:val="21"/>
              </w:rPr>
              <w:t>=9000</w:t>
            </w:r>
            <w:r>
              <w:rPr>
                <w:rFonts w:ascii="宋体" w:hAnsi="宋体" w:cs="宋体"/>
                <w:color w:val="000000"/>
                <w:kern w:val="0"/>
                <w:szCs w:val="21"/>
              </w:rPr>
              <w:t>元。另外，按照保密工作相关要求机要室需要配备及安装保密文件柜</w:t>
            </w:r>
            <w:r>
              <w:rPr>
                <w:rFonts w:ascii="宋体" w:hAnsi="宋体" w:cs="宋体"/>
                <w:color w:val="000000"/>
                <w:kern w:val="0"/>
                <w:szCs w:val="21"/>
              </w:rPr>
              <w:t>5000</w:t>
            </w:r>
            <w:r>
              <w:rPr>
                <w:rFonts w:ascii="宋体" w:hAnsi="宋体" w:cs="宋体"/>
                <w:color w:val="000000"/>
                <w:kern w:val="0"/>
                <w:szCs w:val="21"/>
              </w:rPr>
              <w:t>元</w:t>
            </w:r>
            <w:r>
              <w:rPr>
                <w:rFonts w:ascii="宋体" w:hAnsi="宋体" w:cs="宋体"/>
                <w:color w:val="000000"/>
                <w:kern w:val="0"/>
                <w:szCs w:val="21"/>
              </w:rPr>
              <w:t>*4</w:t>
            </w:r>
            <w:r>
              <w:rPr>
                <w:rFonts w:ascii="宋体" w:hAnsi="宋体" w:cs="宋体"/>
                <w:color w:val="000000"/>
                <w:kern w:val="0"/>
                <w:szCs w:val="21"/>
              </w:rPr>
              <w:t>个＝</w:t>
            </w:r>
            <w:r>
              <w:rPr>
                <w:rFonts w:ascii="宋体" w:hAnsi="宋体" w:cs="宋体"/>
                <w:color w:val="000000"/>
                <w:kern w:val="0"/>
                <w:szCs w:val="21"/>
              </w:rPr>
              <w:t>20000</w:t>
            </w:r>
            <w:r>
              <w:rPr>
                <w:rFonts w:ascii="宋体" w:hAnsi="宋体" w:cs="宋体"/>
                <w:color w:val="000000"/>
                <w:kern w:val="0"/>
                <w:szCs w:val="21"/>
              </w:rPr>
              <w:t>元、碎纸机</w:t>
            </w:r>
            <w:r>
              <w:rPr>
                <w:rFonts w:ascii="宋体" w:hAnsi="宋体" w:cs="宋体"/>
                <w:color w:val="000000"/>
                <w:kern w:val="0"/>
                <w:szCs w:val="21"/>
              </w:rPr>
              <w:t>1000</w:t>
            </w:r>
            <w:r>
              <w:rPr>
                <w:rFonts w:ascii="宋体" w:hAnsi="宋体" w:cs="宋体"/>
                <w:color w:val="000000"/>
                <w:kern w:val="0"/>
                <w:szCs w:val="21"/>
              </w:rPr>
              <w:t>元</w:t>
            </w:r>
            <w:r>
              <w:rPr>
                <w:rFonts w:ascii="宋体" w:hAnsi="宋体" w:cs="宋体"/>
                <w:color w:val="000000"/>
                <w:kern w:val="0"/>
                <w:szCs w:val="21"/>
              </w:rPr>
              <w:t>*1</w:t>
            </w:r>
            <w:r>
              <w:rPr>
                <w:rFonts w:ascii="宋体" w:hAnsi="宋体" w:cs="宋体"/>
                <w:color w:val="000000"/>
                <w:kern w:val="0"/>
                <w:szCs w:val="21"/>
              </w:rPr>
              <w:t>个。合计</w:t>
            </w:r>
            <w:r>
              <w:rPr>
                <w:rFonts w:ascii="宋体" w:hAnsi="宋体" w:cs="宋体"/>
                <w:color w:val="000000"/>
                <w:kern w:val="0"/>
                <w:szCs w:val="21"/>
              </w:rPr>
              <w:t>93000</w:t>
            </w:r>
            <w:r>
              <w:rPr>
                <w:rFonts w:ascii="宋体" w:hAnsi="宋体" w:cs="宋体"/>
                <w:color w:val="000000"/>
                <w:kern w:val="0"/>
                <w:szCs w:val="21"/>
              </w:rPr>
              <w:t>元</w:t>
            </w:r>
            <w:r>
              <w:rPr>
                <w:rFonts w:ascii="宋体" w:hAnsi="宋体" w:cs="宋体"/>
                <w:color w:val="000000"/>
                <w:kern w:val="0"/>
                <w:szCs w:val="21"/>
              </w:rPr>
              <w:t>.</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80100217GGZ0014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财务软件升级和维护费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财务软件升级和维护费</w:t>
            </w:r>
            <w:r>
              <w:rPr>
                <w:rFonts w:ascii="宋体" w:hAnsi="宋体" w:cs="宋体"/>
                <w:color w:val="000000"/>
                <w:kern w:val="0"/>
                <w:szCs w:val="21"/>
              </w:rPr>
              <w:t>:</w:t>
            </w:r>
            <w:r>
              <w:rPr>
                <w:rFonts w:ascii="宋体" w:hAnsi="宋体" w:cs="宋体"/>
                <w:color w:val="000000"/>
                <w:kern w:val="0"/>
                <w:szCs w:val="21"/>
              </w:rPr>
              <w:t>我局局系统财务软件目前使用的版本还是</w:t>
            </w:r>
            <w:r>
              <w:rPr>
                <w:rFonts w:ascii="宋体" w:hAnsi="宋体" w:cs="宋体"/>
                <w:color w:val="000000"/>
                <w:kern w:val="0"/>
                <w:szCs w:val="21"/>
              </w:rPr>
              <w:t>2004</w:t>
            </w:r>
            <w:r>
              <w:rPr>
                <w:rFonts w:ascii="宋体" w:hAnsi="宋体" w:cs="宋体"/>
                <w:color w:val="000000"/>
                <w:kern w:val="0"/>
                <w:szCs w:val="21"/>
              </w:rPr>
              <w:t>年</w:t>
            </w:r>
            <w:r>
              <w:rPr>
                <w:rFonts w:ascii="宋体" w:hAnsi="宋体" w:cs="宋体"/>
                <w:color w:val="000000"/>
                <w:kern w:val="0"/>
                <w:szCs w:val="21"/>
              </w:rPr>
              <w:t>U861</w:t>
            </w:r>
            <w:r>
              <w:rPr>
                <w:rFonts w:ascii="宋体" w:hAnsi="宋体" w:cs="宋体"/>
                <w:color w:val="000000"/>
                <w:kern w:val="0"/>
                <w:szCs w:val="21"/>
              </w:rPr>
              <w:t>版本，而用友的最新版本已经是</w:t>
            </w:r>
            <w:r>
              <w:rPr>
                <w:rFonts w:ascii="宋体" w:hAnsi="宋体" w:cs="宋体"/>
                <w:color w:val="000000"/>
                <w:kern w:val="0"/>
                <w:szCs w:val="21"/>
              </w:rPr>
              <w:t>U812.5</w:t>
            </w:r>
            <w:r>
              <w:rPr>
                <w:rFonts w:ascii="宋体" w:hAnsi="宋体" w:cs="宋体"/>
                <w:color w:val="000000"/>
                <w:kern w:val="0"/>
                <w:szCs w:val="21"/>
              </w:rPr>
              <w:t>，中间正常升级应该</w:t>
            </w:r>
            <w:r>
              <w:rPr>
                <w:rFonts w:ascii="宋体" w:hAnsi="宋体" w:cs="宋体"/>
                <w:color w:val="000000"/>
                <w:kern w:val="0"/>
                <w:szCs w:val="21"/>
              </w:rPr>
              <w:t>7</w:t>
            </w:r>
            <w:r>
              <w:rPr>
                <w:rFonts w:ascii="宋体" w:hAnsi="宋体" w:cs="宋体"/>
                <w:color w:val="000000"/>
                <w:kern w:val="0"/>
                <w:szCs w:val="21"/>
              </w:rPr>
              <w:t>次，可我局</w:t>
            </w:r>
            <w:r>
              <w:rPr>
                <w:rFonts w:ascii="宋体" w:hAnsi="宋体" w:cs="宋体"/>
                <w:color w:val="000000"/>
                <w:kern w:val="0"/>
                <w:szCs w:val="21"/>
              </w:rPr>
              <w:t>12</w:t>
            </w:r>
            <w:r>
              <w:rPr>
                <w:rFonts w:ascii="宋体" w:hAnsi="宋体" w:cs="宋体"/>
                <w:color w:val="000000"/>
                <w:kern w:val="0"/>
                <w:szCs w:val="21"/>
              </w:rPr>
              <w:t>年来未对财务软件进行过升级，无论是在功能上还是软件性能上都存在很大的缺陷，目前已经导致系统不能正常使用，急需升级和维护，以保证财务工作的正常使用。经过我局询价，需资金</w:t>
            </w:r>
            <w:r>
              <w:rPr>
                <w:rFonts w:ascii="宋体" w:hAnsi="宋体" w:cs="宋体"/>
                <w:color w:val="000000"/>
                <w:kern w:val="0"/>
                <w:szCs w:val="21"/>
              </w:rPr>
              <w:t>3</w:t>
            </w:r>
            <w:r>
              <w:rPr>
                <w:rFonts w:ascii="宋体" w:hAnsi="宋体" w:cs="宋体"/>
                <w:color w:val="000000"/>
                <w:kern w:val="0"/>
                <w:szCs w:val="21"/>
              </w:rPr>
              <w:t>万元，经过进一步洽谈压缩，跟公司协商需资金</w:t>
            </w:r>
            <w:r>
              <w:rPr>
                <w:rFonts w:ascii="宋体" w:hAnsi="宋体" w:cs="宋体"/>
                <w:color w:val="000000"/>
                <w:kern w:val="0"/>
                <w:szCs w:val="21"/>
              </w:rPr>
              <w:t>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80100217GGZ0019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档案管理系统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按照河北省机关档案工作目标管理认定标准要求，档案室由</w:t>
            </w:r>
            <w:r>
              <w:rPr>
                <w:rFonts w:ascii="宋体" w:hAnsi="宋体" w:cs="宋体"/>
                <w:color w:val="000000"/>
                <w:kern w:val="0"/>
                <w:szCs w:val="21"/>
              </w:rPr>
              <w:t>4A</w:t>
            </w:r>
            <w:r>
              <w:rPr>
                <w:rFonts w:ascii="宋体" w:hAnsi="宋体" w:cs="宋体"/>
                <w:color w:val="000000"/>
                <w:kern w:val="0"/>
                <w:szCs w:val="21"/>
              </w:rPr>
              <w:t>晋升</w:t>
            </w:r>
            <w:r>
              <w:rPr>
                <w:rFonts w:ascii="宋体" w:hAnsi="宋体" w:cs="宋体"/>
                <w:color w:val="000000"/>
                <w:kern w:val="0"/>
                <w:szCs w:val="21"/>
              </w:rPr>
              <w:t>5A</w:t>
            </w:r>
            <w:r>
              <w:rPr>
                <w:rFonts w:ascii="宋体" w:hAnsi="宋体" w:cs="宋体"/>
                <w:color w:val="000000"/>
                <w:kern w:val="0"/>
                <w:szCs w:val="21"/>
              </w:rPr>
              <w:t>必备条件</w:t>
            </w:r>
            <w:r>
              <w:rPr>
                <w:rFonts w:ascii="宋体" w:hAnsi="宋体" w:cs="宋体"/>
                <w:color w:val="000000"/>
                <w:kern w:val="0"/>
                <w:szCs w:val="21"/>
              </w:rPr>
              <w:t>,</w:t>
            </w:r>
            <w:r>
              <w:rPr>
                <w:rFonts w:ascii="宋体" w:hAnsi="宋体" w:cs="宋体"/>
                <w:color w:val="000000"/>
                <w:kern w:val="0"/>
                <w:szCs w:val="21"/>
              </w:rPr>
              <w:t>要求向档案局移交档案和室藏档案</w:t>
            </w:r>
            <w:r>
              <w:rPr>
                <w:rFonts w:ascii="宋体" w:hAnsi="宋体" w:cs="宋体"/>
                <w:color w:val="000000"/>
                <w:kern w:val="0"/>
                <w:szCs w:val="21"/>
              </w:rPr>
              <w:t>必须进行档案数字化，需所存所有档案进行数字化扫描，需购买档案管理系统软件，经过询价，需资金</w:t>
            </w:r>
            <w:r>
              <w:rPr>
                <w:rFonts w:ascii="宋体" w:hAnsi="宋体" w:cs="宋体"/>
                <w:color w:val="000000"/>
                <w:kern w:val="0"/>
                <w:szCs w:val="21"/>
              </w:rPr>
              <w:t>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80100217GXS0002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电梯维修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电梯维护费：我局电梯于</w:t>
            </w:r>
            <w:r>
              <w:rPr>
                <w:rFonts w:ascii="宋体" w:hAnsi="宋体" w:cs="宋体"/>
                <w:color w:val="000000"/>
                <w:kern w:val="0"/>
                <w:szCs w:val="21"/>
              </w:rPr>
              <w:t>2009</w:t>
            </w:r>
            <w:r>
              <w:rPr>
                <w:rFonts w:ascii="宋体" w:hAnsi="宋体" w:cs="宋体"/>
                <w:color w:val="000000"/>
                <w:kern w:val="0"/>
                <w:szCs w:val="21"/>
              </w:rPr>
              <w:t>年购置，每年与电梯公司签订维保合同，每部电梯每年需资金</w:t>
            </w:r>
            <w:r>
              <w:rPr>
                <w:rFonts w:ascii="宋体" w:hAnsi="宋体" w:cs="宋体"/>
                <w:color w:val="000000"/>
                <w:kern w:val="0"/>
                <w:szCs w:val="21"/>
              </w:rPr>
              <w:t>1.15</w:t>
            </w:r>
            <w:r>
              <w:rPr>
                <w:rFonts w:ascii="宋体" w:hAnsi="宋体" w:cs="宋体"/>
                <w:color w:val="000000"/>
                <w:kern w:val="0"/>
                <w:szCs w:val="21"/>
              </w:rPr>
              <w:t>万元，用于更换阀轮、平衡器等磨损的零部件费用，两部电梯共需</w:t>
            </w:r>
            <w:r>
              <w:rPr>
                <w:rFonts w:ascii="宋体" w:hAnsi="宋体" w:cs="宋体"/>
                <w:color w:val="000000"/>
                <w:kern w:val="0"/>
                <w:szCs w:val="21"/>
              </w:rPr>
              <w:t>2.3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exact" w:val="6237"/>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80100217GHY0003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专项工作会议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、全市建设工作会议（四类会议）：主要内容为贯彻国家住建部、省住建厅建设工作会议精神，部署我市住房和城乡建设系统建设工作。预计参会人数</w:t>
            </w:r>
            <w:r>
              <w:rPr>
                <w:rFonts w:ascii="宋体" w:hAnsi="宋体" w:cs="宋体"/>
                <w:color w:val="000000"/>
                <w:kern w:val="0"/>
                <w:szCs w:val="21"/>
              </w:rPr>
              <w:t>120</w:t>
            </w:r>
            <w:r>
              <w:rPr>
                <w:rFonts w:ascii="宋体" w:hAnsi="宋体" w:cs="宋体"/>
                <w:color w:val="000000"/>
                <w:kern w:val="0"/>
                <w:szCs w:val="21"/>
              </w:rPr>
              <w:t>人，其中工作人员</w:t>
            </w:r>
            <w:r>
              <w:rPr>
                <w:rFonts w:ascii="宋体" w:hAnsi="宋体" w:cs="宋体"/>
                <w:color w:val="000000"/>
                <w:kern w:val="0"/>
                <w:szCs w:val="21"/>
              </w:rPr>
              <w:t>5</w:t>
            </w:r>
            <w:r>
              <w:rPr>
                <w:rFonts w:ascii="宋体" w:hAnsi="宋体" w:cs="宋体"/>
                <w:color w:val="000000"/>
                <w:kern w:val="0"/>
                <w:szCs w:val="21"/>
              </w:rPr>
              <w:t>名，会议于每年</w:t>
            </w:r>
            <w:r>
              <w:rPr>
                <w:rFonts w:ascii="宋体" w:hAnsi="宋体" w:cs="宋体"/>
                <w:color w:val="000000"/>
                <w:kern w:val="0"/>
                <w:szCs w:val="21"/>
              </w:rPr>
              <w:t>1-2</w:t>
            </w:r>
            <w:r>
              <w:rPr>
                <w:rFonts w:ascii="宋体" w:hAnsi="宋体" w:cs="宋体"/>
                <w:color w:val="000000"/>
                <w:kern w:val="0"/>
                <w:szCs w:val="21"/>
              </w:rPr>
              <w:t>月间择期举行，会议地点为唐山宾馆</w:t>
            </w:r>
            <w:r>
              <w:rPr>
                <w:rFonts w:ascii="宋体" w:hAnsi="宋体" w:cs="宋体"/>
                <w:color w:val="000000"/>
                <w:kern w:val="0"/>
                <w:szCs w:val="21"/>
              </w:rPr>
              <w:t>1</w:t>
            </w:r>
            <w:r>
              <w:rPr>
                <w:rFonts w:ascii="宋体" w:hAnsi="宋体" w:cs="宋体"/>
                <w:color w:val="000000"/>
                <w:kern w:val="0"/>
                <w:szCs w:val="21"/>
              </w:rPr>
              <w:t>号楼，会期</w:t>
            </w:r>
            <w:r>
              <w:rPr>
                <w:rFonts w:ascii="宋体" w:hAnsi="宋体" w:cs="宋体"/>
                <w:color w:val="000000"/>
                <w:kern w:val="0"/>
                <w:szCs w:val="21"/>
              </w:rPr>
              <w:t>1</w:t>
            </w:r>
            <w:r>
              <w:rPr>
                <w:rFonts w:ascii="宋体" w:hAnsi="宋体" w:cs="宋体"/>
                <w:color w:val="000000"/>
                <w:kern w:val="0"/>
                <w:szCs w:val="21"/>
              </w:rPr>
              <w:t>天。预计费用</w:t>
            </w:r>
            <w:r>
              <w:rPr>
                <w:rFonts w:ascii="宋体" w:hAnsi="宋体" w:cs="宋体"/>
                <w:color w:val="000000"/>
                <w:kern w:val="0"/>
                <w:szCs w:val="21"/>
              </w:rPr>
              <w:t>23650</w:t>
            </w:r>
            <w:r>
              <w:rPr>
                <w:rFonts w:ascii="宋体" w:hAnsi="宋体" w:cs="宋体"/>
                <w:color w:val="000000"/>
                <w:kern w:val="0"/>
                <w:szCs w:val="21"/>
              </w:rPr>
              <w:t>元，包括：会场租赁费</w:t>
            </w:r>
            <w:r>
              <w:rPr>
                <w:rFonts w:ascii="宋体" w:hAnsi="宋体" w:cs="宋体"/>
                <w:color w:val="000000"/>
                <w:kern w:val="0"/>
                <w:szCs w:val="21"/>
              </w:rPr>
              <w:t>6000</w:t>
            </w:r>
            <w:r>
              <w:rPr>
                <w:rFonts w:ascii="宋体" w:hAnsi="宋体" w:cs="宋体"/>
                <w:color w:val="000000"/>
                <w:kern w:val="0"/>
                <w:szCs w:val="21"/>
              </w:rPr>
              <w:t>元，材料印刷费</w:t>
            </w:r>
            <w:r>
              <w:rPr>
                <w:rFonts w:ascii="宋体" w:hAnsi="宋体" w:cs="宋体"/>
                <w:color w:val="000000"/>
                <w:kern w:val="0"/>
                <w:szCs w:val="21"/>
              </w:rPr>
              <w:t>150</w:t>
            </w:r>
            <w:r>
              <w:rPr>
                <w:rFonts w:ascii="宋体" w:hAnsi="宋体" w:cs="宋体"/>
                <w:color w:val="000000"/>
                <w:kern w:val="0"/>
                <w:szCs w:val="21"/>
              </w:rPr>
              <w:t>套</w:t>
            </w:r>
            <w:r>
              <w:rPr>
                <w:rFonts w:ascii="宋体" w:hAnsi="宋体" w:cs="宋体"/>
                <w:color w:val="000000"/>
                <w:kern w:val="0"/>
                <w:szCs w:val="21"/>
              </w:rPr>
              <w:t>*26</w:t>
            </w:r>
            <w:r>
              <w:rPr>
                <w:rFonts w:ascii="宋体" w:hAnsi="宋体" w:cs="宋体"/>
                <w:color w:val="000000"/>
                <w:kern w:val="0"/>
                <w:szCs w:val="21"/>
              </w:rPr>
              <w:t>元</w:t>
            </w:r>
            <w:r>
              <w:rPr>
                <w:rFonts w:ascii="宋体" w:hAnsi="宋体" w:cs="宋体"/>
                <w:color w:val="000000"/>
                <w:kern w:val="0"/>
                <w:szCs w:val="21"/>
              </w:rPr>
              <w:t>=3900</w:t>
            </w:r>
            <w:r>
              <w:rPr>
                <w:rFonts w:ascii="宋体" w:hAnsi="宋体" w:cs="宋体"/>
                <w:color w:val="000000"/>
                <w:kern w:val="0"/>
                <w:szCs w:val="21"/>
              </w:rPr>
              <w:t>元，文件袋、笔记本、笔等</w:t>
            </w:r>
            <w:r>
              <w:rPr>
                <w:rFonts w:ascii="宋体" w:hAnsi="宋体" w:cs="宋体"/>
                <w:color w:val="000000"/>
                <w:kern w:val="0"/>
                <w:szCs w:val="21"/>
              </w:rPr>
              <w:t>115*40=4600</w:t>
            </w:r>
            <w:r>
              <w:rPr>
                <w:rFonts w:ascii="宋体" w:hAnsi="宋体" w:cs="宋体"/>
                <w:color w:val="000000"/>
                <w:kern w:val="0"/>
                <w:szCs w:val="21"/>
              </w:rPr>
              <w:t>元，午餐费</w:t>
            </w:r>
            <w:r>
              <w:rPr>
                <w:rFonts w:ascii="宋体" w:hAnsi="宋体" w:cs="宋体"/>
                <w:color w:val="000000"/>
                <w:kern w:val="0"/>
                <w:szCs w:val="21"/>
              </w:rPr>
              <w:t>120*68=8160</w:t>
            </w:r>
            <w:r>
              <w:rPr>
                <w:rFonts w:ascii="宋体" w:hAnsi="宋体" w:cs="宋体"/>
                <w:color w:val="000000"/>
                <w:kern w:val="0"/>
                <w:szCs w:val="21"/>
              </w:rPr>
              <w:t>元，午休房费</w:t>
            </w:r>
            <w:r>
              <w:rPr>
                <w:rFonts w:ascii="宋体" w:hAnsi="宋体" w:cs="宋体"/>
                <w:color w:val="000000"/>
                <w:kern w:val="0"/>
                <w:szCs w:val="21"/>
              </w:rPr>
              <w:t>5*198=990</w:t>
            </w:r>
            <w:r>
              <w:rPr>
                <w:rFonts w:ascii="宋体" w:hAnsi="宋体" w:cs="宋体"/>
                <w:color w:val="000000"/>
                <w:kern w:val="0"/>
                <w:szCs w:val="21"/>
              </w:rPr>
              <w:t>元。</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、全市住房和城乡建设系统安全工作会议（四类会议）：部署全市住房和城乡建设系统安全</w:t>
            </w:r>
            <w:r>
              <w:rPr>
                <w:rFonts w:ascii="宋体" w:hAnsi="宋体" w:cs="宋体" w:hint="eastAsia"/>
                <w:color w:val="000000"/>
                <w:kern w:val="0"/>
                <w:szCs w:val="21"/>
              </w:rPr>
              <w:t>生产重点工作，与各县（市、区）、建筑施工企业、局属各单位签订安全生产责任状。预计参会人数</w:t>
            </w:r>
            <w:r>
              <w:rPr>
                <w:rFonts w:ascii="宋体" w:hAnsi="宋体" w:cs="宋体"/>
                <w:color w:val="000000"/>
                <w:kern w:val="0"/>
                <w:szCs w:val="21"/>
              </w:rPr>
              <w:t>160</w:t>
            </w:r>
            <w:r>
              <w:rPr>
                <w:rFonts w:ascii="宋体" w:hAnsi="宋体" w:cs="宋体"/>
                <w:color w:val="000000"/>
                <w:kern w:val="0"/>
                <w:szCs w:val="21"/>
              </w:rPr>
              <w:t>人，其中工作人员</w:t>
            </w:r>
            <w:r>
              <w:rPr>
                <w:rFonts w:ascii="宋体" w:hAnsi="宋体" w:cs="宋体"/>
                <w:color w:val="000000"/>
                <w:kern w:val="0"/>
                <w:szCs w:val="21"/>
              </w:rPr>
              <w:t>10</w:t>
            </w:r>
            <w:r>
              <w:rPr>
                <w:rFonts w:ascii="宋体" w:hAnsi="宋体" w:cs="宋体"/>
                <w:color w:val="000000"/>
                <w:kern w:val="0"/>
                <w:szCs w:val="21"/>
              </w:rPr>
              <w:t>人。会议于每年</w:t>
            </w:r>
            <w:r>
              <w:rPr>
                <w:rFonts w:ascii="宋体" w:hAnsi="宋体" w:cs="宋体"/>
                <w:color w:val="000000"/>
                <w:kern w:val="0"/>
                <w:szCs w:val="21"/>
              </w:rPr>
              <w:t>3</w:t>
            </w:r>
            <w:r>
              <w:rPr>
                <w:rFonts w:ascii="宋体" w:hAnsi="宋体" w:cs="宋体"/>
                <w:color w:val="000000"/>
                <w:kern w:val="0"/>
                <w:szCs w:val="21"/>
              </w:rPr>
              <w:t>月择期举行，会议地点为唐山宾馆</w:t>
            </w:r>
            <w:r>
              <w:rPr>
                <w:rFonts w:ascii="宋体" w:hAnsi="宋体" w:cs="宋体"/>
                <w:color w:val="000000"/>
                <w:kern w:val="0"/>
                <w:szCs w:val="21"/>
              </w:rPr>
              <w:t>1</w:t>
            </w:r>
            <w:r>
              <w:rPr>
                <w:rFonts w:ascii="宋体" w:hAnsi="宋体" w:cs="宋体"/>
                <w:color w:val="000000"/>
                <w:kern w:val="0"/>
                <w:szCs w:val="21"/>
              </w:rPr>
              <w:t>号楼，会期</w:t>
            </w:r>
            <w:r>
              <w:rPr>
                <w:rFonts w:ascii="宋体" w:hAnsi="宋体" w:cs="宋体"/>
                <w:color w:val="000000"/>
                <w:kern w:val="0"/>
                <w:szCs w:val="21"/>
              </w:rPr>
              <w:t>1</w:t>
            </w:r>
            <w:r>
              <w:rPr>
                <w:rFonts w:ascii="宋体" w:hAnsi="宋体" w:cs="宋体"/>
                <w:color w:val="000000"/>
                <w:kern w:val="0"/>
                <w:szCs w:val="21"/>
              </w:rPr>
              <w:t>天。预计费用为</w:t>
            </w:r>
            <w:r>
              <w:rPr>
                <w:rFonts w:ascii="宋体" w:hAnsi="宋体" w:cs="宋体"/>
                <w:color w:val="000000"/>
                <w:kern w:val="0"/>
                <w:szCs w:val="21"/>
              </w:rPr>
              <w:t>27680</w:t>
            </w:r>
            <w:r>
              <w:rPr>
                <w:rFonts w:ascii="宋体" w:hAnsi="宋体" w:cs="宋体"/>
                <w:color w:val="000000"/>
                <w:kern w:val="0"/>
                <w:szCs w:val="21"/>
              </w:rPr>
              <w:t>元，包括：会场租赁费</w:t>
            </w:r>
            <w:r>
              <w:rPr>
                <w:rFonts w:ascii="宋体" w:hAnsi="宋体" w:cs="宋体"/>
                <w:color w:val="000000"/>
                <w:kern w:val="0"/>
                <w:szCs w:val="21"/>
              </w:rPr>
              <w:t>6000</w:t>
            </w:r>
            <w:r>
              <w:rPr>
                <w:rFonts w:ascii="宋体" w:hAnsi="宋体" w:cs="宋体"/>
                <w:color w:val="000000"/>
                <w:kern w:val="0"/>
                <w:szCs w:val="21"/>
              </w:rPr>
              <w:t>元，材料印刷费</w:t>
            </w:r>
            <w:r>
              <w:rPr>
                <w:rFonts w:ascii="宋体" w:hAnsi="宋体" w:cs="宋体"/>
                <w:color w:val="000000"/>
                <w:kern w:val="0"/>
                <w:szCs w:val="21"/>
              </w:rPr>
              <w:t>170</w:t>
            </w:r>
            <w:r>
              <w:rPr>
                <w:rFonts w:ascii="宋体" w:hAnsi="宋体" w:cs="宋体"/>
                <w:color w:val="000000"/>
                <w:kern w:val="0"/>
                <w:szCs w:val="21"/>
              </w:rPr>
              <w:t>套</w:t>
            </w:r>
            <w:r>
              <w:rPr>
                <w:rFonts w:ascii="宋体" w:hAnsi="宋体" w:cs="宋体"/>
                <w:color w:val="000000"/>
                <w:kern w:val="0"/>
                <w:szCs w:val="21"/>
              </w:rPr>
              <w:t>*20</w:t>
            </w:r>
            <w:r>
              <w:rPr>
                <w:rFonts w:ascii="宋体" w:hAnsi="宋体" w:cs="宋体"/>
                <w:color w:val="000000"/>
                <w:kern w:val="0"/>
                <w:szCs w:val="21"/>
              </w:rPr>
              <w:t>元</w:t>
            </w:r>
            <w:r>
              <w:rPr>
                <w:rFonts w:ascii="宋体" w:hAnsi="宋体" w:cs="宋体"/>
                <w:color w:val="000000"/>
                <w:kern w:val="0"/>
                <w:szCs w:val="21"/>
              </w:rPr>
              <w:t>=3400</w:t>
            </w:r>
            <w:r>
              <w:rPr>
                <w:rFonts w:ascii="宋体" w:hAnsi="宋体" w:cs="宋体"/>
                <w:color w:val="000000"/>
                <w:kern w:val="0"/>
                <w:szCs w:val="21"/>
              </w:rPr>
              <w:t>元，文件袋、笔记本、笔等</w:t>
            </w:r>
            <w:r>
              <w:rPr>
                <w:rFonts w:ascii="宋体" w:hAnsi="宋体" w:cs="宋体"/>
                <w:color w:val="000000"/>
                <w:kern w:val="0"/>
                <w:szCs w:val="21"/>
              </w:rPr>
              <w:t>160*40=6400</w:t>
            </w:r>
            <w:r>
              <w:rPr>
                <w:rFonts w:ascii="宋体" w:hAnsi="宋体" w:cs="宋体"/>
                <w:color w:val="000000"/>
                <w:kern w:val="0"/>
                <w:szCs w:val="21"/>
              </w:rPr>
              <w:t>元，午餐费</w:t>
            </w:r>
            <w:r>
              <w:rPr>
                <w:rFonts w:ascii="宋体" w:hAnsi="宋体" w:cs="宋体"/>
                <w:color w:val="000000"/>
                <w:kern w:val="0"/>
                <w:szCs w:val="21"/>
              </w:rPr>
              <w:t>160*68=10800</w:t>
            </w:r>
            <w:r>
              <w:rPr>
                <w:rFonts w:ascii="宋体" w:hAnsi="宋体" w:cs="宋体"/>
                <w:color w:val="000000"/>
                <w:kern w:val="0"/>
                <w:szCs w:val="21"/>
              </w:rPr>
              <w:t>元，午休房费</w:t>
            </w:r>
            <w:r>
              <w:rPr>
                <w:rFonts w:ascii="宋体" w:hAnsi="宋体" w:cs="宋体"/>
                <w:color w:val="000000"/>
                <w:kern w:val="0"/>
                <w:szCs w:val="21"/>
              </w:rPr>
              <w:t>5*198=990</w:t>
            </w:r>
            <w:r>
              <w:rPr>
                <w:rFonts w:ascii="宋体" w:hAnsi="宋体" w:cs="宋体"/>
                <w:color w:val="000000"/>
                <w:kern w:val="0"/>
                <w:szCs w:val="21"/>
              </w:rPr>
              <w:t>元。</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、建设局系统财务工作会议</w:t>
            </w:r>
            <w:r>
              <w:rPr>
                <w:rFonts w:ascii="宋体" w:hAnsi="宋体" w:cs="宋体"/>
                <w:color w:val="000000"/>
                <w:kern w:val="0"/>
                <w:szCs w:val="21"/>
              </w:rPr>
              <w:t>2</w:t>
            </w:r>
            <w:r>
              <w:rPr>
                <w:rFonts w:ascii="宋体" w:hAnsi="宋体" w:cs="宋体"/>
                <w:color w:val="000000"/>
                <w:kern w:val="0"/>
                <w:szCs w:val="21"/>
              </w:rPr>
              <w:t>万元。</w:t>
            </w:r>
          </w:p>
          <w:p w:rsidR="00886ABB" w:rsidRDefault="000966E5">
            <w:pPr>
              <w:widowControl/>
              <w:spacing w:line="360" w:lineRule="exact"/>
              <w:jc w:val="left"/>
              <w:rPr>
                <w:rFonts w:ascii="宋体" w:hAnsi="宋体" w:cs="宋体"/>
                <w:color w:val="000000"/>
                <w:kern w:val="0"/>
                <w:sz w:val="13"/>
                <w:szCs w:val="13"/>
              </w:rPr>
            </w:pPr>
            <w:r>
              <w:rPr>
                <w:rFonts w:ascii="宋体" w:hAnsi="宋体" w:cs="宋体"/>
                <w:color w:val="000000"/>
                <w:kern w:val="0"/>
                <w:szCs w:val="21"/>
              </w:rPr>
              <w:t>4</w:t>
            </w:r>
            <w:r>
              <w:rPr>
                <w:rFonts w:ascii="宋体" w:hAnsi="宋体" w:cs="宋体"/>
                <w:color w:val="000000"/>
                <w:kern w:val="0"/>
                <w:szCs w:val="21"/>
              </w:rPr>
              <w:t>、住建部电视电话会：按照国家住建部要求，每年召开一次全国农村危房改造电视电话会议，要求各县</w:t>
            </w:r>
            <w:r>
              <w:rPr>
                <w:rFonts w:ascii="宋体" w:hAnsi="宋体" w:cs="宋体" w:hint="eastAsia"/>
                <w:color w:val="000000"/>
                <w:kern w:val="0"/>
                <w:szCs w:val="21"/>
              </w:rPr>
              <w:t>市</w:t>
            </w:r>
            <w:r>
              <w:rPr>
                <w:rFonts w:ascii="宋体" w:hAnsi="宋体" w:cs="宋体" w:hint="eastAsia"/>
                <w:color w:val="000000"/>
                <w:kern w:val="0"/>
                <w:szCs w:val="21"/>
              </w:rPr>
              <w:t>区主管部门、乡镇负责人参会，承担相关县市区电视电话会议信息传输费。市区主会场租赁费</w:t>
            </w:r>
            <w:r>
              <w:rPr>
                <w:rFonts w:ascii="宋体" w:hAnsi="宋体" w:cs="宋体"/>
                <w:color w:val="000000"/>
                <w:kern w:val="0"/>
                <w:szCs w:val="21"/>
              </w:rPr>
              <w:t>1500</w:t>
            </w:r>
            <w:r>
              <w:rPr>
                <w:rFonts w:ascii="宋体" w:hAnsi="宋体" w:cs="宋体"/>
                <w:color w:val="000000"/>
                <w:kern w:val="0"/>
                <w:szCs w:val="21"/>
              </w:rPr>
              <w:t>元，县分会场信息传输费（</w:t>
            </w:r>
            <w:r>
              <w:rPr>
                <w:rFonts w:ascii="宋体" w:hAnsi="宋体" w:cs="宋体"/>
                <w:color w:val="000000"/>
                <w:kern w:val="0"/>
                <w:szCs w:val="21"/>
              </w:rPr>
              <w:t>10</w:t>
            </w:r>
            <w:r>
              <w:rPr>
                <w:rFonts w:ascii="宋体" w:hAnsi="宋体" w:cs="宋体"/>
                <w:color w:val="000000"/>
                <w:kern w:val="0"/>
                <w:szCs w:val="21"/>
              </w:rPr>
              <w:t>个分会场</w:t>
            </w:r>
            <w:r>
              <w:rPr>
                <w:rFonts w:ascii="宋体" w:hAnsi="宋体" w:cs="宋体"/>
                <w:color w:val="000000"/>
                <w:kern w:val="0"/>
                <w:szCs w:val="21"/>
              </w:rPr>
              <w:t>*400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半小时</w:t>
            </w:r>
            <w:r>
              <w:rPr>
                <w:rFonts w:ascii="宋体" w:hAnsi="宋体" w:cs="宋体"/>
                <w:color w:val="000000"/>
                <w:kern w:val="0"/>
                <w:szCs w:val="21"/>
              </w:rPr>
              <w:t>*2</w:t>
            </w:r>
            <w:r>
              <w:rPr>
                <w:rFonts w:ascii="宋体" w:hAnsi="宋体" w:cs="宋体"/>
                <w:color w:val="000000"/>
                <w:kern w:val="0"/>
                <w:szCs w:val="21"/>
              </w:rPr>
              <w:t>个小时</w:t>
            </w:r>
            <w:r>
              <w:rPr>
                <w:rFonts w:ascii="宋体" w:hAnsi="宋体" w:cs="宋体"/>
                <w:color w:val="000000"/>
                <w:kern w:val="0"/>
                <w:szCs w:val="21"/>
              </w:rPr>
              <w:t>=16000</w:t>
            </w:r>
            <w:r>
              <w:rPr>
                <w:rFonts w:ascii="宋体" w:hAnsi="宋体" w:cs="宋体"/>
                <w:color w:val="000000"/>
                <w:kern w:val="0"/>
                <w:szCs w:val="21"/>
              </w:rPr>
              <w:t>元，超过</w:t>
            </w:r>
            <w:r>
              <w:rPr>
                <w:rFonts w:ascii="宋体" w:hAnsi="宋体" w:cs="宋体"/>
                <w:color w:val="000000"/>
                <w:kern w:val="0"/>
                <w:szCs w:val="21"/>
              </w:rPr>
              <w:t>8</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分钟）。</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exact" w:val="6237"/>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80100217GHY0003</w:t>
            </w: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专项工作会议</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shd w:val="clear" w:color="auto" w:fill="auto"/>
            <w:vAlign w:val="center"/>
          </w:tcPr>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市农村危房改造调度会：年初调度会布置落实国家、省农村危房改造工作部署；年中调度会督导各县市区农村危房改造工作进度；年底调度会结合年终验收，总结全年农村危房改造任务完成情况，配合河北省年底专项考核验收。</w:t>
            </w:r>
            <w:r>
              <w:rPr>
                <w:rFonts w:ascii="宋体" w:hAnsi="宋体" w:cs="宋体"/>
                <w:color w:val="000000"/>
                <w:kern w:val="0"/>
                <w:szCs w:val="21"/>
              </w:rPr>
              <w:t xml:space="preserve">    </w:t>
            </w:r>
            <w:r>
              <w:rPr>
                <w:rFonts w:ascii="宋体" w:hAnsi="宋体" w:cs="宋体"/>
                <w:color w:val="000000"/>
                <w:kern w:val="0"/>
                <w:szCs w:val="21"/>
              </w:rPr>
              <w:t>按照河北省住建厅有关农村危房改造要求，每年市级部门召开最少不低于</w:t>
            </w:r>
            <w:r>
              <w:rPr>
                <w:rFonts w:ascii="宋体" w:hAnsi="宋体" w:cs="宋体"/>
                <w:color w:val="000000"/>
                <w:kern w:val="0"/>
                <w:szCs w:val="21"/>
              </w:rPr>
              <w:t>3</w:t>
            </w:r>
            <w:r>
              <w:rPr>
                <w:rFonts w:ascii="宋体" w:hAnsi="宋体" w:cs="宋体"/>
                <w:color w:val="000000"/>
                <w:kern w:val="0"/>
                <w:szCs w:val="21"/>
              </w:rPr>
              <w:t>次督导调度会，拟召开年初、年中和年度</w:t>
            </w:r>
            <w:r>
              <w:rPr>
                <w:rFonts w:ascii="宋体" w:hAnsi="宋体" w:cs="宋体"/>
                <w:color w:val="000000"/>
                <w:kern w:val="0"/>
                <w:szCs w:val="21"/>
              </w:rPr>
              <w:t>3</w:t>
            </w:r>
            <w:r>
              <w:rPr>
                <w:rFonts w:ascii="宋体" w:hAnsi="宋体" w:cs="宋体"/>
                <w:color w:val="000000"/>
                <w:kern w:val="0"/>
                <w:szCs w:val="21"/>
              </w:rPr>
              <w:t>次</w:t>
            </w:r>
            <w:r>
              <w:rPr>
                <w:rFonts w:ascii="宋体" w:hAnsi="宋体" w:cs="宋体" w:hint="eastAsia"/>
                <w:color w:val="000000"/>
                <w:kern w:val="0"/>
                <w:szCs w:val="21"/>
              </w:rPr>
              <w:t>调度会议，</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2017</w:t>
            </w:r>
            <w:r>
              <w:rPr>
                <w:rFonts w:ascii="宋体" w:hAnsi="宋体" w:cs="宋体"/>
                <w:color w:val="000000"/>
                <w:kern w:val="0"/>
                <w:szCs w:val="21"/>
              </w:rPr>
              <w:t>年</w:t>
            </w:r>
            <w:r>
              <w:rPr>
                <w:rFonts w:ascii="宋体" w:hAnsi="宋体" w:cs="宋体"/>
                <w:color w:val="000000"/>
                <w:kern w:val="0"/>
                <w:szCs w:val="21"/>
              </w:rPr>
              <w:t>18</w:t>
            </w:r>
            <w:r>
              <w:rPr>
                <w:rFonts w:ascii="宋体" w:hAnsi="宋体" w:cs="宋体"/>
                <w:color w:val="000000"/>
                <w:kern w:val="0"/>
                <w:szCs w:val="21"/>
              </w:rPr>
              <w:t>个县市区主管局长、科长及相关工作人员</w:t>
            </w:r>
            <w:r>
              <w:rPr>
                <w:rFonts w:ascii="宋体" w:hAnsi="宋体" w:cs="宋体"/>
                <w:color w:val="000000"/>
                <w:kern w:val="0"/>
                <w:szCs w:val="21"/>
              </w:rPr>
              <w:t>54</w:t>
            </w:r>
            <w:r>
              <w:rPr>
                <w:rFonts w:ascii="宋体" w:hAnsi="宋体" w:cs="宋体"/>
                <w:color w:val="000000"/>
                <w:kern w:val="0"/>
                <w:szCs w:val="21"/>
              </w:rPr>
              <w:t>人，按照四类会议费标准</w:t>
            </w:r>
            <w:r>
              <w:rPr>
                <w:rFonts w:ascii="宋体" w:hAnsi="宋体" w:cs="宋体"/>
                <w:color w:val="000000"/>
                <w:kern w:val="0"/>
                <w:szCs w:val="21"/>
              </w:rPr>
              <w:t>150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人（不安排住宿），</w:t>
            </w:r>
            <w:r>
              <w:rPr>
                <w:rFonts w:ascii="宋体" w:hAnsi="宋体" w:cs="宋体"/>
                <w:color w:val="000000"/>
                <w:kern w:val="0"/>
                <w:szCs w:val="21"/>
              </w:rPr>
              <w:t>0.81</w:t>
            </w:r>
            <w:r>
              <w:rPr>
                <w:rFonts w:ascii="宋体" w:hAnsi="宋体" w:cs="宋体"/>
                <w:color w:val="000000"/>
                <w:kern w:val="0"/>
                <w:szCs w:val="21"/>
              </w:rPr>
              <w:t>万元</w:t>
            </w:r>
            <w:r>
              <w:rPr>
                <w:rFonts w:ascii="宋体" w:hAnsi="宋体" w:cs="宋体"/>
                <w:color w:val="000000"/>
                <w:kern w:val="0"/>
                <w:szCs w:val="21"/>
              </w:rPr>
              <w:t>/</w:t>
            </w:r>
            <w:r>
              <w:rPr>
                <w:rFonts w:ascii="宋体" w:hAnsi="宋体" w:cs="宋体"/>
                <w:color w:val="000000"/>
                <w:kern w:val="0"/>
                <w:szCs w:val="21"/>
              </w:rPr>
              <w:t>次，按</w:t>
            </w:r>
            <w:r>
              <w:rPr>
                <w:rFonts w:ascii="宋体" w:hAnsi="宋体" w:cs="宋体"/>
                <w:color w:val="000000"/>
                <w:kern w:val="0"/>
                <w:szCs w:val="21"/>
              </w:rPr>
              <w:t>3</w:t>
            </w:r>
            <w:r>
              <w:rPr>
                <w:rFonts w:ascii="宋体" w:hAnsi="宋体" w:cs="宋体"/>
                <w:color w:val="000000"/>
                <w:kern w:val="0"/>
                <w:szCs w:val="21"/>
              </w:rPr>
              <w:t>次为</w:t>
            </w:r>
            <w:r>
              <w:rPr>
                <w:rFonts w:ascii="宋体" w:hAnsi="宋体" w:cs="宋体"/>
                <w:color w:val="000000"/>
                <w:kern w:val="0"/>
                <w:szCs w:val="21"/>
              </w:rPr>
              <w:t>2.43</w:t>
            </w:r>
            <w:r>
              <w:rPr>
                <w:rFonts w:ascii="宋体" w:hAnsi="宋体" w:cs="宋体"/>
                <w:color w:val="000000"/>
                <w:kern w:val="0"/>
                <w:szCs w:val="21"/>
              </w:rPr>
              <w:t>万元；</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、全市村镇建设工作会议：对全市村镇建设工作进行安排部署，各县（市）区主管局长、科长，</w:t>
            </w:r>
            <w:r>
              <w:rPr>
                <w:rFonts w:ascii="宋体" w:hAnsi="宋体" w:cs="宋体"/>
                <w:color w:val="000000"/>
                <w:kern w:val="0"/>
                <w:szCs w:val="21"/>
              </w:rPr>
              <w:t>40</w:t>
            </w:r>
            <w:r>
              <w:rPr>
                <w:rFonts w:ascii="宋体" w:hAnsi="宋体" w:cs="宋体"/>
                <w:color w:val="000000"/>
                <w:kern w:val="0"/>
                <w:szCs w:val="21"/>
              </w:rPr>
              <w:t>个重点镇主管镇长、城建办主任及相关工作人员，</w:t>
            </w:r>
            <w:r>
              <w:rPr>
                <w:rFonts w:ascii="宋体" w:hAnsi="宋体" w:cs="宋体"/>
                <w:color w:val="000000"/>
                <w:kern w:val="0"/>
                <w:szCs w:val="21"/>
              </w:rPr>
              <w:t>150</w:t>
            </w:r>
            <w:r>
              <w:rPr>
                <w:rFonts w:ascii="宋体" w:hAnsi="宋体" w:cs="宋体"/>
                <w:color w:val="000000"/>
                <w:kern w:val="0"/>
                <w:szCs w:val="21"/>
              </w:rPr>
              <w:t>人，按照三类会议费标准</w:t>
            </w:r>
            <w:r>
              <w:rPr>
                <w:rFonts w:ascii="宋体" w:hAnsi="宋体" w:cs="宋体"/>
                <w:color w:val="000000"/>
                <w:kern w:val="0"/>
                <w:szCs w:val="21"/>
              </w:rPr>
              <w:t>160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人（不安排住宿）。</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、全市供热保障工作会议：传达国家、省、市有关供热工作的</w:t>
            </w:r>
            <w:r>
              <w:rPr>
                <w:rFonts w:ascii="宋体" w:hAnsi="宋体" w:cs="宋体"/>
                <w:color w:val="000000"/>
                <w:kern w:val="0"/>
                <w:szCs w:val="21"/>
              </w:rPr>
              <w:t>指示精神；了解各地供热工作进展情况；对全市供热工作进行调度和安排部署。会议室</w:t>
            </w:r>
            <w:r>
              <w:rPr>
                <w:rFonts w:ascii="宋体" w:hAnsi="宋体" w:cs="宋体"/>
                <w:color w:val="000000"/>
                <w:kern w:val="0"/>
                <w:szCs w:val="21"/>
              </w:rPr>
              <w:t>5000</w:t>
            </w:r>
            <w:r>
              <w:rPr>
                <w:rFonts w:ascii="宋体" w:hAnsi="宋体" w:cs="宋体"/>
                <w:color w:val="000000"/>
                <w:kern w:val="0"/>
                <w:szCs w:val="21"/>
              </w:rPr>
              <w:t>元；材料费：</w:t>
            </w:r>
            <w:r>
              <w:rPr>
                <w:rFonts w:ascii="宋体" w:hAnsi="宋体" w:cs="宋体"/>
                <w:color w:val="000000"/>
                <w:kern w:val="0"/>
                <w:szCs w:val="21"/>
              </w:rPr>
              <w:t>500</w:t>
            </w:r>
            <w:r>
              <w:rPr>
                <w:rFonts w:ascii="宋体" w:hAnsi="宋体" w:cs="宋体"/>
                <w:color w:val="000000"/>
                <w:kern w:val="0"/>
                <w:szCs w:val="21"/>
              </w:rPr>
              <w:t>；会</w:t>
            </w:r>
            <w:r>
              <w:rPr>
                <w:rFonts w:ascii="宋体" w:hAnsi="宋体" w:cs="宋体" w:hint="eastAsia"/>
                <w:color w:val="000000"/>
                <w:kern w:val="0"/>
                <w:szCs w:val="21"/>
              </w:rPr>
              <w:t>务费：</w:t>
            </w:r>
            <w:r>
              <w:rPr>
                <w:rFonts w:ascii="宋体" w:hAnsi="宋体" w:cs="宋体"/>
                <w:color w:val="000000"/>
                <w:kern w:val="0"/>
                <w:szCs w:val="21"/>
              </w:rPr>
              <w:t>200</w:t>
            </w:r>
            <w:r>
              <w:rPr>
                <w:rFonts w:ascii="宋体" w:hAnsi="宋体" w:cs="宋体"/>
                <w:color w:val="000000"/>
                <w:kern w:val="0"/>
                <w:szCs w:val="21"/>
              </w:rPr>
              <w:t>。餐费：</w:t>
            </w:r>
            <w:r>
              <w:rPr>
                <w:rFonts w:ascii="宋体" w:hAnsi="宋体" w:cs="宋体"/>
                <w:color w:val="000000"/>
                <w:kern w:val="0"/>
                <w:szCs w:val="21"/>
              </w:rPr>
              <w:t>50*68</w:t>
            </w:r>
            <w:r>
              <w:rPr>
                <w:rFonts w:ascii="宋体" w:hAnsi="宋体" w:cs="宋体"/>
                <w:color w:val="000000"/>
                <w:kern w:val="0"/>
                <w:szCs w:val="21"/>
              </w:rPr>
              <w:t>＝</w:t>
            </w:r>
            <w:r>
              <w:rPr>
                <w:rFonts w:ascii="宋体" w:hAnsi="宋体" w:cs="宋体"/>
                <w:color w:val="000000"/>
                <w:kern w:val="0"/>
                <w:szCs w:val="21"/>
              </w:rPr>
              <w:t>3400</w:t>
            </w:r>
            <w:r>
              <w:rPr>
                <w:rFonts w:ascii="宋体" w:hAnsi="宋体" w:cs="宋体"/>
                <w:color w:val="000000"/>
                <w:kern w:val="0"/>
                <w:szCs w:val="21"/>
              </w:rPr>
              <w:t>。</w:t>
            </w:r>
          </w:p>
          <w:p w:rsidR="00886ABB" w:rsidRDefault="000966E5">
            <w:pPr>
              <w:widowControl/>
              <w:spacing w:line="360" w:lineRule="exact"/>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、燃气行业发展工作会议：传达国家、省、市有关燃气行业发展的指示精神；了解各地燃气供应和保障情况；对全市燃气行业发展进行调度和安排部署。会议室</w:t>
            </w:r>
            <w:r>
              <w:rPr>
                <w:rFonts w:ascii="宋体" w:hAnsi="宋体" w:cs="宋体"/>
                <w:color w:val="000000"/>
                <w:kern w:val="0"/>
                <w:szCs w:val="21"/>
              </w:rPr>
              <w:t>5000</w:t>
            </w:r>
            <w:r>
              <w:rPr>
                <w:rFonts w:ascii="宋体" w:hAnsi="宋体" w:cs="宋体"/>
                <w:color w:val="000000"/>
                <w:kern w:val="0"/>
                <w:szCs w:val="21"/>
              </w:rPr>
              <w:t>元；材料费：</w:t>
            </w:r>
            <w:r>
              <w:rPr>
                <w:rFonts w:ascii="宋体" w:hAnsi="宋体" w:cs="宋体"/>
                <w:color w:val="000000"/>
                <w:kern w:val="0"/>
                <w:szCs w:val="21"/>
              </w:rPr>
              <w:t>500</w:t>
            </w:r>
            <w:r>
              <w:rPr>
                <w:rFonts w:ascii="宋体" w:hAnsi="宋体" w:cs="宋体"/>
                <w:color w:val="000000"/>
                <w:kern w:val="0"/>
                <w:szCs w:val="21"/>
              </w:rPr>
              <w:t>；会务费：</w:t>
            </w:r>
            <w:r>
              <w:rPr>
                <w:rFonts w:ascii="宋体" w:hAnsi="宋体" w:cs="宋体"/>
                <w:color w:val="000000"/>
                <w:kern w:val="0"/>
                <w:szCs w:val="21"/>
              </w:rPr>
              <w:t>200</w:t>
            </w:r>
            <w:r>
              <w:rPr>
                <w:rFonts w:ascii="宋体" w:hAnsi="宋体" w:cs="宋体"/>
                <w:color w:val="000000"/>
                <w:kern w:val="0"/>
                <w:szCs w:val="21"/>
              </w:rPr>
              <w:t>。餐费：</w:t>
            </w:r>
            <w:r>
              <w:rPr>
                <w:rFonts w:ascii="宋体" w:hAnsi="宋体" w:cs="宋体"/>
                <w:color w:val="000000"/>
                <w:kern w:val="0"/>
                <w:szCs w:val="21"/>
              </w:rPr>
              <w:t>50*68</w:t>
            </w:r>
            <w:r>
              <w:rPr>
                <w:rFonts w:ascii="宋体" w:hAnsi="宋体" w:cs="宋体"/>
                <w:color w:val="000000"/>
                <w:kern w:val="0"/>
                <w:szCs w:val="21"/>
              </w:rPr>
              <w:t>＝</w:t>
            </w:r>
            <w:r>
              <w:rPr>
                <w:rFonts w:ascii="宋体" w:hAnsi="宋体" w:cs="宋体"/>
                <w:color w:val="000000"/>
                <w:kern w:val="0"/>
                <w:szCs w:val="21"/>
              </w:rPr>
              <w:t>3400</w:t>
            </w:r>
            <w:r>
              <w:rPr>
                <w:rFonts w:ascii="宋体" w:hAnsi="宋体" w:cs="宋体"/>
                <w:color w:val="000000"/>
                <w:kern w:val="0"/>
                <w:szCs w:val="21"/>
              </w:rPr>
              <w:t>。</w:t>
            </w:r>
          </w:p>
          <w:p w:rsidR="00886ABB" w:rsidRDefault="000966E5">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以上会议经费预算合计</w:t>
            </w:r>
            <w:r>
              <w:rPr>
                <w:rFonts w:ascii="宋体" w:hAnsi="宋体" w:cs="宋体"/>
                <w:color w:val="000000"/>
                <w:kern w:val="0"/>
                <w:szCs w:val="21"/>
              </w:rPr>
              <w:t>17.31</w:t>
            </w:r>
            <w:r>
              <w:rPr>
                <w:rFonts w:ascii="宋体" w:hAnsi="宋体" w:cs="宋体"/>
                <w:color w:val="000000"/>
                <w:kern w:val="0"/>
                <w:szCs w:val="21"/>
              </w:rPr>
              <w:t>万元，申请预算</w:t>
            </w:r>
            <w:r>
              <w:rPr>
                <w:rFonts w:ascii="宋体" w:hAnsi="宋体" w:cs="宋体"/>
                <w:color w:val="000000"/>
                <w:kern w:val="0"/>
                <w:szCs w:val="21"/>
              </w:rPr>
              <w:t>6</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80100217GWH0004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互联网光纤使用维护费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需满足机关网络办公需要。市住建局目前使用互联网光纤</w:t>
            </w:r>
            <w:r>
              <w:rPr>
                <w:rFonts w:ascii="宋体" w:hAnsi="宋体" w:cs="宋体"/>
                <w:color w:val="000000"/>
                <w:kern w:val="0"/>
                <w:szCs w:val="21"/>
              </w:rPr>
              <w:t>100MB</w:t>
            </w:r>
            <w:r>
              <w:rPr>
                <w:rFonts w:ascii="宋体" w:hAnsi="宋体" w:cs="宋体"/>
                <w:color w:val="000000"/>
                <w:kern w:val="0"/>
                <w:szCs w:val="21"/>
              </w:rPr>
              <w:t>，每年</w:t>
            </w:r>
            <w:r>
              <w:rPr>
                <w:rFonts w:ascii="宋体" w:hAnsi="宋体" w:cs="宋体"/>
                <w:color w:val="000000"/>
                <w:kern w:val="0"/>
                <w:szCs w:val="21"/>
              </w:rPr>
              <w:t>8.4</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80100217GWH0018</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门户网站系统信息安全测评及加固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唐山市住房和城乡建设局门户网站信息安全加固服务：加固门户网站，防止信息被篡改，检查系统漏洞和网站漏洞，及时修复，签发</w:t>
            </w:r>
            <w:r>
              <w:rPr>
                <w:rFonts w:ascii="宋体" w:hAnsi="宋体" w:cs="宋体"/>
                <w:color w:val="000000"/>
                <w:kern w:val="0"/>
                <w:szCs w:val="21"/>
              </w:rPr>
              <w:t>CA UK,</w:t>
            </w:r>
            <w:r>
              <w:rPr>
                <w:rFonts w:ascii="宋体" w:hAnsi="宋体" w:cs="宋体"/>
                <w:color w:val="000000"/>
                <w:kern w:val="0"/>
                <w:szCs w:val="21"/>
              </w:rPr>
              <w:t>保证终端用户安全登录。每年需资金</w:t>
            </w:r>
            <w:r>
              <w:rPr>
                <w:rFonts w:ascii="宋体" w:hAnsi="宋体" w:cs="宋体"/>
                <w:color w:val="000000"/>
                <w:kern w:val="0"/>
                <w:szCs w:val="21"/>
              </w:rPr>
              <w:t>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80100217GYS0006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文件及证书等印刷费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4.49</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机关文件及证书等印刷费用：我局涉及机关文件及证书有建筑企业资质证书、燃气经营许可证书等及各种相关文件、材料、会议资料等，共需资金</w:t>
            </w:r>
            <w:r>
              <w:rPr>
                <w:rFonts w:ascii="宋体" w:hAnsi="宋体" w:cs="宋体"/>
                <w:color w:val="000000"/>
                <w:kern w:val="0"/>
                <w:szCs w:val="21"/>
              </w:rPr>
              <w:t>4.49</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80100217GYS0007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购买资质证书</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每年新增物业企业</w:t>
            </w:r>
            <w:r>
              <w:rPr>
                <w:rFonts w:ascii="宋体" w:hAnsi="宋体" w:cs="宋体"/>
                <w:color w:val="000000"/>
                <w:kern w:val="0"/>
                <w:szCs w:val="21"/>
              </w:rPr>
              <w:t>100</w:t>
            </w:r>
            <w:r>
              <w:rPr>
                <w:rFonts w:ascii="宋体" w:hAnsi="宋体" w:cs="宋体"/>
                <w:color w:val="000000"/>
                <w:kern w:val="0"/>
                <w:szCs w:val="21"/>
              </w:rPr>
              <w:t>家，暂定级一年后需核定三级，重新换发资质证书，资质变更及换证、补证</w:t>
            </w:r>
            <w:r>
              <w:rPr>
                <w:rFonts w:ascii="宋体" w:hAnsi="宋体" w:cs="宋体"/>
                <w:color w:val="000000"/>
                <w:kern w:val="0"/>
                <w:szCs w:val="21"/>
              </w:rPr>
              <w:t>200</w:t>
            </w:r>
            <w:r>
              <w:rPr>
                <w:rFonts w:ascii="宋体" w:hAnsi="宋体" w:cs="宋体"/>
                <w:color w:val="000000"/>
                <w:kern w:val="0"/>
                <w:szCs w:val="21"/>
              </w:rPr>
              <w:t>家。</w:t>
            </w:r>
            <w:r>
              <w:rPr>
                <w:rFonts w:ascii="宋体" w:hAnsi="宋体" w:cs="宋体"/>
                <w:color w:val="000000"/>
                <w:kern w:val="0"/>
                <w:szCs w:val="21"/>
              </w:rPr>
              <w:t>2017</w:t>
            </w:r>
            <w:r>
              <w:rPr>
                <w:rFonts w:ascii="宋体" w:hAnsi="宋体" w:cs="宋体"/>
                <w:color w:val="000000"/>
                <w:kern w:val="0"/>
                <w:szCs w:val="21"/>
              </w:rPr>
              <w:t>年度预计购买证书</w:t>
            </w:r>
            <w:r>
              <w:rPr>
                <w:rFonts w:ascii="宋体" w:hAnsi="宋体" w:cs="宋体"/>
                <w:color w:val="000000"/>
                <w:kern w:val="0"/>
                <w:szCs w:val="21"/>
              </w:rPr>
              <w:t>400</w:t>
            </w:r>
            <w:r>
              <w:rPr>
                <w:rFonts w:ascii="宋体" w:hAnsi="宋体" w:cs="宋体"/>
                <w:color w:val="000000"/>
                <w:kern w:val="0"/>
                <w:szCs w:val="21"/>
              </w:rPr>
              <w:t>套。需资金</w:t>
            </w:r>
            <w:r>
              <w:rPr>
                <w:rFonts w:ascii="宋体" w:hAnsi="宋体" w:cs="宋体"/>
                <w:color w:val="000000"/>
                <w:kern w:val="0"/>
                <w:szCs w:val="21"/>
              </w:rPr>
              <w:t>0.8</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80100217GZX0035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聘请法律顾问费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我局行政职能涉及房产市场、建筑市场、物业市场、住房保障等多方面。在行政管理过程中面临着日益繁多、复杂的法律事务、各类案件和法律问题。自今年以来，我局的案件数量及难度不断加大，</w:t>
            </w:r>
            <w:r>
              <w:rPr>
                <w:rFonts w:ascii="宋体" w:hAnsi="宋体" w:cs="宋体"/>
                <w:color w:val="000000"/>
                <w:kern w:val="0"/>
                <w:szCs w:val="21"/>
              </w:rPr>
              <w:t xml:space="preserve"> </w:t>
            </w:r>
            <w:r>
              <w:rPr>
                <w:rFonts w:ascii="宋体" w:hAnsi="宋体" w:cs="宋体"/>
                <w:color w:val="000000"/>
                <w:kern w:val="0"/>
                <w:szCs w:val="21"/>
              </w:rPr>
              <w:t>特别是新</w:t>
            </w:r>
            <w:r>
              <w:rPr>
                <w:rFonts w:ascii="宋体" w:hAnsi="宋体" w:cs="宋体"/>
                <w:color w:val="000000"/>
                <w:kern w:val="0"/>
                <w:szCs w:val="21"/>
              </w:rPr>
              <w:t>“</w:t>
            </w:r>
            <w:r>
              <w:rPr>
                <w:rFonts w:ascii="宋体" w:hAnsi="宋体" w:cs="宋体"/>
                <w:color w:val="000000"/>
                <w:kern w:val="0"/>
                <w:szCs w:val="21"/>
              </w:rPr>
              <w:t>诉讼法</w:t>
            </w:r>
            <w:r>
              <w:rPr>
                <w:rFonts w:ascii="宋体" w:hAnsi="宋体" w:cs="宋体"/>
                <w:color w:val="000000"/>
                <w:kern w:val="0"/>
                <w:szCs w:val="21"/>
              </w:rPr>
              <w:t>”</w:t>
            </w:r>
            <w:r>
              <w:rPr>
                <w:rFonts w:ascii="宋体" w:hAnsi="宋体" w:cs="宋体"/>
                <w:color w:val="000000"/>
                <w:kern w:val="0"/>
                <w:szCs w:val="21"/>
              </w:rPr>
              <w:t>实施后，我局各类行政行为的诉讼案件数量和种类更是增加很多，其中不乏原始积案，应诉工作量、疑难案件骤增。截至</w:t>
            </w:r>
            <w:r>
              <w:rPr>
                <w:rFonts w:ascii="宋体" w:hAnsi="宋体" w:cs="宋体"/>
                <w:color w:val="000000"/>
                <w:kern w:val="0"/>
                <w:szCs w:val="21"/>
              </w:rPr>
              <w:t>2015</w:t>
            </w:r>
            <w:r>
              <w:rPr>
                <w:rFonts w:ascii="宋体" w:hAnsi="宋体" w:cs="宋体"/>
                <w:color w:val="000000"/>
                <w:kern w:val="0"/>
                <w:szCs w:val="21"/>
              </w:rPr>
              <w:t>年</w:t>
            </w:r>
            <w:r>
              <w:rPr>
                <w:rFonts w:ascii="宋体" w:hAnsi="宋体" w:cs="宋体"/>
                <w:color w:val="000000"/>
                <w:kern w:val="0"/>
                <w:szCs w:val="21"/>
              </w:rPr>
              <w:t>11</w:t>
            </w:r>
            <w:r>
              <w:rPr>
                <w:rFonts w:ascii="宋体" w:hAnsi="宋体" w:cs="宋体"/>
                <w:color w:val="000000"/>
                <w:kern w:val="0"/>
                <w:szCs w:val="21"/>
              </w:rPr>
              <w:t>月</w:t>
            </w:r>
            <w:r>
              <w:rPr>
                <w:rFonts w:ascii="宋体" w:hAnsi="宋体" w:cs="宋体"/>
                <w:color w:val="000000"/>
                <w:kern w:val="0"/>
                <w:szCs w:val="21"/>
              </w:rPr>
              <w:t>24</w:t>
            </w:r>
            <w:r>
              <w:rPr>
                <w:rFonts w:ascii="宋体" w:hAnsi="宋体" w:cs="宋体"/>
                <w:color w:val="000000"/>
                <w:kern w:val="0"/>
                <w:szCs w:val="21"/>
              </w:rPr>
              <w:t>日，我局共办理各类复议、诉讼案件</w:t>
            </w:r>
            <w:r>
              <w:rPr>
                <w:rFonts w:ascii="宋体" w:hAnsi="宋体" w:cs="宋体"/>
                <w:color w:val="000000"/>
                <w:kern w:val="0"/>
                <w:szCs w:val="21"/>
              </w:rPr>
              <w:t>65</w:t>
            </w:r>
            <w:r>
              <w:rPr>
                <w:rFonts w:ascii="宋体" w:hAnsi="宋体" w:cs="宋体"/>
                <w:color w:val="000000"/>
                <w:kern w:val="0"/>
                <w:szCs w:val="21"/>
              </w:rPr>
              <w:t>件。根据《唐山市人民政府关于进一步加强政府法律顾问制度建设的意见》唐政发〔</w:t>
            </w:r>
            <w:r>
              <w:rPr>
                <w:rFonts w:ascii="宋体" w:hAnsi="宋体" w:cs="宋体"/>
                <w:color w:val="000000"/>
                <w:kern w:val="0"/>
                <w:szCs w:val="21"/>
              </w:rPr>
              <w:t>2014</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号的要求落实中办发〔</w:t>
            </w:r>
            <w:r>
              <w:rPr>
                <w:rFonts w:ascii="宋体" w:hAnsi="宋体" w:cs="宋体"/>
                <w:color w:val="000000"/>
                <w:kern w:val="0"/>
                <w:szCs w:val="21"/>
              </w:rPr>
              <w:t>2010</w:t>
            </w:r>
            <w:r>
              <w:rPr>
                <w:rFonts w:ascii="宋体" w:hAnsi="宋体" w:cs="宋体"/>
                <w:color w:val="000000"/>
                <w:kern w:val="0"/>
                <w:szCs w:val="21"/>
              </w:rPr>
              <w:t>〕</w:t>
            </w:r>
            <w:r>
              <w:rPr>
                <w:rFonts w:ascii="宋体" w:hAnsi="宋体" w:cs="宋体"/>
                <w:color w:val="000000"/>
                <w:kern w:val="0"/>
                <w:szCs w:val="21"/>
              </w:rPr>
              <w:t>30</w:t>
            </w:r>
            <w:r>
              <w:rPr>
                <w:rFonts w:ascii="宋体" w:hAnsi="宋体" w:cs="宋体"/>
                <w:color w:val="000000"/>
                <w:kern w:val="0"/>
                <w:szCs w:val="21"/>
              </w:rPr>
              <w:t>号、冀办法〔</w:t>
            </w:r>
            <w:r>
              <w:rPr>
                <w:rFonts w:ascii="宋体" w:hAnsi="宋体" w:cs="宋体"/>
                <w:color w:val="000000"/>
                <w:kern w:val="0"/>
                <w:szCs w:val="21"/>
              </w:rPr>
              <w:t>2011</w:t>
            </w:r>
            <w:r>
              <w:rPr>
                <w:rFonts w:ascii="宋体" w:hAnsi="宋体" w:cs="宋体"/>
                <w:color w:val="000000"/>
                <w:kern w:val="0"/>
                <w:szCs w:val="21"/>
              </w:rPr>
              <w:t>〕</w:t>
            </w:r>
            <w:r>
              <w:rPr>
                <w:rFonts w:ascii="宋体" w:hAnsi="宋体" w:cs="宋体"/>
                <w:color w:val="000000"/>
                <w:kern w:val="0"/>
                <w:szCs w:val="21"/>
              </w:rPr>
              <w:t>34</w:t>
            </w:r>
            <w:r>
              <w:rPr>
                <w:rFonts w:ascii="宋体" w:hAnsi="宋体" w:cs="宋体"/>
                <w:color w:val="000000"/>
                <w:kern w:val="0"/>
                <w:szCs w:val="21"/>
              </w:rPr>
              <w:t>号文件</w:t>
            </w:r>
            <w:r>
              <w:rPr>
                <w:rFonts w:ascii="宋体" w:hAnsi="宋体" w:cs="宋体" w:hint="eastAsia"/>
                <w:color w:val="000000"/>
                <w:kern w:val="0"/>
                <w:szCs w:val="21"/>
              </w:rPr>
              <w:t>规</w:t>
            </w:r>
            <w:r>
              <w:rPr>
                <w:rFonts w:ascii="宋体" w:hAnsi="宋体" w:cs="宋体" w:hint="eastAsia"/>
                <w:color w:val="000000"/>
                <w:kern w:val="0"/>
                <w:szCs w:val="21"/>
              </w:rPr>
              <w:t>定，申请法律顾问费</w:t>
            </w:r>
            <w:r>
              <w:rPr>
                <w:rFonts w:ascii="宋体" w:hAnsi="宋体" w:cs="宋体"/>
                <w:color w:val="000000"/>
                <w:kern w:val="0"/>
                <w:szCs w:val="21"/>
              </w:rPr>
              <w:t>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80100217GZX0036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市城镇化工作领导小组办公室经费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根据中央、省委省政府部署要求，</w:t>
            </w:r>
            <w:r>
              <w:rPr>
                <w:rFonts w:ascii="宋体" w:hAnsi="宋体" w:cs="宋体"/>
                <w:color w:val="000000"/>
                <w:kern w:val="0"/>
                <w:szCs w:val="21"/>
              </w:rPr>
              <w:t>2015</w:t>
            </w:r>
            <w:r>
              <w:rPr>
                <w:rFonts w:ascii="宋体" w:hAnsi="宋体" w:cs="宋体"/>
                <w:color w:val="000000"/>
                <w:kern w:val="0"/>
                <w:szCs w:val="21"/>
              </w:rPr>
              <w:t>年</w:t>
            </w:r>
            <w:r>
              <w:rPr>
                <w:rFonts w:ascii="宋体" w:hAnsi="宋体" w:cs="宋体"/>
                <w:color w:val="000000"/>
                <w:kern w:val="0"/>
                <w:szCs w:val="21"/>
              </w:rPr>
              <w:t>2</w:t>
            </w:r>
            <w:r>
              <w:rPr>
                <w:rFonts w:ascii="宋体" w:hAnsi="宋体" w:cs="宋体"/>
                <w:color w:val="000000"/>
                <w:kern w:val="0"/>
                <w:szCs w:val="21"/>
              </w:rPr>
              <w:t>月，市委、市政府成立了以市长为组长、相关市领导为副组长、</w:t>
            </w:r>
            <w:r>
              <w:rPr>
                <w:rFonts w:ascii="宋体" w:hAnsi="宋体" w:cs="宋体"/>
                <w:color w:val="000000"/>
                <w:kern w:val="0"/>
                <w:szCs w:val="21"/>
              </w:rPr>
              <w:t>36</w:t>
            </w:r>
            <w:r>
              <w:rPr>
                <w:rFonts w:ascii="宋体" w:hAnsi="宋体" w:cs="宋体"/>
                <w:color w:val="000000"/>
                <w:kern w:val="0"/>
                <w:szCs w:val="21"/>
              </w:rPr>
              <w:t>家市直单位为成员的市城镇化工作领导小组，办公室设在市住建局。为确保工作顺利开展，</w:t>
            </w:r>
            <w:r>
              <w:rPr>
                <w:rFonts w:ascii="宋体" w:hAnsi="宋体" w:cs="宋体"/>
                <w:color w:val="000000"/>
                <w:kern w:val="0"/>
                <w:szCs w:val="21"/>
              </w:rPr>
              <w:t>2017</w:t>
            </w:r>
            <w:r>
              <w:rPr>
                <w:rFonts w:ascii="宋体" w:hAnsi="宋体" w:cs="宋体"/>
                <w:color w:val="000000"/>
                <w:kern w:val="0"/>
                <w:szCs w:val="21"/>
              </w:rPr>
              <w:t>年申请专项经费</w:t>
            </w:r>
            <w:r>
              <w:rPr>
                <w:rFonts w:ascii="宋体" w:hAnsi="宋体" w:cs="宋体"/>
                <w:color w:val="000000"/>
                <w:kern w:val="0"/>
                <w:szCs w:val="21"/>
              </w:rPr>
              <w:t>20</w:t>
            </w:r>
            <w:r>
              <w:rPr>
                <w:rFonts w:ascii="宋体" w:hAnsi="宋体" w:cs="宋体"/>
                <w:color w:val="000000"/>
                <w:kern w:val="0"/>
                <w:szCs w:val="21"/>
              </w:rPr>
              <w:t>万元，用于全市城镇化数据普查工作、全年办公经费、召开全市县城建设三年攻坚行动动员大会及全市城市工作会议等、对各县（市、区）、市直有关部门进行新型城镇化业务工作培训、开展县城建设观摩拉练费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80100217GZX0037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档案室纸质档案数字化扫描</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按照河北省机关档案工作目标管理认定标准要求，档案室由</w:t>
            </w:r>
            <w:r>
              <w:rPr>
                <w:rFonts w:ascii="宋体" w:hAnsi="宋体" w:cs="宋体"/>
                <w:color w:val="000000"/>
                <w:kern w:val="0"/>
                <w:szCs w:val="21"/>
              </w:rPr>
              <w:t>4A</w:t>
            </w:r>
            <w:r>
              <w:rPr>
                <w:rFonts w:ascii="宋体" w:hAnsi="宋体" w:cs="宋体"/>
                <w:color w:val="000000"/>
                <w:kern w:val="0"/>
                <w:szCs w:val="21"/>
              </w:rPr>
              <w:t>晋升</w:t>
            </w:r>
            <w:r>
              <w:rPr>
                <w:rFonts w:ascii="宋体" w:hAnsi="宋体" w:cs="宋体"/>
                <w:color w:val="000000"/>
                <w:kern w:val="0"/>
                <w:szCs w:val="21"/>
              </w:rPr>
              <w:t>5A</w:t>
            </w:r>
            <w:r>
              <w:rPr>
                <w:rFonts w:ascii="宋体" w:hAnsi="宋体" w:cs="宋体"/>
                <w:color w:val="000000"/>
                <w:kern w:val="0"/>
                <w:szCs w:val="21"/>
              </w:rPr>
              <w:t>必备条件</w:t>
            </w:r>
            <w:r>
              <w:rPr>
                <w:rFonts w:ascii="宋体" w:hAnsi="宋体" w:cs="宋体"/>
                <w:color w:val="000000"/>
                <w:kern w:val="0"/>
                <w:szCs w:val="21"/>
              </w:rPr>
              <w:t>,</w:t>
            </w:r>
            <w:r>
              <w:rPr>
                <w:rFonts w:ascii="宋体" w:hAnsi="宋体" w:cs="宋体"/>
                <w:color w:val="000000"/>
                <w:kern w:val="0"/>
                <w:szCs w:val="21"/>
              </w:rPr>
              <w:t>要求向档案局移交档案和室藏档案必须进行档案数字化，需所存所有档案进行数字化扫描，需扫描公司完成此项工作，经过询价，按页计算</w:t>
            </w:r>
            <w:r>
              <w:rPr>
                <w:rFonts w:ascii="宋体" w:hAnsi="宋体" w:cs="宋体"/>
                <w:color w:val="000000"/>
                <w:kern w:val="0"/>
                <w:szCs w:val="21"/>
              </w:rPr>
              <w:t>0.3</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页，档案资料大概</w:t>
            </w:r>
            <w:r>
              <w:rPr>
                <w:rFonts w:ascii="宋体" w:hAnsi="宋体" w:cs="宋体"/>
                <w:color w:val="000000"/>
                <w:kern w:val="0"/>
                <w:szCs w:val="21"/>
              </w:rPr>
              <w:t>10</w:t>
            </w:r>
            <w:r>
              <w:rPr>
                <w:rFonts w:ascii="宋体" w:hAnsi="宋体" w:cs="宋体"/>
                <w:color w:val="000000"/>
                <w:kern w:val="0"/>
                <w:szCs w:val="21"/>
              </w:rPr>
              <w:t>万张左右，所需资金</w:t>
            </w:r>
            <w:r>
              <w:rPr>
                <w:rFonts w:ascii="宋体" w:hAnsi="宋体" w:cs="宋体"/>
                <w:color w:val="000000"/>
                <w:kern w:val="0"/>
                <w:szCs w:val="21"/>
              </w:rPr>
              <w:t>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80100217GZX0039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直管公房数字化管理系统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该项目名为“直管公房数字化管理系统”于</w:t>
            </w:r>
            <w:r>
              <w:rPr>
                <w:rFonts w:ascii="宋体" w:hAnsi="宋体" w:cs="宋体"/>
                <w:color w:val="000000"/>
                <w:kern w:val="0"/>
                <w:szCs w:val="21"/>
              </w:rPr>
              <w:t>2012</w:t>
            </w:r>
            <w:r>
              <w:rPr>
                <w:rFonts w:ascii="宋体" w:hAnsi="宋体" w:cs="宋体"/>
                <w:color w:val="000000"/>
                <w:kern w:val="0"/>
                <w:szCs w:val="21"/>
              </w:rPr>
              <w:t>年启动实施。</w:t>
            </w:r>
            <w:r>
              <w:rPr>
                <w:rFonts w:ascii="宋体" w:hAnsi="宋体" w:cs="宋体"/>
                <w:color w:val="000000"/>
                <w:kern w:val="0"/>
                <w:szCs w:val="21"/>
              </w:rPr>
              <w:t>2012</w:t>
            </w:r>
            <w:r>
              <w:rPr>
                <w:rFonts w:ascii="宋体" w:hAnsi="宋体" w:cs="宋体"/>
                <w:color w:val="000000"/>
                <w:kern w:val="0"/>
                <w:szCs w:val="21"/>
              </w:rPr>
              <w:t>年财政拨款</w:t>
            </w:r>
            <w:r>
              <w:rPr>
                <w:rFonts w:ascii="宋体" w:hAnsi="宋体" w:cs="宋体"/>
                <w:color w:val="000000"/>
                <w:kern w:val="0"/>
                <w:szCs w:val="21"/>
              </w:rPr>
              <w:t>12</w:t>
            </w:r>
            <w:r>
              <w:rPr>
                <w:rFonts w:ascii="宋体" w:hAnsi="宋体" w:cs="宋体"/>
                <w:color w:val="000000"/>
                <w:kern w:val="0"/>
                <w:szCs w:val="21"/>
              </w:rPr>
              <w:t>万元，已付达意科技有限公司合同款</w:t>
            </w:r>
            <w:r>
              <w:rPr>
                <w:rFonts w:ascii="宋体" w:hAnsi="宋体" w:cs="宋体"/>
                <w:color w:val="000000"/>
                <w:kern w:val="0"/>
                <w:szCs w:val="21"/>
              </w:rPr>
              <w:t>6</w:t>
            </w:r>
            <w:r>
              <w:rPr>
                <w:rFonts w:ascii="宋体" w:hAnsi="宋体" w:cs="宋体"/>
                <w:color w:val="000000"/>
                <w:kern w:val="0"/>
                <w:szCs w:val="21"/>
              </w:rPr>
              <w:t>万元。此系统由三部分组成，收费管理系统、维修管理系统、物业管理系统。因工作量大，维修旧公房历年数据不全，造成工作开展困难，经过三年努力，系统于</w:t>
            </w:r>
            <w:r>
              <w:rPr>
                <w:rFonts w:ascii="宋体" w:hAnsi="宋体" w:cs="宋体"/>
                <w:color w:val="000000"/>
                <w:kern w:val="0"/>
                <w:szCs w:val="21"/>
              </w:rPr>
              <w:t>2016</w:t>
            </w:r>
            <w:r>
              <w:rPr>
                <w:rFonts w:ascii="宋体" w:hAnsi="宋体" w:cs="宋体"/>
                <w:color w:val="000000"/>
                <w:kern w:val="0"/>
                <w:szCs w:val="21"/>
              </w:rPr>
              <w:t>年</w:t>
            </w:r>
            <w:r>
              <w:rPr>
                <w:rFonts w:ascii="宋体" w:hAnsi="宋体" w:cs="宋体"/>
                <w:color w:val="000000"/>
                <w:kern w:val="0"/>
                <w:szCs w:val="21"/>
              </w:rPr>
              <w:t>8</w:t>
            </w:r>
            <w:r>
              <w:rPr>
                <w:rFonts w:ascii="宋体" w:hAnsi="宋体" w:cs="宋体"/>
                <w:color w:val="000000"/>
                <w:kern w:val="0"/>
                <w:szCs w:val="21"/>
              </w:rPr>
              <w:t>月试运行。专家验收后，需要财政拨款</w:t>
            </w:r>
            <w:r>
              <w:rPr>
                <w:rFonts w:ascii="宋体" w:hAnsi="宋体" w:cs="宋体"/>
                <w:color w:val="000000"/>
                <w:kern w:val="0"/>
                <w:szCs w:val="21"/>
              </w:rPr>
              <w:t>6</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80100217GZX0040</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市中心区岩溶塌陷勘察经费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唐山市政府对岩溶地面塌陷问题非常重视，自</w:t>
            </w:r>
            <w:r>
              <w:rPr>
                <w:rFonts w:ascii="宋体" w:hAnsi="宋体" w:cs="宋体"/>
                <w:color w:val="000000"/>
                <w:kern w:val="0"/>
                <w:szCs w:val="21"/>
              </w:rPr>
              <w:t>1997</w:t>
            </w:r>
            <w:r>
              <w:rPr>
                <w:rFonts w:ascii="宋体" w:hAnsi="宋体" w:cs="宋体"/>
                <w:color w:val="000000"/>
                <w:kern w:val="0"/>
                <w:szCs w:val="21"/>
              </w:rPr>
              <w:t>年加强了对岩溶地面塌陷的研究工作，要求在搞清岩溶地面塌陷的发育规律、分布范围的基础上对市区的重点区域分期、分批进行岩溶</w:t>
            </w:r>
            <w:r>
              <w:rPr>
                <w:rFonts w:ascii="宋体" w:hAnsi="宋体" w:cs="宋体"/>
                <w:color w:val="000000"/>
                <w:kern w:val="0"/>
                <w:szCs w:val="21"/>
              </w:rPr>
              <w:t>地质灾害的详细勘察及治理工作，每年给予财政资金支持</w:t>
            </w:r>
            <w:r>
              <w:rPr>
                <w:rFonts w:ascii="宋体" w:hAnsi="宋体" w:cs="宋体"/>
                <w:color w:val="000000"/>
                <w:kern w:val="0"/>
                <w:szCs w:val="21"/>
              </w:rPr>
              <w:t>50</w:t>
            </w:r>
            <w:r>
              <w:rPr>
                <w:rFonts w:ascii="宋体" w:hAnsi="宋体" w:cs="宋体"/>
                <w:color w:val="000000"/>
                <w:kern w:val="0"/>
                <w:szCs w:val="21"/>
              </w:rPr>
              <w:t>万元。仅</w:t>
            </w:r>
            <w:r>
              <w:rPr>
                <w:rFonts w:ascii="宋体" w:hAnsi="宋体" w:cs="宋体"/>
                <w:color w:val="000000"/>
                <w:kern w:val="0"/>
                <w:szCs w:val="21"/>
              </w:rPr>
              <w:t>1976</w:t>
            </w:r>
            <w:r>
              <w:rPr>
                <w:rFonts w:ascii="宋体" w:hAnsi="宋体" w:cs="宋体"/>
                <w:color w:val="000000"/>
                <w:kern w:val="0"/>
                <w:szCs w:val="21"/>
              </w:rPr>
              <w:t>年以来，发生地面塌陷</w:t>
            </w:r>
            <w:r>
              <w:rPr>
                <w:rFonts w:ascii="宋体" w:hAnsi="宋体" w:cs="宋体"/>
                <w:color w:val="000000"/>
                <w:kern w:val="0"/>
                <w:szCs w:val="21"/>
              </w:rPr>
              <w:t>23</w:t>
            </w:r>
            <w:r>
              <w:rPr>
                <w:rFonts w:ascii="宋体" w:hAnsi="宋体" w:cs="宋体"/>
                <w:color w:val="000000"/>
                <w:kern w:val="0"/>
                <w:szCs w:val="21"/>
              </w:rPr>
              <w:t>处，形成塌坑</w:t>
            </w:r>
            <w:r>
              <w:rPr>
                <w:rFonts w:ascii="宋体" w:hAnsi="宋体" w:cs="宋体"/>
                <w:color w:val="000000"/>
                <w:kern w:val="0"/>
                <w:szCs w:val="21"/>
              </w:rPr>
              <w:t>30</w:t>
            </w:r>
            <w:r>
              <w:rPr>
                <w:rFonts w:ascii="宋体" w:hAnsi="宋体" w:cs="宋体"/>
                <w:color w:val="000000"/>
                <w:kern w:val="0"/>
                <w:szCs w:val="21"/>
              </w:rPr>
              <w:t>多个，对人民的生命财产安全造成了损害，为保障唐山市现有住宅小区居民的财产生命安全，提前查明危险区域内不良地质隐患，具有提前发现，提前治理的重要意义，现申请将</w:t>
            </w:r>
            <w:r>
              <w:rPr>
                <w:rFonts w:ascii="宋体" w:hAnsi="宋体" w:cs="宋体"/>
                <w:color w:val="000000"/>
                <w:kern w:val="0"/>
                <w:szCs w:val="21"/>
              </w:rPr>
              <w:t>2017</w:t>
            </w:r>
            <w:r>
              <w:rPr>
                <w:rFonts w:ascii="宋体" w:hAnsi="宋体" w:cs="宋体"/>
                <w:color w:val="000000"/>
                <w:kern w:val="0"/>
                <w:szCs w:val="21"/>
              </w:rPr>
              <w:t>年岩溶不良地质作用勘察经费</w:t>
            </w:r>
            <w:r>
              <w:rPr>
                <w:rFonts w:ascii="宋体" w:hAnsi="宋体" w:cs="宋体"/>
                <w:color w:val="000000"/>
                <w:kern w:val="0"/>
                <w:szCs w:val="21"/>
              </w:rPr>
              <w:t>50</w:t>
            </w:r>
            <w:r>
              <w:rPr>
                <w:rFonts w:ascii="宋体" w:hAnsi="宋体" w:cs="宋体"/>
                <w:color w:val="000000"/>
                <w:kern w:val="0"/>
                <w:szCs w:val="21"/>
              </w:rPr>
              <w:t>万元列入市财政年度预算。</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80100217GZX0041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住建局机关标准化建设再认证费用</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依据市政府要求建立的机关标准化，我局于</w:t>
            </w:r>
            <w:r>
              <w:rPr>
                <w:rFonts w:ascii="宋体" w:hAnsi="宋体" w:cs="宋体"/>
                <w:color w:val="000000"/>
                <w:kern w:val="0"/>
                <w:szCs w:val="21"/>
              </w:rPr>
              <w:t>2014</w:t>
            </w:r>
            <w:r>
              <w:rPr>
                <w:rFonts w:ascii="宋体" w:hAnsi="宋体" w:cs="宋体"/>
                <w:color w:val="000000"/>
                <w:kern w:val="0"/>
                <w:szCs w:val="21"/>
              </w:rPr>
              <w:t>年进行</w:t>
            </w:r>
            <w:r>
              <w:rPr>
                <w:rFonts w:ascii="宋体" w:hAnsi="宋体" w:cs="宋体"/>
                <w:color w:val="000000"/>
                <w:kern w:val="0"/>
                <w:szCs w:val="21"/>
              </w:rPr>
              <w:t>9000</w:t>
            </w:r>
            <w:r>
              <w:rPr>
                <w:rFonts w:ascii="宋体" w:hAnsi="宋体" w:cs="宋体"/>
                <w:color w:val="000000"/>
                <w:kern w:val="0"/>
                <w:szCs w:val="21"/>
              </w:rPr>
              <w:t>验证工作你，证书已满</w:t>
            </w:r>
            <w:r>
              <w:rPr>
                <w:rFonts w:ascii="宋体" w:hAnsi="宋体" w:cs="宋体"/>
                <w:color w:val="000000"/>
                <w:kern w:val="0"/>
                <w:szCs w:val="21"/>
              </w:rPr>
              <w:t>3</w:t>
            </w:r>
            <w:r>
              <w:rPr>
                <w:rFonts w:ascii="宋体" w:hAnsi="宋体" w:cs="宋体"/>
                <w:color w:val="000000"/>
                <w:kern w:val="0"/>
                <w:szCs w:val="21"/>
              </w:rPr>
              <w:t>年有效期，需要进行再次认证。需资金</w:t>
            </w:r>
            <w:r>
              <w:rPr>
                <w:rFonts w:ascii="宋体" w:hAnsi="宋体" w:cs="宋体"/>
                <w:color w:val="000000"/>
                <w:kern w:val="0"/>
                <w:szCs w:val="21"/>
              </w:rPr>
              <w:t>2.35</w:t>
            </w:r>
            <w:r>
              <w:rPr>
                <w:rFonts w:ascii="宋体" w:hAnsi="宋体" w:cs="宋体"/>
                <w:color w:val="000000"/>
                <w:kern w:val="0"/>
                <w:szCs w:val="21"/>
              </w:rPr>
              <w:t>万元。</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7"/>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spacing w:line="360" w:lineRule="auto"/>
        <w:ind w:firstLineChars="200" w:firstLine="420"/>
        <w:rPr>
          <w:rFonts w:ascii="宋体" w:hAnsi="宋体"/>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szCs w:val="21"/>
        </w:rPr>
        <w:t>保障性住房新建、维护、管理等支出</w:t>
      </w:r>
    </w:p>
    <w:p w:rsidR="00886ABB" w:rsidRDefault="000966E5">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）预算建议计划数（万元）：</w:t>
      </w:r>
      <w:r>
        <w:rPr>
          <w:rFonts w:ascii="宋体" w:hAnsi="宋体" w:cs="宋体" w:hint="eastAsia"/>
          <w:kern w:val="0"/>
          <w:szCs w:val="21"/>
        </w:rPr>
        <w:t>1020</w:t>
      </w:r>
    </w:p>
    <w:p w:rsidR="00886ABB" w:rsidRDefault="000966E5">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）主要内容：根据市“一问责八清理”财审要求，自</w:t>
      </w:r>
      <w:r>
        <w:rPr>
          <w:rFonts w:ascii="宋体" w:hAnsi="宋体" w:cs="宋体" w:hint="eastAsia"/>
          <w:kern w:val="0"/>
          <w:szCs w:val="21"/>
        </w:rPr>
        <w:t>2016</w:t>
      </w:r>
      <w:r>
        <w:rPr>
          <w:rFonts w:ascii="宋体" w:hAnsi="宋体" w:cs="宋体" w:hint="eastAsia"/>
          <w:kern w:val="0"/>
          <w:szCs w:val="21"/>
        </w:rPr>
        <w:t>年起，正泰里惠民园、益民园小区底商租金纳入收支“国有资产非税收入”两条线。我局直管小区惠民园、益民园两小区共有底商及非住宅</w:t>
      </w:r>
      <w:r>
        <w:rPr>
          <w:rFonts w:ascii="宋体" w:hAnsi="宋体" w:cs="宋体" w:hint="eastAsia"/>
          <w:kern w:val="0"/>
          <w:szCs w:val="21"/>
        </w:rPr>
        <w:t>169</w:t>
      </w:r>
      <w:r>
        <w:rPr>
          <w:rFonts w:ascii="宋体" w:hAnsi="宋体" w:cs="宋体" w:hint="eastAsia"/>
          <w:kern w:val="0"/>
          <w:szCs w:val="21"/>
        </w:rPr>
        <w:t>套，建筑面积</w:t>
      </w:r>
      <w:r>
        <w:rPr>
          <w:rFonts w:ascii="宋体" w:hAnsi="宋体" w:cs="宋体" w:hint="eastAsia"/>
          <w:kern w:val="0"/>
          <w:szCs w:val="21"/>
        </w:rPr>
        <w:t>34464</w:t>
      </w:r>
      <w:r>
        <w:rPr>
          <w:rFonts w:ascii="宋体" w:hAnsi="宋体" w:cs="宋体" w:hint="eastAsia"/>
          <w:kern w:val="0"/>
          <w:szCs w:val="21"/>
        </w:rPr>
        <w:t>平米，年租金约</w:t>
      </w:r>
      <w:r>
        <w:rPr>
          <w:rFonts w:ascii="宋体" w:hAnsi="宋体" w:cs="宋体" w:hint="eastAsia"/>
          <w:kern w:val="0"/>
          <w:szCs w:val="21"/>
        </w:rPr>
        <w:t>1020</w:t>
      </w:r>
      <w:r>
        <w:rPr>
          <w:rFonts w:ascii="宋体" w:hAnsi="宋体" w:cs="宋体" w:hint="eastAsia"/>
          <w:kern w:val="0"/>
          <w:szCs w:val="21"/>
        </w:rPr>
        <w:t>万元。惠民园小区底商</w:t>
      </w:r>
      <w:r>
        <w:rPr>
          <w:rFonts w:ascii="宋体" w:hAnsi="宋体" w:cs="宋体" w:hint="eastAsia"/>
          <w:kern w:val="0"/>
          <w:szCs w:val="21"/>
        </w:rPr>
        <w:t>110</w:t>
      </w:r>
      <w:r>
        <w:rPr>
          <w:rFonts w:ascii="宋体" w:hAnsi="宋体" w:cs="宋体" w:hint="eastAsia"/>
          <w:kern w:val="0"/>
          <w:szCs w:val="21"/>
        </w:rPr>
        <w:t>套，建筑面积</w:t>
      </w:r>
      <w:r>
        <w:rPr>
          <w:rFonts w:ascii="宋体" w:hAnsi="宋体" w:cs="宋体" w:hint="eastAsia"/>
          <w:kern w:val="0"/>
          <w:szCs w:val="21"/>
        </w:rPr>
        <w:t>20832.97</w:t>
      </w:r>
      <w:r>
        <w:rPr>
          <w:rFonts w:ascii="宋体" w:hAnsi="宋体" w:cs="宋体" w:hint="eastAsia"/>
          <w:kern w:val="0"/>
          <w:szCs w:val="21"/>
        </w:rPr>
        <w:t>平米，非住宅</w:t>
      </w:r>
      <w:r>
        <w:rPr>
          <w:rFonts w:ascii="宋体" w:hAnsi="宋体" w:cs="宋体" w:hint="eastAsia"/>
          <w:kern w:val="0"/>
          <w:szCs w:val="21"/>
        </w:rPr>
        <w:t>38</w:t>
      </w:r>
      <w:r>
        <w:rPr>
          <w:rFonts w:ascii="宋体" w:hAnsi="宋体" w:cs="宋体" w:hint="eastAsia"/>
          <w:kern w:val="0"/>
          <w:szCs w:val="21"/>
        </w:rPr>
        <w:t>套，建筑面积</w:t>
      </w:r>
      <w:r>
        <w:rPr>
          <w:rFonts w:ascii="宋体" w:hAnsi="宋体" w:cs="宋体" w:hint="eastAsia"/>
          <w:kern w:val="0"/>
          <w:szCs w:val="21"/>
        </w:rPr>
        <w:t>5159.08</w:t>
      </w:r>
      <w:r>
        <w:rPr>
          <w:rFonts w:ascii="宋体" w:hAnsi="宋体" w:cs="宋体" w:hint="eastAsia"/>
          <w:kern w:val="0"/>
          <w:szCs w:val="21"/>
        </w:rPr>
        <w:t>平米，</w:t>
      </w:r>
      <w:r>
        <w:rPr>
          <w:rFonts w:ascii="宋体" w:hAnsi="宋体" w:cs="宋体" w:hint="eastAsia"/>
          <w:kern w:val="0"/>
          <w:szCs w:val="21"/>
        </w:rPr>
        <w:t>2016</w:t>
      </w:r>
      <w:r>
        <w:rPr>
          <w:rFonts w:ascii="宋体" w:hAnsi="宋体" w:cs="宋体" w:hint="eastAsia"/>
          <w:kern w:val="0"/>
          <w:szCs w:val="21"/>
        </w:rPr>
        <w:t>年纳入财政收支两条线，年应上缴租金</w:t>
      </w:r>
      <w:r>
        <w:rPr>
          <w:rFonts w:ascii="宋体" w:hAnsi="宋体" w:cs="宋体" w:hint="eastAsia"/>
          <w:kern w:val="0"/>
          <w:szCs w:val="21"/>
        </w:rPr>
        <w:t>800</w:t>
      </w:r>
      <w:r>
        <w:rPr>
          <w:rFonts w:ascii="宋体" w:hAnsi="宋体" w:cs="宋体" w:hint="eastAsia"/>
          <w:kern w:val="0"/>
          <w:szCs w:val="21"/>
        </w:rPr>
        <w:t>万元。益民园小区底商</w:t>
      </w:r>
      <w:r>
        <w:rPr>
          <w:rFonts w:ascii="宋体" w:hAnsi="宋体" w:cs="宋体" w:hint="eastAsia"/>
          <w:kern w:val="0"/>
          <w:szCs w:val="21"/>
        </w:rPr>
        <w:t>21</w:t>
      </w:r>
      <w:r>
        <w:rPr>
          <w:rFonts w:ascii="宋体" w:hAnsi="宋体" w:cs="宋体" w:hint="eastAsia"/>
          <w:kern w:val="0"/>
          <w:szCs w:val="21"/>
        </w:rPr>
        <w:t>套，建筑面积</w:t>
      </w:r>
      <w:r>
        <w:rPr>
          <w:rFonts w:ascii="宋体" w:hAnsi="宋体" w:cs="宋体" w:hint="eastAsia"/>
          <w:kern w:val="0"/>
          <w:szCs w:val="21"/>
        </w:rPr>
        <w:t>8472.3</w:t>
      </w:r>
      <w:r>
        <w:rPr>
          <w:rFonts w:ascii="宋体" w:hAnsi="宋体" w:cs="宋体" w:hint="eastAsia"/>
          <w:kern w:val="0"/>
          <w:szCs w:val="21"/>
        </w:rPr>
        <w:t>平米，</w:t>
      </w:r>
      <w:r>
        <w:rPr>
          <w:rFonts w:ascii="宋体" w:hAnsi="宋体" w:cs="宋体" w:hint="eastAsia"/>
          <w:kern w:val="0"/>
          <w:szCs w:val="21"/>
        </w:rPr>
        <w:t>2016</w:t>
      </w:r>
      <w:r>
        <w:rPr>
          <w:rFonts w:ascii="宋体" w:hAnsi="宋体" w:cs="宋体" w:hint="eastAsia"/>
          <w:kern w:val="0"/>
          <w:szCs w:val="21"/>
        </w:rPr>
        <w:t>年纳入财政收支两条线，年应上缴租金</w:t>
      </w:r>
      <w:r>
        <w:rPr>
          <w:rFonts w:ascii="宋体" w:hAnsi="宋体" w:cs="宋体" w:hint="eastAsia"/>
          <w:kern w:val="0"/>
          <w:szCs w:val="21"/>
        </w:rPr>
        <w:t>220</w:t>
      </w:r>
      <w:r>
        <w:rPr>
          <w:rFonts w:ascii="宋体" w:hAnsi="宋体" w:cs="宋体" w:hint="eastAsia"/>
          <w:kern w:val="0"/>
          <w:szCs w:val="21"/>
        </w:rPr>
        <w:t>万元。</w:t>
      </w:r>
    </w:p>
    <w:p w:rsidR="00886ABB" w:rsidRDefault="000966E5">
      <w:pPr>
        <w:spacing w:line="360" w:lineRule="auto"/>
        <w:ind w:firstLine="200"/>
        <w:jc w:val="left"/>
        <w:rPr>
          <w:rFonts w:ascii="宋体" w:hAnsi="宋体"/>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）绩效目标：</w:t>
      </w:r>
      <w:r>
        <w:rPr>
          <w:rFonts w:ascii="宋体" w:hAnsi="宋体" w:hint="eastAsia"/>
          <w:szCs w:val="21"/>
        </w:rPr>
        <w:t>对纳入</w:t>
      </w:r>
      <w:r>
        <w:rPr>
          <w:rFonts w:ascii="宋体" w:hAnsi="宋体" w:hint="eastAsia"/>
          <w:szCs w:val="21"/>
        </w:rPr>
        <w:t>财政收支两条线的惠民园、益民园两小区辖内底商完成租金收缴</w:t>
      </w:r>
      <w:r>
        <w:rPr>
          <w:rFonts w:ascii="宋体" w:hAnsi="宋体" w:hint="eastAsia"/>
          <w:szCs w:val="21"/>
        </w:rPr>
        <w:t>1020</w:t>
      </w:r>
      <w:r>
        <w:rPr>
          <w:rFonts w:ascii="宋体" w:hAnsi="宋体" w:hint="eastAsia"/>
          <w:szCs w:val="21"/>
        </w:rPr>
        <w:t>万元</w:t>
      </w:r>
      <w:r>
        <w:rPr>
          <w:rFonts w:ascii="宋体" w:hAnsi="宋体"/>
          <w:szCs w:val="21"/>
        </w:rPr>
        <w:t>。</w:t>
      </w:r>
    </w:p>
    <w:p w:rsidR="00886ABB" w:rsidRDefault="000966E5">
      <w:pPr>
        <w:spacing w:line="360" w:lineRule="auto"/>
        <w:ind w:firstLineChars="250" w:firstLine="525"/>
        <w:rPr>
          <w:rFonts w:ascii="宋体" w:hAnsi="宋体"/>
          <w:szCs w:val="21"/>
        </w:rPr>
      </w:pPr>
      <w:r>
        <w:rPr>
          <w:rFonts w:ascii="宋体" w:hAnsi="宋体" w:cs="宋体" w:hint="eastAsia"/>
          <w:kern w:val="0"/>
          <w:szCs w:val="21"/>
        </w:rPr>
        <w:t>2</w:t>
      </w:r>
      <w:r>
        <w:rPr>
          <w:rFonts w:ascii="宋体" w:hAnsi="宋体" w:cs="宋体" w:hint="eastAsia"/>
          <w:kern w:val="0"/>
          <w:szCs w:val="21"/>
        </w:rPr>
        <w:t>、</w:t>
      </w:r>
      <w:r>
        <w:rPr>
          <w:rFonts w:ascii="宋体" w:hAnsi="宋体" w:hint="eastAsia"/>
          <w:bCs/>
          <w:color w:val="000000"/>
          <w:szCs w:val="21"/>
        </w:rPr>
        <w:t>集中供热补贴</w:t>
      </w:r>
    </w:p>
    <w:p w:rsidR="00886ABB" w:rsidRDefault="000966E5">
      <w:pPr>
        <w:spacing w:line="360" w:lineRule="auto"/>
        <w:ind w:left="420" w:hangingChars="200" w:hanging="420"/>
      </w:pPr>
      <w:r>
        <w:rPr>
          <w:rFonts w:hint="eastAsia"/>
        </w:rPr>
        <w:t>（</w:t>
      </w:r>
      <w:r>
        <w:rPr>
          <w:rFonts w:hint="eastAsia"/>
        </w:rPr>
        <w:t>1</w:t>
      </w:r>
      <w:r>
        <w:rPr>
          <w:rFonts w:hint="eastAsia"/>
        </w:rPr>
        <w:t>）预算建议计划数（万元）：</w:t>
      </w:r>
      <w:r>
        <w:rPr>
          <w:rFonts w:hint="eastAsia"/>
        </w:rPr>
        <w:t>17400</w:t>
      </w:r>
    </w:p>
    <w:p w:rsidR="00886ABB" w:rsidRDefault="000966E5">
      <w:pPr>
        <w:spacing w:line="360" w:lineRule="auto"/>
        <w:ind w:left="420" w:hangingChars="200" w:hanging="420"/>
      </w:pPr>
      <w:bookmarkStart w:id="29" w:name="_Toc476211663"/>
      <w:r>
        <w:rPr>
          <w:rFonts w:hint="eastAsia"/>
        </w:rPr>
        <w:t>（</w:t>
      </w:r>
      <w:r>
        <w:rPr>
          <w:rFonts w:hint="eastAsia"/>
        </w:rPr>
        <w:t>2</w:t>
      </w:r>
      <w:r>
        <w:rPr>
          <w:rFonts w:hint="eastAsia"/>
        </w:rPr>
        <w:t>）</w:t>
      </w:r>
      <w:r>
        <w:rPr>
          <w:rFonts w:hint="eastAsia"/>
          <w:bCs/>
          <w:color w:val="000000"/>
        </w:rPr>
        <w:t>主要内容：</w:t>
      </w:r>
      <w:r>
        <w:rPr>
          <w:rFonts w:hint="eastAsia"/>
        </w:rPr>
        <w:t>城市实施集中供热</w:t>
      </w:r>
      <w:r>
        <w:rPr>
          <w:rFonts w:hint="eastAsia"/>
        </w:rPr>
        <w:t>,</w:t>
      </w:r>
      <w:r>
        <w:rPr>
          <w:rFonts w:hint="eastAsia"/>
        </w:rPr>
        <w:t>实现节能减排，是当前保增长、保民生、保稳定的重要措施，关乎民生和经济社会发展大局。为积极贯彻落实《大气污染防治法》和《河北省大气污染防治行动计划实施方案》，唐山市热力总公司作为以热水供应、蒸汽供应为主的企业化管理公用事业单位，始终坚持将社会效益放在首位，突出社会保障性，承担对社会的责任，按照市委、市政府要求每年都提前、延期供热。截至目前，我公司</w:t>
      </w:r>
      <w:r>
        <w:rPr>
          <w:rFonts w:hint="eastAsia"/>
        </w:rPr>
        <w:t>集中供热总建筑面积达</w:t>
      </w:r>
      <w:r>
        <w:rPr>
          <w:rFonts w:hint="eastAsia"/>
        </w:rPr>
        <w:t>3964</w:t>
      </w:r>
      <w:r>
        <w:rPr>
          <w:rFonts w:hint="eastAsia"/>
        </w:rPr>
        <w:t>万平方米，主要承担路北区、路南区、丰润区、开平区、高新技术开发区的供热输配任务。</w:t>
      </w:r>
      <w:r>
        <w:rPr>
          <w:rFonts w:hint="eastAsia"/>
        </w:rPr>
        <w:t xml:space="preserve"> </w:t>
      </w:r>
      <w:r>
        <w:rPr>
          <w:rFonts w:hint="eastAsia"/>
        </w:rPr>
        <w:t>预计</w:t>
      </w:r>
      <w:r>
        <w:rPr>
          <w:rFonts w:hint="eastAsia"/>
        </w:rPr>
        <w:t>2016-2017</w:t>
      </w:r>
      <w:r>
        <w:rPr>
          <w:rFonts w:hint="eastAsia"/>
        </w:rPr>
        <w:t>采暖季扩供</w:t>
      </w:r>
      <w:r>
        <w:rPr>
          <w:rFonts w:hint="eastAsia"/>
        </w:rPr>
        <w:t>400</w:t>
      </w:r>
      <w:r>
        <w:rPr>
          <w:rFonts w:hint="eastAsia"/>
        </w:rPr>
        <w:t>万平米，供热面积达到</w:t>
      </w:r>
      <w:r>
        <w:rPr>
          <w:rFonts w:hint="eastAsia"/>
        </w:rPr>
        <w:t>4360</w:t>
      </w:r>
      <w:r>
        <w:rPr>
          <w:rFonts w:hint="eastAsia"/>
        </w:rPr>
        <w:t>万平方米。力争实现我市冬季取暖集中供热全覆盖，改善提高居民生活质量。</w:t>
      </w:r>
      <w:bookmarkEnd w:id="29"/>
    </w:p>
    <w:p w:rsidR="00886ABB" w:rsidRDefault="000966E5">
      <w:pPr>
        <w:spacing w:line="360" w:lineRule="auto"/>
        <w:ind w:left="420" w:hangingChars="200" w:hanging="420"/>
      </w:pPr>
      <w:r>
        <w:rPr>
          <w:rFonts w:hint="eastAsia"/>
        </w:rPr>
        <w:t>（</w:t>
      </w:r>
      <w:r>
        <w:rPr>
          <w:rFonts w:hint="eastAsia"/>
        </w:rPr>
        <w:t>3</w:t>
      </w:r>
      <w:r>
        <w:rPr>
          <w:rFonts w:hint="eastAsia"/>
        </w:rPr>
        <w:t>）绩效目标：此项供热补贴投入我公司后，可有力缓解生产运营资金不足现状，减轻公司资金压力，更好的维持城市供热的正常运营，供热效果得到百姓的肯定，圆满完成全市居民供热任务。</w:t>
      </w:r>
    </w:p>
    <w:p w:rsidR="00886ABB" w:rsidRDefault="000966E5">
      <w:pPr>
        <w:spacing w:line="360" w:lineRule="auto"/>
        <w:ind w:left="420" w:hangingChars="200" w:hanging="420"/>
      </w:pPr>
      <w:r>
        <w:rPr>
          <w:rFonts w:hint="eastAsia"/>
        </w:rPr>
        <w:t>3</w:t>
      </w:r>
      <w:r>
        <w:rPr>
          <w:rFonts w:hint="eastAsia"/>
        </w:rPr>
        <w:t>、</w:t>
      </w:r>
      <w:r>
        <w:rPr>
          <w:rFonts w:hint="eastAsia"/>
          <w:bCs/>
          <w:color w:val="000000"/>
        </w:rPr>
        <w:t>农村危房改造及农房抗震改造补助资金</w:t>
      </w:r>
    </w:p>
    <w:p w:rsidR="00886ABB" w:rsidRDefault="000966E5">
      <w:pPr>
        <w:spacing w:line="360" w:lineRule="auto"/>
        <w:ind w:left="420" w:hangingChars="200" w:hanging="420"/>
      </w:pPr>
      <w:r>
        <w:rPr>
          <w:rFonts w:hint="eastAsia"/>
        </w:rPr>
        <w:t>（</w:t>
      </w:r>
      <w:r>
        <w:rPr>
          <w:rFonts w:hint="eastAsia"/>
        </w:rPr>
        <w:t>1</w:t>
      </w:r>
      <w:r>
        <w:rPr>
          <w:rFonts w:hint="eastAsia"/>
        </w:rPr>
        <w:t>）预算建议计划数（万元）：</w:t>
      </w:r>
      <w:r>
        <w:rPr>
          <w:rFonts w:hint="eastAsia"/>
        </w:rPr>
        <w:t>150</w:t>
      </w:r>
    </w:p>
    <w:p w:rsidR="00886ABB" w:rsidRDefault="000966E5">
      <w:pPr>
        <w:spacing w:line="360" w:lineRule="auto"/>
        <w:ind w:left="420" w:hangingChars="200" w:hanging="420"/>
      </w:pPr>
      <w:bookmarkStart w:id="30" w:name="_Toc476211664"/>
      <w:r>
        <w:rPr>
          <w:rFonts w:hint="eastAsia"/>
        </w:rPr>
        <w:t>（</w:t>
      </w:r>
      <w:r>
        <w:rPr>
          <w:rFonts w:hint="eastAsia"/>
        </w:rPr>
        <w:t>2</w:t>
      </w:r>
      <w:r>
        <w:rPr>
          <w:rFonts w:hint="eastAsia"/>
        </w:rPr>
        <w:t>）</w:t>
      </w:r>
      <w:r>
        <w:rPr>
          <w:rFonts w:hint="eastAsia"/>
          <w:bCs/>
          <w:color w:val="000000"/>
        </w:rPr>
        <w:t>主要内容</w:t>
      </w:r>
      <w:r>
        <w:rPr>
          <w:rFonts w:hint="eastAsia"/>
          <w:bCs/>
          <w:color w:val="000000"/>
        </w:rPr>
        <w:t>：</w:t>
      </w:r>
      <w:r>
        <w:rPr>
          <w:rFonts w:hint="eastAsia"/>
        </w:rPr>
        <w:t>预计</w:t>
      </w:r>
      <w:r>
        <w:rPr>
          <w:rFonts w:hint="eastAsia"/>
        </w:rPr>
        <w:t>2017</w:t>
      </w:r>
      <w:r>
        <w:rPr>
          <w:rFonts w:hint="eastAsia"/>
        </w:rPr>
        <w:t>年我市市财政直管县（区）任务将在</w:t>
      </w:r>
      <w:r>
        <w:rPr>
          <w:rFonts w:hint="eastAsia"/>
        </w:rPr>
        <w:t>3000</w:t>
      </w:r>
      <w:r>
        <w:rPr>
          <w:rFonts w:hint="eastAsia"/>
        </w:rPr>
        <w:t>户左右，按每户</w:t>
      </w:r>
      <w:r>
        <w:rPr>
          <w:rFonts w:hint="eastAsia"/>
        </w:rPr>
        <w:t>500</w:t>
      </w:r>
      <w:r>
        <w:rPr>
          <w:rFonts w:hint="eastAsia"/>
        </w:rPr>
        <w:t>元补助标准，需配套</w:t>
      </w:r>
      <w:r>
        <w:rPr>
          <w:rFonts w:hint="eastAsia"/>
        </w:rPr>
        <w:t>2017</w:t>
      </w:r>
      <w:r>
        <w:rPr>
          <w:rFonts w:hint="eastAsia"/>
        </w:rPr>
        <w:t>年农村危房改造市级财政补助资金</w:t>
      </w:r>
      <w:r>
        <w:rPr>
          <w:rFonts w:hint="eastAsia"/>
        </w:rPr>
        <w:t>150</w:t>
      </w:r>
      <w:r>
        <w:rPr>
          <w:rFonts w:hint="eastAsia"/>
        </w:rPr>
        <w:t>万元。现申请将</w:t>
      </w:r>
      <w:r>
        <w:rPr>
          <w:rFonts w:hint="eastAsia"/>
        </w:rPr>
        <w:t>2017</w:t>
      </w:r>
      <w:r>
        <w:rPr>
          <w:rFonts w:hint="eastAsia"/>
        </w:rPr>
        <w:t>年农村危房改造市级财政补助资金</w:t>
      </w:r>
      <w:r>
        <w:rPr>
          <w:rFonts w:hint="eastAsia"/>
        </w:rPr>
        <w:t>150</w:t>
      </w:r>
      <w:r>
        <w:rPr>
          <w:rFonts w:hint="eastAsia"/>
        </w:rPr>
        <w:t>万元列入市财政年度预算。根据“农户申请、村</w:t>
      </w:r>
      <w:r>
        <w:rPr>
          <w:rFonts w:hint="eastAsia"/>
        </w:rPr>
        <w:lastRenderedPageBreak/>
        <w:t>级初审、乡镇审查、县级审批”的申请审批办法，在镇、村审查基础上，各县（市）区安排专人组成核准组逐村逐户进行审核，填写《农村危房改造农户审核表》，符合危改户条件的予以批准建档，并由乡镇与本户签订《农村危房改造协议书》。</w:t>
      </w:r>
      <w:bookmarkEnd w:id="30"/>
    </w:p>
    <w:p w:rsidR="00886ABB" w:rsidRDefault="000966E5">
      <w:pPr>
        <w:spacing w:line="360" w:lineRule="auto"/>
        <w:ind w:left="420" w:hangingChars="200" w:hanging="420"/>
      </w:pPr>
      <w:bookmarkStart w:id="31" w:name="_Toc476211665"/>
      <w:r>
        <w:rPr>
          <w:rFonts w:hint="eastAsia"/>
        </w:rPr>
        <w:t>（</w:t>
      </w:r>
      <w:r>
        <w:rPr>
          <w:rFonts w:hint="eastAsia"/>
        </w:rPr>
        <w:t>3</w:t>
      </w:r>
      <w:r>
        <w:rPr>
          <w:rFonts w:hint="eastAsia"/>
        </w:rPr>
        <w:t>）绩效目标：将农村危房改造工作纳入保障性安居工程责任目</w:t>
      </w:r>
      <w:r>
        <w:rPr>
          <w:rFonts w:hint="eastAsia"/>
        </w:rPr>
        <w:t>标体系之中，并制定了具体考核评价指标体系。在工作推动中，与保障性住房一起调度，一起通报进度，一起考核。农村危房改造任务指标是否按期完成，关系到农村广大群众的切身利益，关系到党和政府的形象。</w:t>
      </w:r>
      <w:bookmarkEnd w:id="31"/>
    </w:p>
    <w:p w:rsidR="00886ABB" w:rsidRDefault="000966E5">
      <w:pPr>
        <w:spacing w:line="360" w:lineRule="auto"/>
        <w:ind w:left="420" w:hangingChars="200" w:hanging="420"/>
      </w:pPr>
      <w:r>
        <w:rPr>
          <w:rFonts w:hint="eastAsia"/>
        </w:rPr>
        <w:t>4</w:t>
      </w:r>
      <w:r>
        <w:rPr>
          <w:rFonts w:hint="eastAsia"/>
        </w:rPr>
        <w:t>、</w:t>
      </w:r>
      <w:r>
        <w:rPr>
          <w:rFonts w:hint="eastAsia"/>
          <w:bCs/>
          <w:color w:val="000000"/>
        </w:rPr>
        <w:t>热力还贷准备金</w:t>
      </w:r>
    </w:p>
    <w:p w:rsidR="00886ABB" w:rsidRDefault="000966E5">
      <w:pPr>
        <w:spacing w:line="360" w:lineRule="auto"/>
        <w:ind w:left="420" w:hangingChars="200" w:hanging="420"/>
      </w:pPr>
      <w:r>
        <w:rPr>
          <w:rFonts w:hint="eastAsia"/>
        </w:rPr>
        <w:t>（</w:t>
      </w:r>
      <w:r>
        <w:rPr>
          <w:rFonts w:hint="eastAsia"/>
        </w:rPr>
        <w:t>1</w:t>
      </w:r>
      <w:r>
        <w:rPr>
          <w:rFonts w:hint="eastAsia"/>
        </w:rPr>
        <w:t>）预算建议计划数（万元）：</w:t>
      </w:r>
      <w:r>
        <w:rPr>
          <w:rFonts w:hint="eastAsia"/>
        </w:rPr>
        <w:t>1200</w:t>
      </w:r>
    </w:p>
    <w:p w:rsidR="00886ABB" w:rsidRDefault="000966E5">
      <w:pPr>
        <w:spacing w:line="360" w:lineRule="auto"/>
        <w:ind w:left="420" w:hangingChars="200" w:hanging="420"/>
      </w:pPr>
      <w:bookmarkStart w:id="32" w:name="_Toc476211666"/>
      <w:r>
        <w:rPr>
          <w:rFonts w:hint="eastAsia"/>
        </w:rPr>
        <w:t>（</w:t>
      </w:r>
      <w:r>
        <w:rPr>
          <w:rFonts w:hint="eastAsia"/>
        </w:rPr>
        <w:t>2</w:t>
      </w:r>
      <w:r>
        <w:rPr>
          <w:rFonts w:hint="eastAsia"/>
        </w:rPr>
        <w:t>）</w:t>
      </w:r>
      <w:r>
        <w:rPr>
          <w:rFonts w:hint="eastAsia"/>
          <w:bCs/>
          <w:color w:val="000000"/>
        </w:rPr>
        <w:t>主要内容：</w:t>
      </w:r>
      <w:r>
        <w:rPr>
          <w:rFonts w:hint="eastAsia"/>
        </w:rPr>
        <w:t>城市供热的健康发展关系到整个城市的民生大计，关系到老百姓的切身利益。是当前保增长、保民生、保稳定的重要措施，关乎民生和经济社会发展大局。</w:t>
      </w:r>
      <w:bookmarkEnd w:id="32"/>
    </w:p>
    <w:p w:rsidR="00886ABB" w:rsidRDefault="000966E5">
      <w:pPr>
        <w:spacing w:line="360" w:lineRule="auto"/>
        <w:ind w:left="420" w:hangingChars="200" w:hanging="420"/>
      </w:pPr>
      <w:r>
        <w:rPr>
          <w:rFonts w:hint="eastAsia"/>
        </w:rPr>
        <w:t xml:space="preserve">    </w:t>
      </w:r>
      <w:bookmarkStart w:id="33" w:name="_Toc476211667"/>
      <w:r>
        <w:rPr>
          <w:rFonts w:hint="eastAsia"/>
        </w:rPr>
        <w:t>唐山市热力总公司作为以热水供应、蒸汽供应为主的企业化管理公用事业单位。主要承担路北区、路南区、丰润区、开平区、高新技术开发区的供热输配任务。</w:t>
      </w:r>
      <w:r>
        <w:rPr>
          <w:rFonts w:hint="eastAsia"/>
        </w:rPr>
        <w:t>1994</w:t>
      </w:r>
      <w:r>
        <w:rPr>
          <w:rFonts w:hint="eastAsia"/>
        </w:rPr>
        <w:t>年，根据国家计委计外资【</w:t>
      </w:r>
      <w:r>
        <w:rPr>
          <w:rFonts w:hint="eastAsia"/>
        </w:rPr>
        <w:t>1994</w:t>
      </w:r>
      <w:r>
        <w:rPr>
          <w:rFonts w:hint="eastAsia"/>
        </w:rPr>
        <w:t>】</w:t>
      </w:r>
      <w:r>
        <w:rPr>
          <w:rFonts w:hint="eastAsia"/>
        </w:rPr>
        <w:t>1330</w:t>
      </w:r>
      <w:r>
        <w:rPr>
          <w:rFonts w:hint="eastAsia"/>
        </w:rPr>
        <w:t>号《关于唐山市中心区西部供热工程利用亚州开发银行贷款的批复》，投资兴建唐山市中心区西部供热工程，该工程于</w:t>
      </w:r>
      <w:r>
        <w:rPr>
          <w:rFonts w:hint="eastAsia"/>
        </w:rPr>
        <w:t>1994</w:t>
      </w:r>
      <w:r>
        <w:rPr>
          <w:rFonts w:hint="eastAsia"/>
        </w:rPr>
        <w:t>年开工至</w:t>
      </w:r>
      <w:r>
        <w:rPr>
          <w:rFonts w:hint="eastAsia"/>
        </w:rPr>
        <w:t>1999</w:t>
      </w:r>
      <w:r>
        <w:rPr>
          <w:rFonts w:hint="eastAsia"/>
        </w:rPr>
        <w:t>年底完工。该工程是省重点工程，是唐山——承德“环境保护项目”申请利用亚洲开发银行贷款的一个子项目。该工程与唐山市西郊电厂同步建设，主要解决站前路以东、增盛路以西、南新道以北、北新道两侧区域内的公</w:t>
      </w:r>
      <w:r>
        <w:rPr>
          <w:rFonts w:hint="eastAsia"/>
        </w:rPr>
        <w:t>建及民用住宅冬季取暖问题，总供热面积为</w:t>
      </w:r>
      <w:r>
        <w:rPr>
          <w:rFonts w:hint="eastAsia"/>
        </w:rPr>
        <w:t>850</w:t>
      </w:r>
      <w:r>
        <w:rPr>
          <w:rFonts w:hint="eastAsia"/>
        </w:rPr>
        <w:t>万平方米。截止</w:t>
      </w:r>
      <w:r>
        <w:rPr>
          <w:rFonts w:hint="eastAsia"/>
        </w:rPr>
        <w:t>2000</w:t>
      </w:r>
      <w:r>
        <w:rPr>
          <w:rFonts w:hint="eastAsia"/>
        </w:rPr>
        <w:t>年底，该工程总投资</w:t>
      </w:r>
      <w:r>
        <w:rPr>
          <w:rFonts w:hint="eastAsia"/>
        </w:rPr>
        <w:t>33325</w:t>
      </w:r>
      <w:r>
        <w:rPr>
          <w:rFonts w:hint="eastAsia"/>
        </w:rPr>
        <w:t>万元，其中利用亚行贷款</w:t>
      </w:r>
      <w:r>
        <w:rPr>
          <w:rFonts w:hint="eastAsia"/>
        </w:rPr>
        <w:t>14000</w:t>
      </w:r>
      <w:r>
        <w:rPr>
          <w:rFonts w:hint="eastAsia"/>
        </w:rPr>
        <w:t>万元（</w:t>
      </w:r>
      <w:r>
        <w:rPr>
          <w:rFonts w:hint="eastAsia"/>
        </w:rPr>
        <w:t>1694</w:t>
      </w:r>
      <w:r>
        <w:rPr>
          <w:rFonts w:hint="eastAsia"/>
        </w:rPr>
        <w:t>万美元），国内配套资金</w:t>
      </w:r>
      <w:r>
        <w:rPr>
          <w:rFonts w:hint="eastAsia"/>
        </w:rPr>
        <w:t>19265</w:t>
      </w:r>
      <w:r>
        <w:rPr>
          <w:rFonts w:hint="eastAsia"/>
        </w:rPr>
        <w:t>万元：城市维护费</w:t>
      </w:r>
      <w:r>
        <w:rPr>
          <w:rFonts w:hint="eastAsia"/>
        </w:rPr>
        <w:t>6368</w:t>
      </w:r>
      <w:r>
        <w:rPr>
          <w:rFonts w:hint="eastAsia"/>
        </w:rPr>
        <w:t>万元，国内贷款</w:t>
      </w:r>
      <w:r>
        <w:rPr>
          <w:rFonts w:hint="eastAsia"/>
        </w:rPr>
        <w:t>3484</w:t>
      </w:r>
      <w:r>
        <w:rPr>
          <w:rFonts w:hint="eastAsia"/>
        </w:rPr>
        <w:t>万元，自筹</w:t>
      </w:r>
      <w:r>
        <w:rPr>
          <w:rFonts w:hint="eastAsia"/>
        </w:rPr>
        <w:t>664</w:t>
      </w:r>
      <w:r>
        <w:rPr>
          <w:rFonts w:hint="eastAsia"/>
        </w:rPr>
        <w:t>万元，用户集资</w:t>
      </w:r>
      <w:r>
        <w:rPr>
          <w:rFonts w:hint="eastAsia"/>
        </w:rPr>
        <w:t>749</w:t>
      </w:r>
      <w:r>
        <w:rPr>
          <w:rFonts w:hint="eastAsia"/>
        </w:rPr>
        <w:t>万元，国债转贷款</w:t>
      </w:r>
      <w:r>
        <w:rPr>
          <w:rFonts w:hint="eastAsia"/>
        </w:rPr>
        <w:t>8000</w:t>
      </w:r>
      <w:r>
        <w:rPr>
          <w:rFonts w:hint="eastAsia"/>
        </w:rPr>
        <w:t>万元。改项目实施后，共拆除锅炉房</w:t>
      </w:r>
      <w:r>
        <w:rPr>
          <w:rFonts w:hint="eastAsia"/>
        </w:rPr>
        <w:t>50</w:t>
      </w:r>
      <w:r>
        <w:rPr>
          <w:rFonts w:hint="eastAsia"/>
        </w:rPr>
        <w:t>多座，减少了烟尘、二氧化硫、二氧化碳的排放量，改善了中心区西部的大气环境，并使</w:t>
      </w:r>
      <w:r>
        <w:rPr>
          <w:rFonts w:hint="eastAsia"/>
        </w:rPr>
        <w:t>3.26</w:t>
      </w:r>
      <w:r>
        <w:rPr>
          <w:rFonts w:hint="eastAsia"/>
        </w:rPr>
        <w:t>万户居民及</w:t>
      </w:r>
      <w:r>
        <w:rPr>
          <w:rFonts w:hint="eastAsia"/>
        </w:rPr>
        <w:t>150</w:t>
      </w:r>
      <w:r>
        <w:rPr>
          <w:rFonts w:hint="eastAsia"/>
        </w:rPr>
        <w:t>多个单位享受到了集中供热的温暖，取得了客观的经济效益和社会效益。</w:t>
      </w:r>
      <w:bookmarkEnd w:id="33"/>
    </w:p>
    <w:p w:rsidR="00886ABB" w:rsidRDefault="000966E5">
      <w:pPr>
        <w:spacing w:line="360" w:lineRule="auto"/>
        <w:ind w:left="420" w:hangingChars="200" w:hanging="420"/>
      </w:pPr>
      <w:r>
        <w:rPr>
          <w:rFonts w:hint="eastAsia"/>
        </w:rPr>
        <w:t xml:space="preserve">   </w:t>
      </w:r>
      <w:bookmarkStart w:id="34" w:name="_Toc476211668"/>
      <w:r>
        <w:rPr>
          <w:rFonts w:hint="eastAsia"/>
        </w:rPr>
        <w:t>为保障</w:t>
      </w:r>
      <w:r>
        <w:rPr>
          <w:rFonts w:hint="eastAsia"/>
        </w:rPr>
        <w:t>2017</w:t>
      </w:r>
      <w:r>
        <w:rPr>
          <w:rFonts w:hint="eastAsia"/>
        </w:rPr>
        <w:t>年及时足额</w:t>
      </w:r>
      <w:r>
        <w:rPr>
          <w:rFonts w:hint="eastAsia"/>
        </w:rPr>
        <w:t>归还亚州开发银行贷款的本息，维护我市诚实守信的声誉。该项资金实施，可缓解公司生产运营资金不足现状，减轻公司还贷资金压力，确保我市</w:t>
      </w:r>
      <w:r>
        <w:rPr>
          <w:rFonts w:hint="eastAsia"/>
        </w:rPr>
        <w:t>2016-2017</w:t>
      </w:r>
      <w:r>
        <w:rPr>
          <w:rFonts w:hint="eastAsia"/>
        </w:rPr>
        <w:t>年采暖季供热任务圆满完成，需配套</w:t>
      </w:r>
      <w:r>
        <w:rPr>
          <w:rFonts w:hint="eastAsia"/>
        </w:rPr>
        <w:t>2017</w:t>
      </w:r>
      <w:r>
        <w:rPr>
          <w:rFonts w:hint="eastAsia"/>
        </w:rPr>
        <w:t>年以税还贷市级财政补助资金</w:t>
      </w:r>
      <w:r>
        <w:rPr>
          <w:rFonts w:hint="eastAsia"/>
        </w:rPr>
        <w:t>1200</w:t>
      </w:r>
      <w:r>
        <w:rPr>
          <w:rFonts w:hint="eastAsia"/>
        </w:rPr>
        <w:t>万元，归还亚州开发银行贷款的本金</w:t>
      </w:r>
      <w:r>
        <w:rPr>
          <w:rFonts w:hint="eastAsia"/>
        </w:rPr>
        <w:t>1000</w:t>
      </w:r>
      <w:r>
        <w:rPr>
          <w:rFonts w:hint="eastAsia"/>
        </w:rPr>
        <w:t>万元、利息</w:t>
      </w:r>
      <w:r>
        <w:rPr>
          <w:rFonts w:hint="eastAsia"/>
        </w:rPr>
        <w:t>200</w:t>
      </w:r>
      <w:r>
        <w:rPr>
          <w:rFonts w:hint="eastAsia"/>
        </w:rPr>
        <w:t>万元。全力助推我市供热事业健康持续稳定发展。</w:t>
      </w:r>
      <w:bookmarkEnd w:id="34"/>
    </w:p>
    <w:p w:rsidR="00886ABB" w:rsidRDefault="000966E5">
      <w:pPr>
        <w:spacing w:line="360" w:lineRule="auto"/>
        <w:ind w:left="420" w:hangingChars="200" w:hanging="420"/>
      </w:pPr>
      <w:r>
        <w:rPr>
          <w:rFonts w:hint="eastAsia"/>
        </w:rPr>
        <w:t>（</w:t>
      </w:r>
      <w:r>
        <w:rPr>
          <w:rFonts w:hint="eastAsia"/>
        </w:rPr>
        <w:t>3</w:t>
      </w:r>
      <w:r>
        <w:rPr>
          <w:rFonts w:hint="eastAsia"/>
        </w:rPr>
        <w:t>）绩效目标：正常采暖，供热效果得到百姓的肯定，圆满完成全市居民供热任务。更符</w:t>
      </w:r>
      <w:r>
        <w:rPr>
          <w:rFonts w:hint="eastAsia"/>
        </w:rPr>
        <w:lastRenderedPageBreak/>
        <w:t>合《大气污染防治法》和《河北省大气污染防治行动计划实施方案》要求，进一步改善大气质量，还居民碧水蓝天。</w:t>
      </w:r>
    </w:p>
    <w:p w:rsidR="00886ABB" w:rsidRDefault="000966E5">
      <w:pPr>
        <w:spacing w:line="360" w:lineRule="auto"/>
        <w:ind w:left="420" w:hangingChars="200" w:hanging="420"/>
      </w:pPr>
      <w:r>
        <w:rPr>
          <w:rFonts w:hint="eastAsia"/>
        </w:rPr>
        <w:t>5</w:t>
      </w:r>
      <w:r>
        <w:rPr>
          <w:rFonts w:hint="eastAsia"/>
        </w:rPr>
        <w:t>、</w:t>
      </w:r>
      <w:r>
        <w:rPr>
          <w:rFonts w:hint="eastAsia"/>
          <w:bCs/>
          <w:color w:val="000000"/>
        </w:rPr>
        <w:t>直</w:t>
      </w:r>
      <w:r>
        <w:rPr>
          <w:rFonts w:hint="eastAsia"/>
          <w:bCs/>
          <w:color w:val="000000"/>
        </w:rPr>
        <w:t>管旧小区物业管理补助资金</w:t>
      </w:r>
    </w:p>
    <w:p w:rsidR="00886ABB" w:rsidRDefault="000966E5">
      <w:pPr>
        <w:spacing w:line="360" w:lineRule="auto"/>
        <w:ind w:left="420" w:hangingChars="200" w:hanging="420"/>
      </w:pPr>
      <w:r>
        <w:rPr>
          <w:rFonts w:hint="eastAsia"/>
        </w:rPr>
        <w:t>（</w:t>
      </w:r>
      <w:r>
        <w:rPr>
          <w:rFonts w:hint="eastAsia"/>
        </w:rPr>
        <w:t>1</w:t>
      </w:r>
      <w:r>
        <w:rPr>
          <w:rFonts w:hint="eastAsia"/>
        </w:rPr>
        <w:t>）预算建议计划数（万元）：</w:t>
      </w:r>
      <w:r>
        <w:rPr>
          <w:rFonts w:hint="eastAsia"/>
        </w:rPr>
        <w:t>307</w:t>
      </w:r>
    </w:p>
    <w:p w:rsidR="00886ABB" w:rsidRDefault="000966E5">
      <w:pPr>
        <w:spacing w:line="360" w:lineRule="auto"/>
        <w:ind w:left="420" w:hangingChars="200" w:hanging="420"/>
      </w:pPr>
      <w:bookmarkStart w:id="35" w:name="_Toc476211669"/>
      <w:r>
        <w:rPr>
          <w:rFonts w:hint="eastAsia"/>
        </w:rPr>
        <w:t>（</w:t>
      </w:r>
      <w:r>
        <w:rPr>
          <w:rFonts w:hint="eastAsia"/>
        </w:rPr>
        <w:t>2</w:t>
      </w:r>
      <w:r>
        <w:rPr>
          <w:rFonts w:hint="eastAsia"/>
        </w:rPr>
        <w:t>）</w:t>
      </w:r>
      <w:r>
        <w:rPr>
          <w:rFonts w:hint="eastAsia"/>
          <w:bCs/>
          <w:color w:val="000000"/>
        </w:rPr>
        <w:t>主要内容：</w:t>
      </w:r>
      <w:r>
        <w:rPr>
          <w:rFonts w:hint="eastAsia"/>
        </w:rPr>
        <w:t>我局目前管辖市中心</w:t>
      </w:r>
      <w:r>
        <w:rPr>
          <w:rFonts w:hint="eastAsia"/>
        </w:rPr>
        <w:t>26</w:t>
      </w:r>
      <w:r>
        <w:rPr>
          <w:rFonts w:hint="eastAsia"/>
        </w:rPr>
        <w:t>个市管小区、</w:t>
      </w:r>
      <w:r>
        <w:rPr>
          <w:rFonts w:hint="eastAsia"/>
        </w:rPr>
        <w:t>42584</w:t>
      </w:r>
      <w:r>
        <w:rPr>
          <w:rFonts w:hint="eastAsia"/>
        </w:rPr>
        <w:t>户、</w:t>
      </w:r>
      <w:r>
        <w:rPr>
          <w:rFonts w:hint="eastAsia"/>
        </w:rPr>
        <w:t>756</w:t>
      </w:r>
      <w:r>
        <w:rPr>
          <w:rFonts w:hint="eastAsia"/>
        </w:rPr>
        <w:t>栋楼、建筑面积</w:t>
      </w:r>
      <w:r>
        <w:rPr>
          <w:rFonts w:hint="eastAsia"/>
        </w:rPr>
        <w:t>323</w:t>
      </w:r>
      <w:r>
        <w:rPr>
          <w:rFonts w:hint="eastAsia"/>
        </w:rPr>
        <w:t>万平方米，市管小区清扫保洁面积约为</w:t>
      </w:r>
      <w:r>
        <w:rPr>
          <w:rFonts w:hint="eastAsia"/>
        </w:rPr>
        <w:t>218</w:t>
      </w:r>
      <w:r>
        <w:rPr>
          <w:rFonts w:hint="eastAsia"/>
        </w:rPr>
        <w:t>万平方米。项目主要包括：修补便道板；修补主路、甬路；绿化完善；增建停车场；增加清扫保洁人员，延长保洁时间，更换垃圾箱；协助相关单位和部门清理小区内的小广告、乱堆乱放、乱围乱种。目前，清扫保洁费用是</w:t>
      </w:r>
      <w:r>
        <w:rPr>
          <w:rFonts w:hint="eastAsia"/>
        </w:rPr>
        <w:t>2005</w:t>
      </w:r>
      <w:r>
        <w:rPr>
          <w:rFonts w:hint="eastAsia"/>
        </w:rPr>
        <w:t>年测算的（按照人员工资标准为</w:t>
      </w:r>
      <w:r>
        <w:rPr>
          <w:rFonts w:hint="eastAsia"/>
        </w:rPr>
        <w:t>500</w:t>
      </w:r>
      <w:r>
        <w:rPr>
          <w:rFonts w:hint="eastAsia"/>
        </w:rPr>
        <w:t>元</w:t>
      </w:r>
      <w:r>
        <w:rPr>
          <w:rFonts w:hint="eastAsia"/>
        </w:rPr>
        <w:t>/</w:t>
      </w:r>
      <w:r>
        <w:rPr>
          <w:rFonts w:hint="eastAsia"/>
        </w:rPr>
        <w:t>月人及当时市场材料价格）到</w:t>
      </w:r>
      <w:r>
        <w:rPr>
          <w:rFonts w:hint="eastAsia"/>
        </w:rPr>
        <w:t>2016</w:t>
      </w:r>
      <w:r>
        <w:rPr>
          <w:rFonts w:hint="eastAsia"/>
        </w:rPr>
        <w:t>年，我市最低人工资标准已上调，加上其它材料</w:t>
      </w:r>
      <w:r>
        <w:rPr>
          <w:rFonts w:hint="eastAsia"/>
        </w:rPr>
        <w:t>费的上涨，已不能达到原有规定的保洁效果。因此，加强对改造后市管小区的保洁日常管理，建立长效的管理机制尤为重要。</w:t>
      </w:r>
      <w:bookmarkEnd w:id="35"/>
    </w:p>
    <w:p w:rsidR="00886ABB" w:rsidRDefault="000966E5">
      <w:pPr>
        <w:spacing w:line="360" w:lineRule="auto"/>
        <w:ind w:left="420" w:hangingChars="200" w:hanging="420"/>
      </w:pPr>
      <w:bookmarkStart w:id="36" w:name="_Toc476211670"/>
      <w:r>
        <w:rPr>
          <w:rFonts w:hint="eastAsia"/>
        </w:rPr>
        <w:t>（</w:t>
      </w:r>
      <w:r>
        <w:rPr>
          <w:rFonts w:hint="eastAsia"/>
        </w:rPr>
        <w:t>3</w:t>
      </w:r>
      <w:r>
        <w:rPr>
          <w:rFonts w:hint="eastAsia"/>
        </w:rPr>
        <w:t>）绩效目标：我局市管小区</w:t>
      </w:r>
      <w:r>
        <w:rPr>
          <w:rFonts w:hint="eastAsia"/>
        </w:rPr>
        <w:t>26</w:t>
      </w:r>
      <w:r>
        <w:rPr>
          <w:rFonts w:hint="eastAsia"/>
        </w:rPr>
        <w:t>个，经过多年使用，绿化、硬化等设施破损严重，加上配套设施不齐全，亟待逐步整治完善。</w:t>
      </w:r>
      <w:bookmarkEnd w:id="36"/>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37" w:name="_Toc477944368"/>
      <w:bookmarkStart w:id="38" w:name="_Toc476211671"/>
      <w:r>
        <w:t>二、唐山市城市建设档案馆收支预算安排</w:t>
      </w:r>
      <w:bookmarkEnd w:id="37"/>
      <w:bookmarkEnd w:id="38"/>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唐山市城市建设档案馆职责任务与目标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、贯彻执行有关城建档案工作的法规、规章；</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、接受、收集需要长期和永久的城建档案资料；</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、对重要工程的竣工档案资料进行核查</w:t>
      </w:r>
      <w:r>
        <w:rPr>
          <w:rFonts w:ascii="宋体" w:eastAsia="宋体" w:hAnsi="宋体"/>
        </w:rPr>
        <w:t>;</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、负责城建档案资料的管理及利用工作；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w:t>
      </w:r>
      <w:r>
        <w:rPr>
          <w:rFonts w:ascii="宋体" w:eastAsia="宋体" w:hAnsi="宋体"/>
        </w:rPr>
        <w:t>、对各县区及有关单位的城市档案管理工作进行检查指导；</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w:t>
      </w:r>
      <w:r>
        <w:rPr>
          <w:rFonts w:ascii="宋体" w:eastAsia="宋体" w:hAnsi="宋体"/>
        </w:rPr>
        <w:t>、开发城建档案信息资源，为城市规划，建设及管理服务。</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、对全市建设工程档案（包括声像）进行专项验收，并对档案资料核查认可，出示认可书。</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、严格执行案卷质量标准，做好工程档案的接收。</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、做好建设工程档案的管理和微机录入工作。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、搞好工程档案的入库管理并提供服务利用。</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eastAsia="宋体" w:hAnsi="宋体"/>
        </w:rPr>
      </w:pPr>
      <w:r>
        <w:t xml:space="preserve">   </w:t>
      </w:r>
      <w:r>
        <w:rPr>
          <w:rFonts w:ascii="宋体" w:eastAsia="宋体" w:hAnsi="宋体"/>
        </w:rPr>
        <w:t>5</w:t>
      </w:r>
      <w:r>
        <w:rPr>
          <w:rFonts w:ascii="宋体" w:eastAsia="宋体" w:hAnsi="宋体"/>
        </w:rPr>
        <w:t>、认真做好城市档案的管理工作，强化硬件建设，争取上档升级。</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eastAsia="宋体" w:hAnsi="宋体"/>
        </w:rPr>
      </w:pPr>
      <w:r>
        <w:rPr>
          <w:rFonts w:ascii="宋体" w:eastAsia="宋体" w:hAnsi="宋体"/>
        </w:rPr>
        <w:t>6</w:t>
      </w:r>
      <w:r>
        <w:rPr>
          <w:rFonts w:ascii="宋体" w:eastAsia="宋体" w:hAnsi="宋体"/>
        </w:rPr>
        <w:t>、搞好工程档案信息化、数字化管理，使之向档案管理现代化迈进。</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eastAsia="宋体" w:hAnsi="宋体"/>
        </w:rPr>
      </w:pPr>
      <w:r>
        <w:rPr>
          <w:rFonts w:ascii="宋体" w:eastAsia="宋体" w:hAnsi="宋体"/>
        </w:rPr>
        <w:t>7</w:t>
      </w:r>
      <w:r>
        <w:rPr>
          <w:rFonts w:ascii="宋体" w:eastAsia="宋体" w:hAnsi="宋体"/>
        </w:rPr>
        <w:t>、搞好城市档案的现代化管理，在软件、硬件上下功夫，使唐山城市档案工作走在全省最前列。</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rPr>
      </w:pPr>
      <w:r>
        <w:rPr>
          <w:rFonts w:ascii="宋体" w:eastAsia="宋体" w:hAnsi="宋体"/>
        </w:rPr>
        <w:t xml:space="preserve">    </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801003</w:t>
            </w:r>
            <w:r>
              <w:rPr>
                <w:rFonts w:ascii="宋体" w:hAnsi="宋体"/>
                <w:sz w:val="28"/>
              </w:rPr>
              <w:t>唐山市城市建设档案馆</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525.01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525.01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500.01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525.01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358.12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299.63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58.49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166.89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41.89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125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28"/>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801003</w:t>
            </w:r>
            <w:r>
              <w:rPr>
                <w:rFonts w:ascii="宋体" w:hAnsi="宋体"/>
                <w:sz w:val="28"/>
              </w:rPr>
              <w:t>唐山市城市建设档案馆</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358.12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358.12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299.63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299.63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102.34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28.03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28.03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23.44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23.44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18.94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18.94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2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801003</w:t>
            </w:r>
            <w:r>
              <w:rPr>
                <w:rFonts w:ascii="宋体" w:hAnsi="宋体"/>
                <w:sz w:val="28"/>
              </w:rPr>
              <w:t>唐山市城市建设档案馆</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41.89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41.89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14.72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14.72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801003</w:t>
            </w:r>
            <w:r>
              <w:rPr>
                <w:rFonts w:ascii="宋体" w:hAnsi="宋体"/>
                <w:sz w:val="28"/>
              </w:rPr>
              <w:t>唐山市城市建设档案馆</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6.30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6.30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1"/>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801003</w:t>
            </w:r>
            <w:r>
              <w:rPr>
                <w:rFonts w:ascii="宋体" w:hAnsi="宋体"/>
                <w:sz w:val="28"/>
              </w:rPr>
              <w:t>唐山市城市建设档案馆</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录像机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电脑</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档案库房专用消毒柜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档案库房防虫药</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消防器材</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档案库房除湿一体机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档案级光盘</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档案盒</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DS</w:t>
            </w:r>
            <w:r>
              <w:rPr>
                <w:rFonts w:ascii="宋体" w:hAnsi="宋体" w:cs="宋体"/>
                <w:color w:val="000000"/>
                <w:kern w:val="0"/>
                <w:szCs w:val="21"/>
              </w:rPr>
              <w:t>硬盘贮存</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城建档案异地备份工作经费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网络线路更换改造</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临时工工资</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801003</w:t>
            </w:r>
            <w:r>
              <w:rPr>
                <w:rFonts w:ascii="宋体" w:hAnsi="宋体"/>
                <w:sz w:val="28"/>
              </w:rPr>
              <w:t>唐山市城市建设档案馆</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33"/>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801003</w:t>
            </w:r>
            <w:r>
              <w:rPr>
                <w:rFonts w:ascii="宋体" w:hAnsi="宋体"/>
                <w:sz w:val="28"/>
              </w:rPr>
              <w:t>唐山市城市建设档案馆</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34"/>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唐山市城市建设档案馆收支预算说明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0966E5">
      <w:r>
        <w:rPr>
          <w:rFonts w:hint="eastAsia"/>
        </w:rPr>
        <w:t>2017</w:t>
      </w:r>
      <w:r>
        <w:rPr>
          <w:rFonts w:hint="eastAsia"/>
        </w:rPr>
        <w:t>年收晓伍美容美发出租房房租收入。</w:t>
      </w:r>
    </w:p>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801003</w:t>
            </w:r>
            <w:r>
              <w:rPr>
                <w:rFonts w:ascii="宋体" w:hAnsi="宋体"/>
                <w:sz w:val="28"/>
              </w:rPr>
              <w:t>唐山市城市建设档案馆</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125.00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录像机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原有设备严重老化达到报废年限已不能正常工作</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电脑</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原有设备严重老化达到报废年限已不能维持正常工作</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档案库房专用消毒柜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用于档案库房专用消毒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档案库房防虫药</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用于档案库房防止虫蛀</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消防器材</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用于档案库房防止火灾</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档案库房除湿一体机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有利于保管库房档案、用于库房档案除湿</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档案级光盘</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用于库房档案电子档案保管</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80100317GGZ0008</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档案盒</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用于更换已老化的保管纸质档案的档案盒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80100317GGZ0013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原有设备严重老化达到报废年限已不能维持正常工作</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80100317GGZ0014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DS</w:t>
            </w:r>
            <w:r>
              <w:rPr>
                <w:rFonts w:ascii="宋体" w:hAnsi="宋体" w:cs="宋体"/>
                <w:color w:val="000000"/>
                <w:kern w:val="0"/>
                <w:szCs w:val="21"/>
              </w:rPr>
              <w:t>硬盘贮存</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用于存储库房档案和新接收档案的数据</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80100317GGZ0015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城建档案异地备份工作经费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异地备份对口协作城市，应处于国家电网、不同地震带，协作城市之间城建档案信息化、数字化水平相当的要求，经与江西省住房城乡建设厅协商，唐山市与景德镇市为异地备份对口协作城市。城建档案异地备份的内容为个城市城建档案馆所归及保存的重要工业建筑工程档案、重要的住房城乡建设声像档案。</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80100317GWH0009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维持单位网络正常运行</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80100317GWH0012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网络线路更换改造</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用于维持单位网络正常运行</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80100317GZX0011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临时工工资</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门卫、打更、保洁人员工资</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5"/>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ind w:leftChars="147" w:left="309"/>
        <w:rPr>
          <w:rFonts w:ascii="宋体" w:hAnsi="宋体" w:cs="宋体"/>
          <w:szCs w:val="21"/>
        </w:rPr>
      </w:pPr>
      <w:r>
        <w:rPr>
          <w:rFonts w:ascii="宋体" w:hAnsi="宋体" w:cs="宋体" w:hint="eastAsia"/>
          <w:szCs w:val="21"/>
        </w:rPr>
        <w:t>1</w:t>
      </w:r>
      <w:r>
        <w:rPr>
          <w:rFonts w:ascii="宋体" w:hAnsi="宋体" w:cs="宋体" w:hint="eastAsia"/>
          <w:szCs w:val="21"/>
        </w:rPr>
        <w:t>城建档案馆位于华岩路</w:t>
      </w:r>
      <w:r>
        <w:rPr>
          <w:rFonts w:ascii="宋体" w:hAnsi="宋体" w:cs="宋体" w:hint="eastAsia"/>
          <w:szCs w:val="21"/>
        </w:rPr>
        <w:t>36</w:t>
      </w:r>
      <w:r>
        <w:rPr>
          <w:rFonts w:ascii="宋体" w:hAnsi="宋体" w:cs="宋体" w:hint="eastAsia"/>
          <w:szCs w:val="21"/>
        </w:rPr>
        <w:t>号，独立院落，设有门卫、更勤、保洁人员，另有经营用房</w:t>
      </w:r>
      <w:r>
        <w:rPr>
          <w:rFonts w:ascii="宋体" w:hAnsi="宋体" w:cs="宋体" w:hint="eastAsia"/>
          <w:szCs w:val="21"/>
        </w:rPr>
        <w:t xml:space="preserve">  </w:t>
      </w:r>
      <w:r>
        <w:rPr>
          <w:rFonts w:ascii="宋体" w:hAnsi="宋体" w:cs="宋体" w:hint="eastAsia"/>
          <w:szCs w:val="21"/>
        </w:rPr>
        <w:t>（房租上缴市财政），对经营房屋实施维修、保安管理。</w:t>
      </w:r>
    </w:p>
    <w:p w:rsidR="00886ABB" w:rsidRDefault="000966E5">
      <w:pPr>
        <w:ind w:firstLineChars="150" w:firstLine="316"/>
        <w:rPr>
          <w:rFonts w:ascii="宋体" w:hAnsi="宋体" w:cs="宋体"/>
          <w:szCs w:val="21"/>
        </w:rPr>
      </w:pPr>
      <w:r>
        <w:rPr>
          <w:rFonts w:ascii="宋体" w:hAnsi="宋体" w:cs="宋体" w:hint="eastAsia"/>
          <w:b/>
          <w:szCs w:val="21"/>
        </w:rPr>
        <w:t>2.</w:t>
      </w:r>
      <w:r>
        <w:rPr>
          <w:rFonts w:ascii="宋体" w:hAnsi="宋体" w:cs="宋体" w:hint="eastAsia"/>
          <w:szCs w:val="21"/>
        </w:rPr>
        <w:t>维持正常办公向网络运营商缴纳使用费和维护费。</w:t>
      </w:r>
    </w:p>
    <w:p w:rsidR="00886ABB" w:rsidRDefault="000966E5">
      <w:pPr>
        <w:ind w:leftChars="150" w:left="522" w:hangingChars="98" w:hanging="207"/>
        <w:rPr>
          <w:rFonts w:ascii="宋体" w:hAnsi="宋体" w:cs="宋体"/>
          <w:szCs w:val="21"/>
        </w:rPr>
      </w:pPr>
      <w:r>
        <w:rPr>
          <w:rFonts w:ascii="宋体" w:hAnsi="宋体" w:cs="宋体" w:hint="eastAsia"/>
          <w:b/>
          <w:szCs w:val="21"/>
        </w:rPr>
        <w:t>3.</w:t>
      </w:r>
      <w:r>
        <w:rPr>
          <w:rFonts w:ascii="宋体" w:hAnsi="宋体" w:cs="宋体" w:hint="eastAsia"/>
          <w:szCs w:val="21"/>
        </w:rPr>
        <w:t>城建档案馆自</w:t>
      </w:r>
      <w:r>
        <w:rPr>
          <w:rFonts w:ascii="宋体" w:hAnsi="宋体" w:cs="宋体" w:hint="eastAsia"/>
          <w:szCs w:val="21"/>
        </w:rPr>
        <w:t>1984</w:t>
      </w:r>
      <w:r>
        <w:rPr>
          <w:rFonts w:ascii="宋体" w:hAnsi="宋体" w:cs="宋体" w:hint="eastAsia"/>
          <w:szCs w:val="21"/>
        </w:rPr>
        <w:t>年接收我市建设档案，库房原有档案盒破损老化严重，逐步为更换</w:t>
      </w:r>
      <w:r>
        <w:rPr>
          <w:rFonts w:ascii="宋体" w:hAnsi="宋体" w:cs="宋体" w:hint="eastAsia"/>
          <w:szCs w:val="21"/>
        </w:rPr>
        <w:t xml:space="preserve"> </w:t>
      </w:r>
      <w:r>
        <w:rPr>
          <w:rFonts w:ascii="宋体" w:hAnsi="宋体" w:cs="宋体" w:hint="eastAsia"/>
          <w:szCs w:val="21"/>
        </w:rPr>
        <w:t>国标脱酸档案盒。</w:t>
      </w:r>
    </w:p>
    <w:p w:rsidR="00886ABB" w:rsidRDefault="000966E5">
      <w:pPr>
        <w:ind w:firstLineChars="150" w:firstLine="316"/>
        <w:rPr>
          <w:rFonts w:ascii="宋体" w:hAnsi="宋体" w:cs="宋体"/>
          <w:szCs w:val="21"/>
        </w:rPr>
      </w:pPr>
      <w:r>
        <w:rPr>
          <w:rFonts w:ascii="宋体" w:hAnsi="宋体" w:cs="宋体" w:hint="eastAsia"/>
          <w:b/>
          <w:szCs w:val="21"/>
        </w:rPr>
        <w:t>4.</w:t>
      </w:r>
      <w:r>
        <w:rPr>
          <w:rFonts w:ascii="宋体" w:hAnsi="宋体" w:cs="宋体" w:hint="eastAsia"/>
          <w:szCs w:val="21"/>
        </w:rPr>
        <w:t>维持正常办公运行，部分电脑已达到报废年限，不能正常使用。</w:t>
      </w:r>
    </w:p>
    <w:p w:rsidR="00886ABB" w:rsidRDefault="000966E5">
      <w:pPr>
        <w:ind w:leftChars="150" w:left="522" w:hangingChars="98" w:hanging="207"/>
        <w:rPr>
          <w:rFonts w:ascii="宋体" w:hAnsi="宋体" w:cs="宋体"/>
          <w:szCs w:val="21"/>
        </w:rPr>
      </w:pPr>
      <w:r>
        <w:rPr>
          <w:rFonts w:ascii="宋体" w:hAnsi="宋体" w:cs="宋体" w:hint="eastAsia"/>
          <w:b/>
          <w:szCs w:val="21"/>
        </w:rPr>
        <w:t>5.</w:t>
      </w:r>
      <w:r>
        <w:rPr>
          <w:rFonts w:ascii="宋体" w:hAnsi="宋体" w:cs="宋体" w:hint="eastAsia"/>
          <w:szCs w:val="21"/>
        </w:rPr>
        <w:t>依据相关规定，对建筑物，构筑物建设过程中的声像进行有效记录，实施声像档案管理。</w:t>
      </w:r>
    </w:p>
    <w:p w:rsidR="00886ABB" w:rsidRDefault="000966E5">
      <w:pPr>
        <w:ind w:firstLineChars="150" w:firstLine="316"/>
        <w:rPr>
          <w:rFonts w:ascii="宋体" w:hAnsi="宋体" w:cs="宋体"/>
          <w:szCs w:val="21"/>
        </w:rPr>
      </w:pPr>
      <w:r>
        <w:rPr>
          <w:rFonts w:ascii="宋体" w:hAnsi="宋体" w:cs="宋体" w:hint="eastAsia"/>
          <w:b/>
          <w:szCs w:val="21"/>
        </w:rPr>
        <w:t>6.</w:t>
      </w:r>
      <w:r>
        <w:rPr>
          <w:rFonts w:ascii="宋体" w:hAnsi="宋体" w:cs="宋体" w:hint="eastAsia"/>
          <w:szCs w:val="21"/>
        </w:rPr>
        <w:t>维持正常办公运行，部分电脑已达到报废年限，不能正常使用。</w:t>
      </w:r>
    </w:p>
    <w:p w:rsidR="00886ABB" w:rsidRDefault="000966E5">
      <w:pPr>
        <w:ind w:leftChars="149" w:left="520" w:hangingChars="98" w:hanging="207"/>
        <w:rPr>
          <w:rFonts w:ascii="宋体" w:hAnsi="宋体" w:cs="宋体"/>
          <w:szCs w:val="21"/>
        </w:rPr>
      </w:pPr>
      <w:r>
        <w:rPr>
          <w:rFonts w:ascii="宋体" w:hAnsi="宋体" w:cs="宋体" w:hint="eastAsia"/>
          <w:b/>
          <w:szCs w:val="21"/>
        </w:rPr>
        <w:t>7.</w:t>
      </w:r>
      <w:r>
        <w:rPr>
          <w:rFonts w:ascii="宋体" w:hAnsi="宋体" w:cs="宋体" w:hint="eastAsia"/>
          <w:szCs w:val="21"/>
        </w:rPr>
        <w:t>维持正常办公，网络线路已达到使用年限，布局不合理，走向凌乱，存有严重安全隐患，对其进行全面改造。</w:t>
      </w:r>
    </w:p>
    <w:p w:rsidR="00886ABB" w:rsidRDefault="000966E5">
      <w:pPr>
        <w:ind w:firstLineChars="150" w:firstLine="316"/>
        <w:rPr>
          <w:rFonts w:ascii="宋体" w:hAnsi="宋体" w:cs="宋体"/>
          <w:szCs w:val="21"/>
        </w:rPr>
      </w:pPr>
      <w:r>
        <w:rPr>
          <w:rFonts w:ascii="宋体" w:hAnsi="宋体" w:cs="宋体" w:hint="eastAsia"/>
          <w:b/>
          <w:szCs w:val="21"/>
        </w:rPr>
        <w:t>8.</w:t>
      </w:r>
      <w:r>
        <w:rPr>
          <w:rFonts w:ascii="宋体" w:hAnsi="宋体" w:cs="宋体" w:hint="eastAsia"/>
          <w:szCs w:val="21"/>
        </w:rPr>
        <w:t>确保档案安全。</w:t>
      </w:r>
    </w:p>
    <w:p w:rsidR="00886ABB" w:rsidRDefault="000966E5">
      <w:pPr>
        <w:ind w:firstLineChars="150" w:firstLine="316"/>
        <w:rPr>
          <w:rFonts w:ascii="宋体" w:hAnsi="宋体" w:cs="宋体"/>
          <w:szCs w:val="21"/>
        </w:rPr>
      </w:pPr>
      <w:r>
        <w:rPr>
          <w:rFonts w:ascii="宋体" w:hAnsi="宋体" w:cs="宋体" w:hint="eastAsia"/>
          <w:b/>
          <w:szCs w:val="21"/>
        </w:rPr>
        <w:t>9.</w:t>
      </w:r>
      <w:r>
        <w:rPr>
          <w:rFonts w:ascii="宋体" w:hAnsi="宋体" w:cs="宋体" w:hint="eastAsia"/>
          <w:szCs w:val="21"/>
        </w:rPr>
        <w:t>确保档案安全。</w:t>
      </w:r>
    </w:p>
    <w:p w:rsidR="00886ABB" w:rsidRDefault="000966E5">
      <w:pPr>
        <w:ind w:firstLineChars="150" w:firstLine="316"/>
        <w:rPr>
          <w:rFonts w:ascii="宋体" w:hAnsi="宋体" w:cs="宋体"/>
          <w:szCs w:val="21"/>
        </w:rPr>
      </w:pPr>
      <w:r>
        <w:rPr>
          <w:rFonts w:ascii="宋体" w:hAnsi="宋体" w:cs="宋体" w:hint="eastAsia"/>
          <w:b/>
          <w:szCs w:val="21"/>
        </w:rPr>
        <w:t>10.</w:t>
      </w:r>
      <w:r>
        <w:rPr>
          <w:rFonts w:ascii="宋体" w:hAnsi="宋体" w:cs="宋体" w:hint="eastAsia"/>
          <w:szCs w:val="21"/>
        </w:rPr>
        <w:t>依据国家《档案法》，确保档案安全，对档案实施有效保护。</w:t>
      </w:r>
    </w:p>
    <w:p w:rsidR="00886ABB" w:rsidRDefault="000966E5">
      <w:pPr>
        <w:ind w:leftChars="150" w:left="522" w:hangingChars="98" w:hanging="207"/>
        <w:rPr>
          <w:rFonts w:ascii="宋体" w:hAnsi="宋体" w:cs="宋体"/>
          <w:szCs w:val="21"/>
        </w:rPr>
      </w:pPr>
      <w:r>
        <w:rPr>
          <w:rFonts w:ascii="宋体" w:hAnsi="宋体" w:cs="宋体" w:hint="eastAsia"/>
          <w:b/>
          <w:szCs w:val="21"/>
        </w:rPr>
        <w:t>11.</w:t>
      </w:r>
      <w:r>
        <w:rPr>
          <w:rFonts w:ascii="宋体" w:hAnsi="宋体" w:cs="宋体" w:hint="eastAsia"/>
          <w:szCs w:val="21"/>
        </w:rPr>
        <w:t>2013</w:t>
      </w:r>
      <w:r>
        <w:rPr>
          <w:rFonts w:ascii="宋体" w:hAnsi="宋体" w:cs="宋体" w:hint="eastAsia"/>
          <w:szCs w:val="21"/>
        </w:rPr>
        <w:t>年以前接收档案均为纸质，为确保档案安全实施科学管理，提高档案查询利用率，将</w:t>
      </w:r>
      <w:r>
        <w:rPr>
          <w:rFonts w:ascii="宋体" w:hAnsi="宋体" w:cs="宋体" w:hint="eastAsia"/>
          <w:szCs w:val="21"/>
        </w:rPr>
        <w:t>2013</w:t>
      </w:r>
      <w:r>
        <w:rPr>
          <w:rFonts w:ascii="宋体" w:hAnsi="宋体" w:cs="宋体" w:hint="eastAsia"/>
          <w:szCs w:val="21"/>
        </w:rPr>
        <w:t>年档案，进行电子扫描制作。为实施异地备份打下基础。</w:t>
      </w:r>
    </w:p>
    <w:p w:rsidR="00886ABB" w:rsidRDefault="000966E5">
      <w:pPr>
        <w:ind w:firstLineChars="150" w:firstLine="316"/>
        <w:rPr>
          <w:rFonts w:ascii="宋体" w:hAnsi="宋体" w:cs="宋体"/>
          <w:szCs w:val="21"/>
        </w:rPr>
      </w:pPr>
      <w:r>
        <w:rPr>
          <w:rFonts w:ascii="宋体" w:hAnsi="宋体" w:cs="宋体" w:hint="eastAsia"/>
          <w:b/>
          <w:szCs w:val="21"/>
        </w:rPr>
        <w:t>12.</w:t>
      </w:r>
      <w:r>
        <w:rPr>
          <w:rFonts w:ascii="宋体" w:hAnsi="宋体" w:cs="宋体" w:hint="eastAsia"/>
          <w:szCs w:val="21"/>
        </w:rPr>
        <w:t>依据国家《档</w:t>
      </w:r>
      <w:r>
        <w:rPr>
          <w:rFonts w:ascii="宋体" w:hAnsi="宋体" w:cs="宋体" w:hint="eastAsia"/>
          <w:szCs w:val="21"/>
        </w:rPr>
        <w:t>案法》，确保档案安全，对档案实施有效保护。</w:t>
      </w:r>
    </w:p>
    <w:p w:rsidR="00886ABB" w:rsidRDefault="000966E5">
      <w:pPr>
        <w:ind w:leftChars="150" w:left="522" w:hangingChars="98" w:hanging="207"/>
        <w:rPr>
          <w:rFonts w:ascii="宋体" w:hAnsi="宋体" w:cs="宋体"/>
          <w:szCs w:val="21"/>
        </w:rPr>
      </w:pPr>
      <w:r>
        <w:rPr>
          <w:rFonts w:ascii="宋体" w:hAnsi="宋体" w:cs="宋体" w:hint="eastAsia"/>
          <w:b/>
          <w:szCs w:val="21"/>
        </w:rPr>
        <w:t>13.</w:t>
      </w:r>
      <w:r>
        <w:rPr>
          <w:rFonts w:ascii="宋体" w:hAnsi="宋体" w:cs="宋体" w:hint="eastAsia"/>
          <w:szCs w:val="21"/>
        </w:rPr>
        <w:t>2013</w:t>
      </w:r>
      <w:r>
        <w:rPr>
          <w:rFonts w:ascii="宋体" w:hAnsi="宋体" w:cs="宋体" w:hint="eastAsia"/>
          <w:szCs w:val="21"/>
        </w:rPr>
        <w:t>年以前接收档案均为纸质，为确保档案安全实施科学管理，提高档案查询利用率，将</w:t>
      </w:r>
      <w:r>
        <w:rPr>
          <w:rFonts w:ascii="宋体" w:hAnsi="宋体" w:cs="宋体" w:hint="eastAsia"/>
          <w:szCs w:val="21"/>
        </w:rPr>
        <w:t>2013</w:t>
      </w:r>
      <w:r>
        <w:rPr>
          <w:rFonts w:ascii="宋体" w:hAnsi="宋体" w:cs="宋体" w:hint="eastAsia"/>
          <w:szCs w:val="21"/>
        </w:rPr>
        <w:t>年档案，进行电子扫描制作。为实施异地备份打下基础。</w:t>
      </w:r>
    </w:p>
    <w:p w:rsidR="00886ABB" w:rsidRDefault="00886ABB">
      <w:pPr>
        <w:ind w:firstLineChars="150" w:firstLine="315"/>
        <w:rPr>
          <w:rFonts w:ascii="宋体" w:hAnsi="宋体" w:cs="宋体"/>
          <w:szCs w:val="21"/>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39" w:name="_Toc477944369"/>
      <w:bookmarkStart w:id="40" w:name="_Toc476211672"/>
      <w:r>
        <w:t>三、唐山市建设工程质量监督检测站收支预算安排</w:t>
      </w:r>
      <w:bookmarkEnd w:id="39"/>
      <w:bookmarkEnd w:id="40"/>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唐山市建设工程质量监督检测站职责任务与目标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唐山市建设工程质量监督检测站是受唐山市建设行政主管部门委托的专职工程质量监督机构，行使政府职能的执法部门，其职责是依照国家的相关法律、法规依法负责对新建、改建、扩建的房屋建筑和市政基础设施工程质量进行监督，其任务如下：</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依照国家有关法律、法规和工程建设强制性标准，对市区内建设工程的地基基础、主体结构、建筑节能、使用功能及相关的材料装饰装修、环境质量、通用设备、构配件、商品砼、市政工程的质量进行监督，对影响工程质量的责任主体行为及严重质量问题，可采取责令其整改或暂停施工等措施，直到问题改正止。</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、对建设</w:t>
      </w:r>
      <w:r>
        <w:rPr>
          <w:rFonts w:ascii="宋体" w:eastAsia="宋体" w:hAnsi="宋体"/>
        </w:rPr>
        <w:t>单位或监理单位组织的地基基础、主体结构和工程竣工验收过程实施监督，监督其验收程序是否合法，资料是否齐全，实物质量是否达到合格标准规定。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、工程竣工后，监督站向工程竣工验收备案机关报送建设工程质量监督报告。</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、推行不良记录制度，监督工程参建各方责任主体的质量行为及工程实体质量，对需要实施行政处罚的，报请主管部门进行行政处罚，建立诚信档案。</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w:t>
      </w:r>
      <w:r>
        <w:rPr>
          <w:rFonts w:ascii="宋体" w:eastAsia="宋体" w:hAnsi="宋体"/>
        </w:rPr>
        <w:t>、参与对工程质量事故的调查处理，负责对工程质量实施检测工作。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w:t>
      </w:r>
      <w:r>
        <w:rPr>
          <w:rFonts w:ascii="宋体" w:eastAsia="宋体" w:hAnsi="宋体"/>
        </w:rPr>
        <w:t>、受建设局委托负责工程质量问题投诉，负责质量问题的调查处理和委托鉴定。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w:t>
      </w:r>
      <w:r>
        <w:rPr>
          <w:rFonts w:ascii="宋体" w:eastAsia="宋体" w:hAnsi="宋体"/>
        </w:rPr>
        <w:t>、受建设局委托负责对全市商品</w:t>
      </w:r>
      <w:r>
        <w:rPr>
          <w:rFonts w:ascii="宋体" w:eastAsia="宋体" w:hAnsi="宋体"/>
        </w:rPr>
        <w:t>砼厂的产品质量进行年度考核工作，对全市各县（市）、区、场的监督检测站以及专业监督站的工作进行业务指导。</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w:t>
      </w:r>
      <w:r>
        <w:rPr>
          <w:rFonts w:ascii="宋体" w:eastAsia="宋体" w:hAnsi="宋体"/>
        </w:rPr>
        <w:t>、负责全市质检员、检测员资格管理及培训和达标工作。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w:t>
      </w:r>
      <w:r>
        <w:rPr>
          <w:rFonts w:ascii="宋体" w:eastAsia="宋体" w:hAnsi="宋体"/>
        </w:rPr>
        <w:t>、配合局技术处做好全市检测机构的管理工作，抽查检测机构质量行为。</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w:t>
      </w:r>
      <w:r>
        <w:rPr>
          <w:rFonts w:ascii="宋体" w:eastAsia="宋体" w:hAnsi="宋体"/>
        </w:rPr>
        <w:t>、对商品混凝土生产厂家进行监管，规范商品混凝土生产质量行为。</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w:t>
      </w:r>
      <w:r>
        <w:rPr>
          <w:rFonts w:ascii="宋体" w:eastAsia="宋体" w:hAnsi="宋体"/>
        </w:rPr>
        <w:t>、完成政府主管部门交办的其他工作。</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目标及规划</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、受理建设工程报监手续。</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、依照国家有关法律、法规和工程建设强制性标准，对市区内建设工程的地基基础、</w:t>
      </w:r>
      <w:r>
        <w:rPr>
          <w:rFonts w:ascii="宋体" w:eastAsia="宋体" w:hAnsi="宋体"/>
        </w:rPr>
        <w:lastRenderedPageBreak/>
        <w:t>主体结构、使用功能及相关的材料装饰装修、环境质量、通用设备、构配件、商品砼、市政工程的质量进行监督，并监督工程参建各方责任主体的质量行为及工程实体质量，对影响工程质量的责任主体行为及严重质量问题，可采取责令其整改或暂停施工等措施，直到问题改正止。</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、对建设单位或监理单位组织的地基基础、主体结构和工程竣工验收过程实施监督，监督其验收程序是否合法，资料是否齐全，实物质量是否达到合格标准规定。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、工程竣工后，监督站向工程竣工验收备案机</w:t>
      </w:r>
      <w:r>
        <w:rPr>
          <w:rFonts w:ascii="宋体" w:eastAsia="宋体" w:hAnsi="宋体"/>
        </w:rPr>
        <w:t>关报送建设工程质量监督报告。</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w:t>
      </w:r>
      <w:r>
        <w:rPr>
          <w:rFonts w:ascii="宋体" w:eastAsia="宋体" w:hAnsi="宋体"/>
        </w:rPr>
        <w:t>、推行不良记录制度，对需要实施行政处罚的，报请主管部门进行行政处罚，建立诚信档案。</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w:t>
      </w:r>
      <w:r>
        <w:rPr>
          <w:rFonts w:ascii="宋体" w:eastAsia="宋体" w:hAnsi="宋体"/>
        </w:rPr>
        <w:t>、参与对工程质量事故的调查处理，负责对工程质量实施检测工作。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w:t>
      </w:r>
      <w:r>
        <w:rPr>
          <w:rFonts w:ascii="宋体" w:eastAsia="宋体" w:hAnsi="宋体"/>
        </w:rPr>
        <w:t>、负责全市质监员、检测员资格管理及培训和达标工作。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w:t>
      </w:r>
      <w:r>
        <w:rPr>
          <w:rFonts w:ascii="宋体" w:eastAsia="宋体" w:hAnsi="宋体"/>
        </w:rPr>
        <w:t>、承担建筑材料及上级委托的仲裁检测。参与我市建设工程的新结构、新材料、新技术、新产品的科技成果鉴定及推广应用工作。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w:t>
      </w:r>
      <w:r>
        <w:rPr>
          <w:rFonts w:ascii="宋体" w:eastAsia="宋体" w:hAnsi="宋体"/>
        </w:rPr>
        <w:t>、参与评标及合同审查工作。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w:t>
      </w:r>
      <w:r>
        <w:rPr>
          <w:rFonts w:ascii="宋体" w:eastAsia="宋体" w:hAnsi="宋体"/>
        </w:rPr>
        <w:t>、受建设局委托负责工程质量问题投诉，负责质量问题的调查处理和委托鉴定。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w:t>
      </w:r>
      <w:r>
        <w:rPr>
          <w:rFonts w:ascii="宋体" w:eastAsia="宋体" w:hAnsi="宋体"/>
        </w:rPr>
        <w:t>、受建设局委托负责对全市商品砼厂的产品质量进行年度</w:t>
      </w:r>
      <w:r>
        <w:rPr>
          <w:rFonts w:ascii="宋体" w:eastAsia="宋体" w:hAnsi="宋体"/>
        </w:rPr>
        <w:t>考核工作，对全市各县（市）、区、场的监督检测站以及专业监督站的工作进行业务指导。</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12</w:t>
      </w:r>
      <w:r>
        <w:rPr>
          <w:rFonts w:ascii="宋体" w:eastAsia="宋体" w:hAnsi="宋体"/>
        </w:rPr>
        <w:t>、受建设局委托负责对全市建设工程竣工验收备案登记。</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13</w:t>
      </w:r>
      <w:r>
        <w:rPr>
          <w:rFonts w:ascii="宋体" w:eastAsia="宋体" w:hAnsi="宋体"/>
        </w:rPr>
        <w:t>、负责全市质量巡查的具体工作。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14</w:t>
      </w:r>
      <w:r>
        <w:rPr>
          <w:rFonts w:ascii="宋体" w:eastAsia="宋体" w:hAnsi="宋体"/>
        </w:rPr>
        <w:t>、完成政府主管部门交办的其他工作。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主要任务</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、报监工程监督覆盖率达到</w:t>
      </w:r>
      <w:r>
        <w:rPr>
          <w:rFonts w:ascii="宋体" w:eastAsia="宋体" w:hAnsi="宋体"/>
        </w:rPr>
        <w:t>100%</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、报监工程质量合格率达到</w:t>
      </w:r>
      <w:r>
        <w:rPr>
          <w:rFonts w:ascii="宋体" w:eastAsia="宋体" w:hAnsi="宋体"/>
        </w:rPr>
        <w:t>100%</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、在施单位工程巡查数量不少于</w:t>
      </w:r>
      <w:r>
        <w:rPr>
          <w:rFonts w:ascii="宋体" w:eastAsia="宋体" w:hAnsi="宋体"/>
        </w:rPr>
        <w:t>20%</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、竣工工程备案率不少于</w:t>
      </w:r>
      <w:r>
        <w:rPr>
          <w:rFonts w:ascii="宋体" w:eastAsia="宋体" w:hAnsi="宋体"/>
        </w:rPr>
        <w:t>50%</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w:t>
      </w:r>
      <w:r>
        <w:rPr>
          <w:rFonts w:ascii="宋体" w:eastAsia="宋体" w:hAnsi="宋体"/>
        </w:rPr>
        <w:t>、认真学习掌握相关的法律法规，规范标准和业务知识，达到熟知法规、规范和标准条文，不断更新知识，提高业务能力和执法水平，及时制止工程建设过程中的违法违规行为，及时发现和纠正工程质量隐患。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1</w:t>
      </w:r>
      <w:r>
        <w:rPr>
          <w:rFonts w:ascii="宋体" w:eastAsia="宋体" w:hAnsi="宋体"/>
        </w:rPr>
        <w:t>）进一步加大监督执法力度，解决执法不严处罚不到位等突出问题。行政处罚是规范责任主体行为，提高工程质量的一种行之有效的执法手段，要通过加大执法力度提高执法</w:t>
      </w:r>
      <w:r>
        <w:rPr>
          <w:rFonts w:ascii="宋体" w:eastAsia="宋体" w:hAnsi="宋体"/>
        </w:rPr>
        <w:lastRenderedPageBreak/>
        <w:t>地位。</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2</w:t>
      </w:r>
      <w:r>
        <w:rPr>
          <w:rFonts w:ascii="宋体" w:eastAsia="宋体" w:hAnsi="宋体"/>
        </w:rPr>
        <w:t>）加强对</w:t>
      </w:r>
      <w:r>
        <w:rPr>
          <w:rFonts w:ascii="宋体" w:eastAsia="宋体" w:hAnsi="宋体"/>
        </w:rPr>
        <w:t>“</w:t>
      </w:r>
      <w:r>
        <w:rPr>
          <w:rFonts w:ascii="宋体" w:eastAsia="宋体" w:hAnsi="宋体"/>
        </w:rPr>
        <w:t>三大</w:t>
      </w:r>
      <w:r>
        <w:rPr>
          <w:rFonts w:ascii="宋体" w:eastAsia="宋体" w:hAnsi="宋体"/>
        </w:rPr>
        <w:t>”</w:t>
      </w:r>
      <w:r>
        <w:rPr>
          <w:rFonts w:ascii="宋体" w:eastAsia="宋体" w:hAnsi="宋体"/>
        </w:rPr>
        <w:t>企业、市政工程等薄弱环节工程质量的监督管理。认真落实局会议纪要精神，对游离于市建设主管部门的监管范围之外的建设项目，加大政府部门的监管，消除</w:t>
      </w:r>
      <w:r>
        <w:rPr>
          <w:rFonts w:ascii="宋体" w:eastAsia="宋体" w:hAnsi="宋体"/>
        </w:rPr>
        <w:t>管理盲区和死角，落实各项保证措施。</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w:t>
      </w:r>
      <w:r>
        <w:rPr>
          <w:rFonts w:ascii="宋体" w:eastAsia="宋体" w:hAnsi="宋体"/>
        </w:rPr>
        <w:t>、补充、调整监督方式和方法。</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1</w:t>
      </w:r>
      <w:r>
        <w:rPr>
          <w:rFonts w:ascii="宋体" w:eastAsia="宋体" w:hAnsi="宋体"/>
        </w:rPr>
        <w:t>）发挥好巡查制度的作用，把巡查机制引入日常监督工作。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2</w:t>
      </w:r>
      <w:r>
        <w:rPr>
          <w:rFonts w:ascii="宋体" w:eastAsia="宋体" w:hAnsi="宋体"/>
        </w:rPr>
        <w:t>）加强对监督人员的考核。加强自身建设，建立完善的对监督人员的日常考核制度，明确监督人员权力、义务、岗位责任。研究制定科学规范的岗位考核标准，规范监督人员的执法行为。</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3</w:t>
      </w:r>
      <w:r>
        <w:rPr>
          <w:rFonts w:ascii="宋体" w:eastAsia="宋体" w:hAnsi="宋体"/>
        </w:rPr>
        <w:t>）充分发挥利用网络技术功能，推进监督管理信息化建设，以信息化促进监督工作的标准化和规范化。达到检查、考核、监督工作的具体落实情况的目的。</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4</w:t>
      </w:r>
      <w:r>
        <w:rPr>
          <w:rFonts w:ascii="宋体" w:eastAsia="宋体" w:hAnsi="宋体"/>
        </w:rPr>
        <w:t>）调整工程竣工验收方式，提高效能建设，实行工程竣工备案验收共同管理，改</w:t>
      </w:r>
      <w:r>
        <w:rPr>
          <w:rFonts w:ascii="宋体" w:eastAsia="宋体" w:hAnsi="宋体"/>
        </w:rPr>
        <w:t>变备案不及时的状况。</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w:t>
      </w:r>
      <w:r>
        <w:rPr>
          <w:rFonts w:ascii="宋体" w:eastAsia="宋体" w:hAnsi="宋体"/>
        </w:rPr>
        <w:t>、作好质量控制工作，研究</w:t>
      </w:r>
      <w:r>
        <w:rPr>
          <w:rFonts w:ascii="宋体" w:eastAsia="宋体" w:hAnsi="宋体"/>
        </w:rPr>
        <w:t>“</w:t>
      </w:r>
      <w:r>
        <w:rPr>
          <w:rFonts w:ascii="宋体" w:eastAsia="宋体" w:hAnsi="宋体"/>
        </w:rPr>
        <w:t>限制使用不良材料</w:t>
      </w:r>
      <w:r>
        <w:rPr>
          <w:rFonts w:ascii="宋体" w:eastAsia="宋体" w:hAnsi="宋体"/>
        </w:rPr>
        <w:t>”</w:t>
      </w:r>
      <w:r>
        <w:rPr>
          <w:rFonts w:ascii="宋体" w:eastAsia="宋体" w:hAnsi="宋体"/>
        </w:rPr>
        <w:t>的管理办法，消除质量隐患，减少工程质量投诉。</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w:t>
      </w:r>
      <w:r>
        <w:rPr>
          <w:rFonts w:ascii="宋体" w:eastAsia="宋体" w:hAnsi="宋体"/>
        </w:rPr>
        <w:t>、推广新工艺、新作法、培育精品工程。</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w:t>
      </w:r>
      <w:r>
        <w:rPr>
          <w:rFonts w:ascii="宋体" w:eastAsia="宋体" w:hAnsi="宋体"/>
        </w:rPr>
        <w:t>、抓好建设节能的监督工作。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w:t>
      </w:r>
      <w:r>
        <w:rPr>
          <w:rFonts w:ascii="宋体" w:eastAsia="宋体" w:hAnsi="宋体"/>
        </w:rPr>
        <w:t>、科技创新：</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1</w:t>
      </w:r>
      <w:r>
        <w:rPr>
          <w:rFonts w:ascii="宋体" w:eastAsia="宋体" w:hAnsi="宋体"/>
        </w:rPr>
        <w:t>）将我站《利用尾矿砂使用》研究的课题成果在全市推广使用。</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2</w:t>
      </w:r>
      <w:r>
        <w:rPr>
          <w:rFonts w:ascii="宋体" w:eastAsia="宋体" w:hAnsi="宋体"/>
        </w:rPr>
        <w:t>）作好《建筑砂浆技术导则》的试验工作。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3</w:t>
      </w:r>
      <w:r>
        <w:rPr>
          <w:rFonts w:ascii="宋体" w:eastAsia="宋体" w:hAnsi="宋体"/>
        </w:rPr>
        <w:t>）完成</w:t>
      </w:r>
      <w:r>
        <w:rPr>
          <w:rFonts w:ascii="宋体" w:eastAsia="宋体" w:hAnsi="宋体"/>
        </w:rPr>
        <w:t>“</w:t>
      </w:r>
      <w:r>
        <w:rPr>
          <w:rFonts w:ascii="宋体" w:eastAsia="宋体" w:hAnsi="宋体"/>
        </w:rPr>
        <w:t>住宅工程分户验收资料</w:t>
      </w:r>
      <w:r>
        <w:rPr>
          <w:rFonts w:ascii="宋体" w:eastAsia="宋体" w:hAnsi="宋体"/>
        </w:rPr>
        <w:t>”</w:t>
      </w:r>
      <w:r>
        <w:rPr>
          <w:rFonts w:ascii="宋体" w:eastAsia="宋体" w:hAnsi="宋体"/>
        </w:rPr>
        <w:t>填写指南的编导工作。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w:t>
      </w:r>
      <w:r>
        <w:rPr>
          <w:rFonts w:ascii="宋体" w:eastAsia="宋体" w:hAnsi="宋体"/>
        </w:rPr>
        <w:t>、岗位培训：</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1</w:t>
      </w:r>
      <w:r>
        <w:rPr>
          <w:rFonts w:ascii="宋体" w:eastAsia="宋体" w:hAnsi="宋体"/>
        </w:rPr>
        <w:t>）组织《建筑节能施工验收规范》的学习培训。</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w:t>
      </w:r>
      <w:r>
        <w:rPr>
          <w:rFonts w:ascii="宋体" w:eastAsia="宋体" w:hAnsi="宋体"/>
        </w:rPr>
        <w:t>2</w:t>
      </w:r>
      <w:r>
        <w:rPr>
          <w:rFonts w:ascii="宋体" w:eastAsia="宋体" w:hAnsi="宋体"/>
        </w:rPr>
        <w:t>）组织专家对全市监督人员培训，提高业务水平。</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801004</w:t>
            </w:r>
            <w:r>
              <w:rPr>
                <w:rFonts w:ascii="宋体" w:hAnsi="宋体"/>
                <w:sz w:val="28"/>
              </w:rPr>
              <w:t>唐山市建设工程质量监督检测站</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578.82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578.82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578.82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578.82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521.51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442.85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78.66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36"/>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801004</w:t>
            </w:r>
            <w:r>
              <w:rPr>
                <w:rFonts w:ascii="宋体" w:hAnsi="宋体"/>
                <w:sz w:val="28"/>
              </w:rPr>
              <w:t>唐山市建设工程质量监督检测站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521.51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521.51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442.85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442.85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147.39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147.39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59.02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59.02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60.11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60.11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143.67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143.67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91.73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91.73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39.33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39.33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12.61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12.61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35.41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35.41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41.93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41.93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23.28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23.28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801004</w:t>
            </w:r>
            <w:r>
              <w:rPr>
                <w:rFonts w:ascii="宋体" w:hAnsi="宋体"/>
                <w:sz w:val="28"/>
              </w:rPr>
              <w:t>唐山市建设工程质量监督检测站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15.47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15.47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8"/>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801004</w:t>
            </w:r>
            <w:r>
              <w:rPr>
                <w:rFonts w:ascii="宋体" w:hAnsi="宋体"/>
                <w:sz w:val="28"/>
              </w:rPr>
              <w:t>唐山市建设工程质量监督检测站</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4.24</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4.24</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11.12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11.12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3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801004</w:t>
            </w:r>
            <w:r>
              <w:rPr>
                <w:rFonts w:ascii="宋体" w:hAnsi="宋体"/>
                <w:sz w:val="28"/>
              </w:rPr>
              <w:t>唐山市建设工程质量监督检测站</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工程材料抽检费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801004</w:t>
            </w:r>
            <w:r>
              <w:rPr>
                <w:rFonts w:ascii="宋体" w:hAnsi="宋体"/>
                <w:sz w:val="28"/>
              </w:rPr>
              <w:t>唐山市建设工程质量监督检测站</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41"/>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801004</w:t>
            </w:r>
            <w:r>
              <w:rPr>
                <w:rFonts w:ascii="宋体" w:hAnsi="宋体"/>
                <w:sz w:val="28"/>
              </w:rPr>
              <w:t>唐山市建设工程质量监督检测站</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42"/>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唐山市建设工程质量监督检测站收支预算说明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801004</w:t>
            </w:r>
            <w:r>
              <w:rPr>
                <w:rFonts w:ascii="宋体" w:hAnsi="宋体"/>
                <w:sz w:val="28"/>
              </w:rPr>
              <w:t>唐山市建设工程质量监督检测站</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80100417GZX0001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工程材料抽检费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对施工现场抽取的建筑材料按照国家标准进行检测</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3"/>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jc w:val="left"/>
        <w:rPr>
          <w:rFonts w:ascii="宋体" w:eastAsia="宋体" w:hAnsi="宋体"/>
        </w:rPr>
      </w:pPr>
      <w:r>
        <w:rPr>
          <w:rFonts w:ascii="宋体" w:eastAsia="宋体" w:hAnsi="宋体"/>
        </w:rPr>
        <w:t>专项公用经费</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eastAsia="宋体" w:hAnsi="宋体"/>
        </w:rPr>
      </w:pPr>
      <w:r>
        <w:rPr>
          <w:rFonts w:ascii="宋体" w:eastAsia="宋体" w:hAnsi="宋体"/>
        </w:rPr>
        <w:t>201</w:t>
      </w:r>
      <w:r>
        <w:rPr>
          <w:rFonts w:ascii="宋体" w:eastAsia="宋体" w:hAnsi="宋体" w:hint="eastAsia"/>
        </w:rPr>
        <w:t>7</w:t>
      </w:r>
      <w:r>
        <w:rPr>
          <w:rFonts w:ascii="宋体" w:eastAsia="宋体" w:hAnsi="宋体"/>
        </w:rPr>
        <w:t>年共安排财政资金</w:t>
      </w:r>
      <w:r>
        <w:rPr>
          <w:rFonts w:ascii="宋体" w:eastAsia="宋体" w:hAnsi="宋体" w:hint="eastAsia"/>
        </w:rPr>
        <w:t>5</w:t>
      </w:r>
      <w:r>
        <w:rPr>
          <w:rFonts w:ascii="宋体" w:eastAsia="宋体" w:hAnsi="宋体" w:hint="eastAsia"/>
        </w:rPr>
        <w:t>万元。</w:t>
      </w:r>
      <w:r>
        <w:rPr>
          <w:rFonts w:ascii="宋体" w:eastAsia="宋体" w:hAnsi="宋体"/>
        </w:rPr>
        <w:t>材料抽检费</w:t>
      </w:r>
      <w:r>
        <w:rPr>
          <w:rFonts w:ascii="宋体" w:eastAsia="宋体" w:hAnsi="宋体" w:hint="eastAsia"/>
        </w:rPr>
        <w:t>5</w:t>
      </w:r>
      <w:r>
        <w:rPr>
          <w:rFonts w:ascii="宋体" w:eastAsia="宋体" w:hAnsi="宋体"/>
        </w:rPr>
        <w:t>万元。具体使用情况如下：</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eastAsia="宋体" w:hAnsi="宋体"/>
        </w:rPr>
      </w:pPr>
      <w:r>
        <w:rPr>
          <w:rFonts w:ascii="宋体" w:eastAsia="宋体" w:hAnsi="宋体"/>
        </w:rPr>
        <w:t>材料抽检费</w:t>
      </w:r>
      <w:r>
        <w:rPr>
          <w:rFonts w:ascii="宋体" w:eastAsia="宋体" w:hAnsi="宋体" w:hint="eastAsia"/>
        </w:rPr>
        <w:t>5</w:t>
      </w:r>
      <w:r>
        <w:rPr>
          <w:rFonts w:ascii="宋体" w:eastAsia="宋体" w:hAnsi="宋体"/>
        </w:rPr>
        <w:t>万元</w:t>
      </w:r>
    </w:p>
    <w:p w:rsidR="00886ABB" w:rsidRDefault="000966E5">
      <w:pPr>
        <w:jc w:val="left"/>
        <w:rPr>
          <w:rFonts w:ascii="宋体" w:eastAsia="宋体" w:hAnsi="宋体"/>
        </w:rPr>
      </w:pPr>
      <w:r>
        <w:rPr>
          <w:rFonts w:ascii="宋体" w:eastAsia="宋体" w:hAnsi="宋体"/>
        </w:rPr>
        <w:t>为了加强房屋建筑和市政基础设施工程质量的监督，保护人民生命和财产安全，按照住房和城乡建设部</w:t>
      </w:r>
      <w:r>
        <w:rPr>
          <w:rFonts w:ascii="宋体" w:eastAsia="宋体" w:hAnsi="宋体"/>
        </w:rPr>
        <w:t>2010</w:t>
      </w:r>
      <w:r>
        <w:rPr>
          <w:rFonts w:ascii="宋体" w:eastAsia="宋体" w:hAnsi="宋体"/>
        </w:rPr>
        <w:t>年</w:t>
      </w:r>
      <w:r>
        <w:rPr>
          <w:rFonts w:ascii="宋体" w:eastAsia="宋体" w:hAnsi="宋体"/>
        </w:rPr>
        <w:t>8</w:t>
      </w:r>
      <w:r>
        <w:rPr>
          <w:rFonts w:ascii="宋体" w:eastAsia="宋体" w:hAnsi="宋体"/>
        </w:rPr>
        <w:t>月</w:t>
      </w:r>
      <w:r>
        <w:rPr>
          <w:rFonts w:ascii="宋体" w:eastAsia="宋体" w:hAnsi="宋体"/>
        </w:rPr>
        <w:t>1</w:t>
      </w:r>
      <w:r>
        <w:rPr>
          <w:rFonts w:ascii="宋体" w:eastAsia="宋体" w:hAnsi="宋体"/>
        </w:rPr>
        <w:t>日发布《房屋建筑和市政基础设施工程质量监督管理规定》（部令第</w:t>
      </w:r>
      <w:r>
        <w:rPr>
          <w:rFonts w:ascii="宋体" w:eastAsia="宋体" w:hAnsi="宋体"/>
        </w:rPr>
        <w:t>5</w:t>
      </w:r>
      <w:r>
        <w:rPr>
          <w:rFonts w:ascii="宋体" w:eastAsia="宋体" w:hAnsi="宋体"/>
        </w:rPr>
        <w:t>号）第五条第（四）款、河北省住房和城乡建设厅</w:t>
      </w:r>
      <w:r>
        <w:rPr>
          <w:rFonts w:ascii="宋体" w:eastAsia="宋体" w:hAnsi="宋体"/>
        </w:rPr>
        <w:t>2012</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22</w:t>
      </w:r>
      <w:r>
        <w:rPr>
          <w:rFonts w:ascii="宋体" w:eastAsia="宋体" w:hAnsi="宋体"/>
        </w:rPr>
        <w:t>发布的《河北省房屋建筑和市政基础设施工程质量监督管理实施办法》冀建质【</w:t>
      </w:r>
      <w:r>
        <w:rPr>
          <w:rFonts w:ascii="宋体" w:eastAsia="宋体" w:hAnsi="宋体"/>
        </w:rPr>
        <w:t>2012</w:t>
      </w:r>
      <w:r>
        <w:rPr>
          <w:rFonts w:ascii="宋体" w:eastAsia="宋体" w:hAnsi="宋体"/>
        </w:rPr>
        <w:t>】</w:t>
      </w:r>
      <w:r>
        <w:rPr>
          <w:rFonts w:ascii="宋体" w:eastAsia="宋体" w:hAnsi="宋体"/>
        </w:rPr>
        <w:t>175</w:t>
      </w:r>
      <w:r>
        <w:rPr>
          <w:rFonts w:ascii="宋体" w:eastAsia="宋体" w:hAnsi="宋体"/>
        </w:rPr>
        <w:t>号第八条第（四）款及唐山市建设工程质量监督检测站</w:t>
      </w:r>
      <w:r>
        <w:rPr>
          <w:rFonts w:ascii="宋体" w:eastAsia="宋体" w:hAnsi="宋体"/>
        </w:rPr>
        <w:t>2012</w:t>
      </w:r>
      <w:r>
        <w:rPr>
          <w:rFonts w:ascii="宋体" w:eastAsia="宋体" w:hAnsi="宋体"/>
        </w:rPr>
        <w:t>年</w:t>
      </w:r>
      <w:r>
        <w:rPr>
          <w:rFonts w:ascii="宋体" w:eastAsia="宋体" w:hAnsi="宋体"/>
        </w:rPr>
        <w:t>9</w:t>
      </w:r>
      <w:r>
        <w:rPr>
          <w:rFonts w:ascii="宋体" w:eastAsia="宋体" w:hAnsi="宋体"/>
        </w:rPr>
        <w:t>月</w:t>
      </w:r>
      <w:r>
        <w:rPr>
          <w:rFonts w:ascii="宋体" w:eastAsia="宋体" w:hAnsi="宋体"/>
        </w:rPr>
        <w:t>5</w:t>
      </w:r>
      <w:r>
        <w:rPr>
          <w:rFonts w:ascii="宋体" w:eastAsia="宋体" w:hAnsi="宋体"/>
        </w:rPr>
        <w:t>日印发《建设工程质量监督工作程序》市质监字【</w:t>
      </w:r>
      <w:r>
        <w:rPr>
          <w:rFonts w:ascii="宋体" w:eastAsia="宋体" w:hAnsi="宋体"/>
        </w:rPr>
        <w:t>2012</w:t>
      </w:r>
      <w:r>
        <w:rPr>
          <w:rFonts w:ascii="宋体" w:eastAsia="宋体" w:hAnsi="宋体"/>
        </w:rPr>
        <w:t>】</w:t>
      </w:r>
      <w:r>
        <w:rPr>
          <w:rFonts w:ascii="宋体" w:eastAsia="宋体" w:hAnsi="宋体"/>
        </w:rPr>
        <w:t>15</w:t>
      </w:r>
      <w:r>
        <w:rPr>
          <w:rFonts w:ascii="宋体" w:eastAsia="宋体" w:hAnsi="宋体"/>
        </w:rPr>
        <w:t>号第二章第七条的要求，对每个在建工程的实体主要建筑材料、构配件和设备进行抽</w:t>
      </w:r>
      <w:r>
        <w:rPr>
          <w:rFonts w:ascii="宋体" w:eastAsia="宋体" w:hAnsi="宋体"/>
        </w:rPr>
        <w:t>样检测。</w:t>
      </w:r>
    </w:p>
    <w:p w:rsidR="00886ABB" w:rsidRDefault="000966E5">
      <w:pPr>
        <w:jc w:val="left"/>
        <w:rPr>
          <w:rFonts w:ascii="宋体" w:eastAsia="宋体" w:hAnsi="宋体"/>
        </w:rPr>
      </w:pPr>
      <w:r>
        <w:rPr>
          <w:rFonts w:ascii="宋体" w:eastAsia="宋体" w:hAnsi="宋体"/>
        </w:rPr>
        <w:t>主要建筑材料包括：钢筋、实体中的钢筋连接、商品混凝土试块试件、外墙保温材料、防水材料、电线、电缆、开关、插座、配电箱、给排水管材等。我市三年来工程量指标如下：</w:t>
      </w:r>
    </w:p>
    <w:p w:rsidR="00886ABB" w:rsidRDefault="00886ABB">
      <w:pPr>
        <w:jc w:val="left"/>
        <w:rPr>
          <w:rFonts w:ascii="宋体" w:eastAsia="宋体" w:hAnsi="宋体"/>
        </w:rPr>
      </w:pPr>
    </w:p>
    <w:tbl>
      <w:tblPr>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2"/>
        <w:gridCol w:w="2843"/>
        <w:gridCol w:w="2843"/>
      </w:tblGrid>
      <w:tr w:rsidR="00886ABB">
        <w:tc>
          <w:tcPr>
            <w:tcW w:w="2842"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年</w:t>
            </w:r>
            <w:r>
              <w:rPr>
                <w:rFonts w:ascii="宋体" w:eastAsia="宋体" w:hAnsi="宋体"/>
              </w:rPr>
              <w:t xml:space="preserve"> </w:t>
            </w:r>
            <w:r>
              <w:rPr>
                <w:rFonts w:ascii="宋体" w:eastAsia="宋体" w:hAnsi="宋体"/>
              </w:rPr>
              <w:t>份</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工程量（万平方米）</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单位工程（个）</w:t>
            </w:r>
          </w:p>
        </w:tc>
      </w:tr>
      <w:tr w:rsidR="00886ABB">
        <w:tc>
          <w:tcPr>
            <w:tcW w:w="2842"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201</w:t>
            </w:r>
            <w:r>
              <w:rPr>
                <w:rFonts w:ascii="宋体" w:eastAsia="宋体" w:hAnsi="宋体" w:hint="eastAsia"/>
              </w:rPr>
              <w:t>4</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2200</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1692</w:t>
            </w:r>
          </w:p>
        </w:tc>
      </w:tr>
      <w:tr w:rsidR="00886ABB">
        <w:tc>
          <w:tcPr>
            <w:tcW w:w="2842"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201</w:t>
            </w:r>
            <w:r>
              <w:rPr>
                <w:rFonts w:ascii="宋体" w:eastAsia="宋体" w:hAnsi="宋体" w:hint="eastAsia"/>
              </w:rPr>
              <w:t>5</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2000</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1538</w:t>
            </w:r>
          </w:p>
        </w:tc>
      </w:tr>
      <w:tr w:rsidR="00886ABB">
        <w:tc>
          <w:tcPr>
            <w:tcW w:w="2842"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201</w:t>
            </w:r>
            <w:r>
              <w:rPr>
                <w:rFonts w:ascii="宋体" w:eastAsia="宋体" w:hAnsi="宋体" w:hint="eastAsia"/>
              </w:rPr>
              <w:t>6</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1890</w:t>
            </w:r>
          </w:p>
        </w:tc>
        <w:tc>
          <w:tcPr>
            <w:tcW w:w="2843" w:type="dxa"/>
            <w:tcBorders>
              <w:top w:val="single" w:sz="4" w:space="0" w:color="000000"/>
              <w:left w:val="single" w:sz="4" w:space="0" w:color="000000"/>
              <w:bottom w:val="single" w:sz="4" w:space="0" w:color="000000"/>
              <w:right w:val="single" w:sz="4" w:space="0" w:color="000000"/>
            </w:tcBorders>
          </w:tcPr>
          <w:p w:rsidR="00886ABB" w:rsidRDefault="000966E5">
            <w:pPr>
              <w:jc w:val="left"/>
              <w:rPr>
                <w:rFonts w:ascii="宋体" w:eastAsia="宋体" w:hAnsi="宋体"/>
              </w:rPr>
            </w:pPr>
            <w:r>
              <w:rPr>
                <w:rFonts w:ascii="宋体" w:eastAsia="宋体" w:hAnsi="宋体"/>
              </w:rPr>
              <w:t>1454</w:t>
            </w:r>
          </w:p>
        </w:tc>
      </w:tr>
    </w:tbl>
    <w:p w:rsidR="00886ABB" w:rsidRDefault="000966E5">
      <w:pPr>
        <w:jc w:val="left"/>
        <w:rPr>
          <w:rFonts w:ascii="宋体" w:eastAsia="宋体" w:hAnsi="宋体"/>
        </w:rPr>
      </w:pPr>
      <w:r>
        <w:rPr>
          <w:rFonts w:ascii="宋体" w:eastAsia="宋体" w:hAnsi="宋体"/>
        </w:rPr>
        <w:t>根据《河北省工程质量、材料检验收费标准》我站每年工程实体及建筑材料等抽测费用如下：</w:t>
      </w:r>
      <w:r>
        <w:rPr>
          <w:rFonts w:ascii="宋体" w:eastAsia="宋体" w:hAnsi="宋体"/>
        </w:rPr>
        <w:t>①</w:t>
      </w:r>
      <w:r>
        <w:rPr>
          <w:rFonts w:ascii="宋体" w:eastAsia="宋体" w:hAnsi="宋体"/>
        </w:rPr>
        <w:t>钢筋原材</w:t>
      </w:r>
      <w:r>
        <w:rPr>
          <w:rFonts w:ascii="宋体" w:eastAsia="宋体" w:hAnsi="宋体"/>
        </w:rPr>
        <w:t>160</w:t>
      </w:r>
      <w:r>
        <w:rPr>
          <w:rFonts w:ascii="宋体" w:eastAsia="宋体" w:hAnsi="宋体"/>
        </w:rPr>
        <w:t>元</w:t>
      </w:r>
      <w:r>
        <w:rPr>
          <w:rFonts w:ascii="宋体" w:eastAsia="宋体" w:hAnsi="宋体"/>
        </w:rPr>
        <w:t>/</w:t>
      </w:r>
      <w:r>
        <w:rPr>
          <w:rFonts w:ascii="宋体" w:eastAsia="宋体" w:hAnsi="宋体"/>
        </w:rPr>
        <w:t>组；</w:t>
      </w:r>
      <w:r>
        <w:rPr>
          <w:rFonts w:ascii="宋体" w:eastAsia="宋体" w:hAnsi="宋体"/>
        </w:rPr>
        <w:t>②</w:t>
      </w:r>
      <w:r>
        <w:rPr>
          <w:rFonts w:ascii="宋体" w:eastAsia="宋体" w:hAnsi="宋体"/>
        </w:rPr>
        <w:t>钢筋连接</w:t>
      </w:r>
      <w:r>
        <w:rPr>
          <w:rFonts w:ascii="宋体" w:eastAsia="宋体" w:hAnsi="宋体"/>
        </w:rPr>
        <w:t>160</w:t>
      </w:r>
      <w:r>
        <w:rPr>
          <w:rFonts w:ascii="宋体" w:eastAsia="宋体" w:hAnsi="宋体"/>
        </w:rPr>
        <w:t>元</w:t>
      </w:r>
      <w:r>
        <w:rPr>
          <w:rFonts w:ascii="宋体" w:eastAsia="宋体" w:hAnsi="宋体"/>
        </w:rPr>
        <w:t>/</w:t>
      </w:r>
      <w:r>
        <w:rPr>
          <w:rFonts w:ascii="宋体" w:eastAsia="宋体" w:hAnsi="宋体"/>
        </w:rPr>
        <w:t>组；</w:t>
      </w:r>
      <w:r>
        <w:rPr>
          <w:rFonts w:ascii="宋体" w:eastAsia="宋体" w:hAnsi="宋体"/>
        </w:rPr>
        <w:t>③</w:t>
      </w:r>
      <w:r>
        <w:rPr>
          <w:rFonts w:ascii="宋体" w:eastAsia="宋体" w:hAnsi="宋体"/>
        </w:rPr>
        <w:t>商品混凝土试块试件</w:t>
      </w:r>
      <w:r>
        <w:rPr>
          <w:rFonts w:ascii="宋体" w:eastAsia="宋体" w:hAnsi="宋体"/>
        </w:rPr>
        <w:t xml:space="preserve">100mm*100mm  </w:t>
      </w:r>
      <w:r>
        <w:rPr>
          <w:rFonts w:ascii="宋体" w:eastAsia="宋体" w:hAnsi="宋体"/>
        </w:rPr>
        <w:t>30</w:t>
      </w:r>
      <w:r>
        <w:rPr>
          <w:rFonts w:ascii="宋体" w:eastAsia="宋体" w:hAnsi="宋体"/>
        </w:rPr>
        <w:t>元</w:t>
      </w:r>
      <w:r>
        <w:rPr>
          <w:rFonts w:ascii="宋体" w:eastAsia="宋体" w:hAnsi="宋体"/>
        </w:rPr>
        <w:t>/</w:t>
      </w:r>
      <w:r>
        <w:rPr>
          <w:rFonts w:ascii="宋体" w:eastAsia="宋体" w:hAnsi="宋体"/>
        </w:rPr>
        <w:t>组；</w:t>
      </w:r>
      <w:r>
        <w:rPr>
          <w:rFonts w:ascii="宋体" w:eastAsia="宋体" w:hAnsi="宋体"/>
        </w:rPr>
        <w:t>④</w:t>
      </w:r>
      <w:r>
        <w:rPr>
          <w:rFonts w:ascii="宋体" w:eastAsia="宋体" w:hAnsi="宋体"/>
        </w:rPr>
        <w:t>照明开关</w:t>
      </w:r>
      <w:r>
        <w:rPr>
          <w:rFonts w:ascii="宋体" w:eastAsia="宋体" w:hAnsi="宋体"/>
        </w:rPr>
        <w:t>270</w:t>
      </w:r>
      <w:r>
        <w:rPr>
          <w:rFonts w:ascii="宋体" w:eastAsia="宋体" w:hAnsi="宋体"/>
        </w:rPr>
        <w:t>元；</w:t>
      </w:r>
      <w:r>
        <w:rPr>
          <w:rFonts w:ascii="宋体" w:eastAsia="宋体" w:hAnsi="宋体"/>
        </w:rPr>
        <w:t>⑤</w:t>
      </w:r>
      <w:r>
        <w:rPr>
          <w:rFonts w:ascii="宋体" w:eastAsia="宋体" w:hAnsi="宋体"/>
        </w:rPr>
        <w:t>防水卷材：不透水性</w:t>
      </w:r>
      <w:r>
        <w:rPr>
          <w:rFonts w:ascii="宋体" w:eastAsia="宋体" w:hAnsi="宋体"/>
        </w:rPr>
        <w:t>.</w:t>
      </w:r>
      <w:r>
        <w:rPr>
          <w:rFonts w:ascii="宋体" w:eastAsia="宋体" w:hAnsi="宋体"/>
        </w:rPr>
        <w:t>柔度</w:t>
      </w:r>
      <w:r>
        <w:rPr>
          <w:rFonts w:ascii="宋体" w:eastAsia="宋体" w:hAnsi="宋体"/>
        </w:rPr>
        <w:t>(</w:t>
      </w:r>
      <w:r>
        <w:rPr>
          <w:rFonts w:ascii="宋体" w:eastAsia="宋体" w:hAnsi="宋体"/>
        </w:rPr>
        <w:t>低温柔性</w:t>
      </w:r>
      <w:r>
        <w:rPr>
          <w:rFonts w:ascii="宋体" w:eastAsia="宋体" w:hAnsi="宋体"/>
        </w:rPr>
        <w:t>).</w:t>
      </w:r>
      <w:r>
        <w:rPr>
          <w:rFonts w:ascii="宋体" w:eastAsia="宋体" w:hAnsi="宋体"/>
        </w:rPr>
        <w:t>外观</w:t>
      </w:r>
      <w:r>
        <w:rPr>
          <w:rFonts w:ascii="宋体" w:eastAsia="宋体" w:hAnsi="宋体"/>
        </w:rPr>
        <w:t>130</w:t>
      </w:r>
      <w:r>
        <w:rPr>
          <w:rFonts w:ascii="宋体" w:eastAsia="宋体" w:hAnsi="宋体"/>
        </w:rPr>
        <w:t>元</w:t>
      </w:r>
      <w:r>
        <w:rPr>
          <w:rFonts w:ascii="宋体" w:eastAsia="宋体" w:hAnsi="宋体"/>
        </w:rPr>
        <w:t>/</w:t>
      </w:r>
      <w:r>
        <w:rPr>
          <w:rFonts w:ascii="宋体" w:eastAsia="宋体" w:hAnsi="宋体"/>
        </w:rPr>
        <w:t>项；</w:t>
      </w:r>
      <w:r>
        <w:rPr>
          <w:rFonts w:ascii="宋体" w:eastAsia="宋体" w:hAnsi="宋体"/>
        </w:rPr>
        <w:t>⑥</w:t>
      </w:r>
      <w:r>
        <w:rPr>
          <w:rFonts w:ascii="宋体" w:eastAsia="宋体" w:hAnsi="宋体"/>
        </w:rPr>
        <w:t>电线反复弯曲</w:t>
      </w:r>
      <w:r>
        <w:rPr>
          <w:rFonts w:ascii="宋体" w:eastAsia="宋体" w:hAnsi="宋体"/>
        </w:rPr>
        <w:t>120/</w:t>
      </w:r>
      <w:r>
        <w:rPr>
          <w:rFonts w:ascii="宋体" w:eastAsia="宋体" w:hAnsi="宋体"/>
        </w:rPr>
        <w:t>组。每项单位工程总计：</w:t>
      </w:r>
      <w:r>
        <w:rPr>
          <w:rFonts w:ascii="宋体" w:eastAsia="宋体" w:hAnsi="宋体"/>
        </w:rPr>
        <w:t>870</w:t>
      </w:r>
      <w:r>
        <w:rPr>
          <w:rFonts w:ascii="宋体" w:eastAsia="宋体" w:hAnsi="宋体"/>
        </w:rPr>
        <w:t>元。需要总费用：根据</w:t>
      </w:r>
      <w:r>
        <w:rPr>
          <w:rFonts w:ascii="宋体" w:eastAsia="宋体" w:hAnsi="宋体"/>
        </w:rPr>
        <w:t>201</w:t>
      </w:r>
      <w:r>
        <w:rPr>
          <w:rFonts w:ascii="宋体" w:eastAsia="宋体" w:hAnsi="宋体" w:hint="eastAsia"/>
        </w:rPr>
        <w:t>4</w:t>
      </w:r>
      <w:r>
        <w:rPr>
          <w:rFonts w:ascii="宋体" w:eastAsia="宋体" w:hAnsi="宋体"/>
        </w:rPr>
        <w:t>年报监统计我站共监督</w:t>
      </w:r>
      <w:r>
        <w:rPr>
          <w:rFonts w:ascii="宋体" w:eastAsia="宋体" w:hAnsi="宋体"/>
        </w:rPr>
        <w:t>1454</w:t>
      </w:r>
      <w:r>
        <w:rPr>
          <w:rFonts w:ascii="宋体" w:eastAsia="宋体" w:hAnsi="宋体"/>
        </w:rPr>
        <w:t>个单位工程项目，</w:t>
      </w:r>
      <w:r>
        <w:rPr>
          <w:rFonts w:ascii="宋体" w:eastAsia="宋体" w:hAnsi="宋体"/>
        </w:rPr>
        <w:t>201</w:t>
      </w:r>
      <w:r>
        <w:rPr>
          <w:rFonts w:ascii="宋体" w:eastAsia="宋体" w:hAnsi="宋体" w:hint="eastAsia"/>
        </w:rPr>
        <w:t>7</w:t>
      </w:r>
      <w:r>
        <w:rPr>
          <w:rFonts w:ascii="宋体" w:eastAsia="宋体" w:hAnsi="宋体"/>
        </w:rPr>
        <w:t>年我站共需抽样检测资金为</w:t>
      </w:r>
      <w:r>
        <w:rPr>
          <w:rFonts w:ascii="宋体" w:eastAsia="宋体" w:hAnsi="宋体" w:hint="eastAsia"/>
        </w:rPr>
        <w:t>5</w:t>
      </w:r>
      <w:r>
        <w:rPr>
          <w:rFonts w:ascii="宋体" w:eastAsia="宋体" w:hAnsi="宋体"/>
        </w:rPr>
        <w:t>万元（每项单位工程施工工期按叁年计算）</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eastAsia="宋体" w:hAnsi="宋体"/>
        </w:rPr>
      </w:pP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eastAsia="宋体" w:hAnsi="宋体"/>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41" w:name="_Toc477944370"/>
      <w:bookmarkStart w:id="42" w:name="_Toc476211673"/>
      <w:r>
        <w:t>四、唐山市工程建设造价管理站收支预算安排</w:t>
      </w:r>
      <w:bookmarkEnd w:id="41"/>
      <w:bookmarkEnd w:id="42"/>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唐山市工程建设造价管理站职责任务与目标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、负责本市行政区内建筑工程造价活动的监督管理；</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、负责计价依据的日常管理和造价争议调解；</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、负责建设工程施工合同、招标控制价、竣工结算备案；</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、负责建设工程施工合同履约监督评价；</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、负责对工程造价咨询企业及从业人员从事相关业务活动实施监管；</w:t>
      </w:r>
    </w:p>
    <w:p w:rsidR="00886ABB" w:rsidRDefault="000966E5">
      <w:pPr>
        <w:tabs>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、负责采集、测算、发布人工、材料、机械价格，工程造价指数、指标等工程造价信息。</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、主要任务：</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）做好工程项目合同履约及造价咨询执法巡查工作；</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）根据省造价总站安排，按月进行施工企业营改增后费用调查，综合用工指导价调研测算上报；</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）参与省造价总站装配式钢结构定额编制调研、座谈、编制；</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）全市工程造价咨询机构的资质管理、日常监督；</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）建设工程施工合同备案，建设工程竣工结算、建设工程工程量清单、预算控制价、最高限价备案；</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）现行各类专业计价依据日常管理和编制补充定额，接待、受理各类定额造价问题，对建设各方面争议纠纷调解；</w:t>
      </w:r>
    </w:p>
    <w:p w:rsidR="00886ABB" w:rsidRDefault="000966E5">
      <w:pPr>
        <w:autoSpaceDE w:val="0"/>
        <w:autoSpaceDN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）采集、整理、测算和发布全市有关建设工程的材料、人工、机械台班市场参考价格；</w:t>
      </w:r>
    </w:p>
    <w:p w:rsidR="00886ABB" w:rsidRDefault="000966E5">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）按季度测算发布建筑工程造价指标。</w:t>
      </w:r>
    </w:p>
    <w:p w:rsidR="00886ABB" w:rsidRDefault="000966E5">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、目标规划：</w:t>
      </w:r>
    </w:p>
    <w:p w:rsidR="00886ABB" w:rsidRDefault="000966E5">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）稳步推进计价监督管理工作</w:t>
      </w:r>
    </w:p>
    <w:p w:rsidR="00886ABB" w:rsidRDefault="000966E5">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）继续做好施工合同履约监督评价工作</w:t>
      </w:r>
    </w:p>
    <w:p w:rsidR="00886ABB" w:rsidRDefault="000966E5">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）着力提升信息价格管理及服务水平</w:t>
      </w:r>
    </w:p>
    <w:p w:rsidR="00886ABB" w:rsidRDefault="000966E5">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）持续推进造价员、咨询企业监管工作</w:t>
      </w:r>
    </w:p>
    <w:p w:rsidR="00886ABB" w:rsidRDefault="000966E5">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）扎实推进大讨论、“爱唐山、做贡献”主题实践活动贯彻落实</w:t>
      </w:r>
    </w:p>
    <w:p w:rsidR="00886ABB" w:rsidRDefault="000966E5">
      <w:pPr>
        <w:spacing w:line="360" w:lineRule="auto"/>
        <w:ind w:firstLineChars="200" w:firstLine="420"/>
        <w:rPr>
          <w:szCs w:val="21"/>
        </w:rPr>
      </w:pPr>
      <w:r>
        <w:rPr>
          <w:rFonts w:ascii="宋体" w:hAnsi="宋体" w:hint="eastAsia"/>
          <w:szCs w:val="21"/>
        </w:rPr>
        <w:t>（</w:t>
      </w:r>
      <w:r>
        <w:rPr>
          <w:rFonts w:ascii="宋体" w:hAnsi="宋体" w:hint="eastAsia"/>
          <w:szCs w:val="21"/>
        </w:rPr>
        <w:t>6</w:t>
      </w:r>
      <w:r>
        <w:rPr>
          <w:rFonts w:ascii="宋体" w:hAnsi="宋体" w:hint="eastAsia"/>
          <w:szCs w:val="21"/>
        </w:rPr>
        <w:t>）继续加强党风廉政建设、干部作风建设</w:t>
      </w:r>
    </w:p>
    <w:p w:rsidR="00886ABB" w:rsidRDefault="00886ABB">
      <w:pPr>
        <w:rPr>
          <w:szCs w:val="21"/>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801005</w:t>
            </w:r>
            <w:r>
              <w:rPr>
                <w:rFonts w:ascii="宋体" w:hAnsi="宋体"/>
                <w:sz w:val="28"/>
              </w:rPr>
              <w:t>唐山市工程建设造价管理站</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336.51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336.51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336.51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336.51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288.7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248.75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39.95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47.81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26.41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44"/>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801005</w:t>
            </w:r>
            <w:r>
              <w:rPr>
                <w:rFonts w:ascii="宋体" w:hAnsi="宋体"/>
                <w:sz w:val="28"/>
              </w:rPr>
              <w:t>唐山市工程建设造价管理站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288.70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288.70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248.75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248.75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85.16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85.16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53.23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53.23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39.95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39.95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5"/>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801005</w:t>
            </w:r>
            <w:r>
              <w:rPr>
                <w:rFonts w:ascii="宋体" w:hAnsi="宋体"/>
                <w:sz w:val="28"/>
              </w:rPr>
              <w:t>唐山市工程建设造价管理站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6"/>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801005</w:t>
            </w:r>
            <w:r>
              <w:rPr>
                <w:rFonts w:ascii="宋体" w:hAnsi="宋体"/>
                <w:sz w:val="28"/>
              </w:rPr>
              <w:t>唐山市工程建设造价管理站</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5.86</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5.86</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801005</w:t>
            </w:r>
            <w:r>
              <w:rPr>
                <w:rFonts w:ascii="宋体" w:hAnsi="宋体"/>
                <w:sz w:val="28"/>
              </w:rPr>
              <w:t>唐山市工程建设造价管理站</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维修费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宽带使用费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房屋租赁费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2120105</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造价信息发布</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48"/>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801005</w:t>
            </w:r>
            <w:r>
              <w:rPr>
                <w:rFonts w:ascii="宋体" w:hAnsi="宋体"/>
                <w:sz w:val="28"/>
              </w:rPr>
              <w:t>唐山市工程建设造价管理站</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49"/>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801005</w:t>
            </w:r>
            <w:r>
              <w:rPr>
                <w:rFonts w:ascii="宋体" w:hAnsi="宋体"/>
                <w:sz w:val="28"/>
              </w:rPr>
              <w:t>唐山市工程建设造价管理站</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873.36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50"/>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唐山市工程建设造价管理站收支预算说明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801005</w:t>
            </w:r>
            <w:r>
              <w:rPr>
                <w:rFonts w:ascii="宋体" w:hAnsi="宋体"/>
                <w:sz w:val="28"/>
              </w:rPr>
              <w:t>唐山市工程建设造价管理站</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21.40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80100517GGZ0001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台式机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目前我站在用的电脑仅有</w:t>
            </w:r>
            <w:r>
              <w:rPr>
                <w:rFonts w:ascii="宋体" w:hAnsi="宋体" w:cs="宋体"/>
                <w:color w:val="000000"/>
                <w:kern w:val="0"/>
                <w:szCs w:val="21"/>
              </w:rPr>
              <w:t>5</w:t>
            </w:r>
            <w:r>
              <w:rPr>
                <w:rFonts w:ascii="宋体" w:hAnsi="宋体" w:cs="宋体"/>
                <w:color w:val="000000"/>
                <w:kern w:val="0"/>
                <w:szCs w:val="21"/>
              </w:rPr>
              <w:t>台在正常使用年限以内，其余均已使用超过十年，处于待报废状态，不但速度慢，而且经常出故障，严重影响了正常的办公使用。申请购置</w:t>
            </w:r>
            <w:r>
              <w:rPr>
                <w:rFonts w:ascii="宋体" w:hAnsi="宋体" w:cs="宋体"/>
                <w:color w:val="000000"/>
                <w:kern w:val="0"/>
                <w:szCs w:val="21"/>
              </w:rPr>
              <w:t>2</w:t>
            </w:r>
            <w:r>
              <w:rPr>
                <w:rFonts w:ascii="宋体" w:hAnsi="宋体" w:cs="宋体"/>
                <w:color w:val="000000"/>
                <w:kern w:val="0"/>
                <w:szCs w:val="21"/>
              </w:rPr>
              <w:t>台台式机，单价</w:t>
            </w:r>
            <w:r>
              <w:rPr>
                <w:rFonts w:ascii="宋体" w:hAnsi="宋体" w:cs="宋体"/>
                <w:color w:val="000000"/>
                <w:kern w:val="0"/>
                <w:szCs w:val="21"/>
              </w:rPr>
              <w:t>4500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台，合计</w:t>
            </w:r>
            <w:r>
              <w:rPr>
                <w:rFonts w:ascii="宋体" w:hAnsi="宋体" w:cs="宋体"/>
                <w:color w:val="000000"/>
                <w:kern w:val="0"/>
                <w:szCs w:val="21"/>
              </w:rPr>
              <w:t>0.9</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80100517GXS0006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维修费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我站在用复印机</w:t>
            </w:r>
            <w:r>
              <w:rPr>
                <w:rFonts w:ascii="宋体" w:hAnsi="宋体" w:cs="宋体"/>
                <w:color w:val="000000"/>
                <w:kern w:val="0"/>
                <w:szCs w:val="21"/>
              </w:rPr>
              <w:t>1</w:t>
            </w:r>
            <w:r>
              <w:rPr>
                <w:rFonts w:ascii="宋体" w:hAnsi="宋体" w:cs="宋体"/>
                <w:color w:val="000000"/>
                <w:kern w:val="0"/>
                <w:szCs w:val="21"/>
              </w:rPr>
              <w:t>台已使用</w:t>
            </w:r>
            <w:r>
              <w:rPr>
                <w:rFonts w:ascii="宋体" w:hAnsi="宋体" w:cs="宋体"/>
                <w:color w:val="000000"/>
                <w:kern w:val="0"/>
                <w:szCs w:val="21"/>
              </w:rPr>
              <w:t>7</w:t>
            </w:r>
            <w:r>
              <w:rPr>
                <w:rFonts w:ascii="宋体" w:hAnsi="宋体" w:cs="宋体"/>
                <w:color w:val="000000"/>
                <w:kern w:val="0"/>
                <w:szCs w:val="21"/>
              </w:rPr>
              <w:t>年，超过正常使用年限，经常出现故障，需要修理费</w:t>
            </w:r>
            <w:r>
              <w:rPr>
                <w:rFonts w:ascii="宋体" w:hAnsi="宋体" w:cs="宋体"/>
                <w:color w:val="000000"/>
                <w:kern w:val="0"/>
                <w:szCs w:val="21"/>
              </w:rPr>
              <w:t>0.5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80100517GWH0002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宽带使用费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为满足站内工作需要，需支付年宽带网络使用费</w:t>
            </w:r>
            <w:r>
              <w:rPr>
                <w:rFonts w:ascii="宋体" w:hAnsi="宋体" w:cs="宋体"/>
                <w:color w:val="000000"/>
                <w:kern w:val="0"/>
                <w:szCs w:val="21"/>
              </w:rPr>
              <w:t>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80100517GWH0007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无纸化办公系统网络维护费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为保障网络的正常运行，请专业公司进行网站维护，费用明细如下：</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、每周备份整个网站及各个系统数据一次，</w:t>
            </w:r>
            <w:r>
              <w:rPr>
                <w:rFonts w:ascii="宋体" w:hAnsi="宋体" w:cs="宋体"/>
                <w:color w:val="000000"/>
                <w:kern w:val="0"/>
                <w:szCs w:val="21"/>
              </w:rPr>
              <w:t>6000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、配备专人定期检测在线系统安全漏洞，发现漏洞及时修复，实时监控网站安全情况，</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、防范黑客入侵网站，检查网站各个功能，链接是否有错，</w:t>
            </w:r>
            <w:r>
              <w:rPr>
                <w:rFonts w:ascii="宋体" w:hAnsi="宋体" w:cs="宋体"/>
                <w:color w:val="000000"/>
                <w:kern w:val="0"/>
                <w:szCs w:val="21"/>
              </w:rPr>
              <w:t>2400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、根据业务要求，进行程序上的改动，</w:t>
            </w:r>
            <w:r>
              <w:rPr>
                <w:rFonts w:ascii="宋体" w:hAnsi="宋体" w:cs="宋体"/>
                <w:color w:val="000000"/>
                <w:kern w:val="0"/>
                <w:szCs w:val="21"/>
              </w:rPr>
              <w:t>6400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、对网员单位使用系统中遇到问题进行解答和服务，分为线上解答、电话解答、上门服务，</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、对造价员使用系统中遇到的问题进行解答和服务，分为线上解答、电话解</w:t>
            </w:r>
            <w:r>
              <w:rPr>
                <w:rFonts w:ascii="宋体" w:hAnsi="宋体" w:cs="宋体" w:hint="eastAsia"/>
                <w:color w:val="000000"/>
                <w:kern w:val="0"/>
                <w:szCs w:val="21"/>
              </w:rPr>
              <w:t>答、上门服务，</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、对造价站工作人员在使用系统中遇到的问题进行解答和服务，分为线上解答、电话解答、上门服务，</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、网站域名费，</w:t>
            </w:r>
            <w:r>
              <w:rPr>
                <w:rFonts w:ascii="宋体" w:hAnsi="宋体" w:cs="宋体"/>
                <w:color w:val="000000"/>
                <w:kern w:val="0"/>
                <w:szCs w:val="21"/>
              </w:rPr>
              <w:t>200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、网站及各个系统空间租用费，</w:t>
            </w:r>
            <w:r>
              <w:rPr>
                <w:rFonts w:ascii="宋体" w:hAnsi="宋体" w:cs="宋体"/>
                <w:color w:val="000000"/>
                <w:kern w:val="0"/>
                <w:szCs w:val="21"/>
              </w:rPr>
              <w:t>3000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年。</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总计</w:t>
            </w:r>
            <w:r>
              <w:rPr>
                <w:rFonts w:ascii="宋体" w:hAnsi="宋体" w:cs="宋体"/>
                <w:color w:val="000000"/>
                <w:kern w:val="0"/>
                <w:szCs w:val="21"/>
              </w:rPr>
              <w:t>30000</w:t>
            </w:r>
            <w:r>
              <w:rPr>
                <w:rFonts w:ascii="宋体" w:hAnsi="宋体" w:cs="宋体"/>
                <w:color w:val="000000"/>
                <w:kern w:val="0"/>
                <w:szCs w:val="21"/>
              </w:rPr>
              <w:t>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80100517GZL0005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房屋租赁费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租用唐山市保障性安居工程投资建设有限公司建设大厦房产，租用面积</w:t>
            </w:r>
            <w:r>
              <w:rPr>
                <w:rFonts w:ascii="宋体" w:hAnsi="宋体" w:cs="宋体"/>
                <w:color w:val="000000"/>
                <w:kern w:val="0"/>
                <w:szCs w:val="21"/>
              </w:rPr>
              <w:t>873.36</w:t>
            </w:r>
            <w:r>
              <w:rPr>
                <w:rFonts w:ascii="宋体" w:hAnsi="宋体" w:cs="宋体"/>
                <w:color w:val="000000"/>
                <w:kern w:val="0"/>
                <w:szCs w:val="21"/>
              </w:rPr>
              <w:t>平方米，年租金</w:t>
            </w:r>
            <w:r>
              <w:rPr>
                <w:rFonts w:ascii="宋体" w:hAnsi="宋体" w:cs="宋体"/>
                <w:color w:val="000000"/>
                <w:kern w:val="0"/>
                <w:szCs w:val="21"/>
              </w:rPr>
              <w:t>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80100517GZX0004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造价信息发布</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建筑条例》、《河北省建筑工程造价管理办法》及《唐山市行政审批制度改革工作领导小组办公室关于公开市政府部门责任清单相关事宜的通知》要求，建设行政主管部门应当定期采集、整理、发布有关建筑工程的材料、人工、机械台班价格和建筑市场参考价、技术经济指标、造价指数等造价信息，并免费向社会发布。申请安排造价信息发布资金</w:t>
            </w:r>
            <w:r>
              <w:rPr>
                <w:rFonts w:ascii="宋体" w:hAnsi="宋体" w:cs="宋体"/>
                <w:color w:val="000000"/>
                <w:kern w:val="0"/>
                <w:szCs w:val="21"/>
              </w:rPr>
              <w:t>10</w:t>
            </w:r>
            <w:r>
              <w:rPr>
                <w:rFonts w:ascii="宋体" w:hAnsi="宋体" w:cs="宋体"/>
                <w:color w:val="000000"/>
                <w:kern w:val="0"/>
                <w:szCs w:val="21"/>
              </w:rPr>
              <w:t>万元。</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1"/>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43" w:name="_Toc477944371"/>
      <w:bookmarkStart w:id="44" w:name="_Toc476211674"/>
      <w:r>
        <w:t>五、唐山市墙体材料革新办公室收支预算安排</w:t>
      </w:r>
      <w:bookmarkEnd w:id="43"/>
      <w:bookmarkEnd w:id="44"/>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唐山市墙体材料革新办公室职责任务与目标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spacing w:line="360" w:lineRule="auto"/>
        <w:ind w:firstLineChars="200" w:firstLine="420"/>
        <w:rPr>
          <w:szCs w:val="21"/>
        </w:rPr>
      </w:pPr>
      <w:r>
        <w:rPr>
          <w:szCs w:val="21"/>
        </w:rPr>
        <w:t>1</w:t>
      </w:r>
      <w:r>
        <w:rPr>
          <w:rFonts w:hint="eastAsia"/>
          <w:szCs w:val="21"/>
        </w:rPr>
        <w:t>、根据《粉煤灰综合利用管理办法》（国务院六部委</w:t>
      </w:r>
      <w:r>
        <w:rPr>
          <w:szCs w:val="21"/>
        </w:rPr>
        <w:t>[1994]14</w:t>
      </w:r>
      <w:r>
        <w:rPr>
          <w:rFonts w:hint="eastAsia"/>
          <w:szCs w:val="21"/>
        </w:rPr>
        <w:t>号）、《河北省粉煤灰综合利用管理办法》（河北省政府令</w:t>
      </w:r>
      <w:r>
        <w:rPr>
          <w:szCs w:val="21"/>
        </w:rPr>
        <w:t>[1991]</w:t>
      </w:r>
      <w:r>
        <w:rPr>
          <w:rFonts w:hint="eastAsia"/>
          <w:szCs w:val="21"/>
        </w:rPr>
        <w:t>年第</w:t>
      </w:r>
      <w:r>
        <w:rPr>
          <w:szCs w:val="21"/>
        </w:rPr>
        <w:t>62</w:t>
      </w:r>
      <w:r>
        <w:rPr>
          <w:rFonts w:hint="eastAsia"/>
          <w:szCs w:val="21"/>
        </w:rPr>
        <w:t>号）及《唐山市粉煤灰综合利用管理条例》的规定，参与排灰建设项目和粉煤灰综合利用项目的审查批准、评价论证、设计审查、竣工验收，协调监督检查粉煤灰制品的质量，负责对使用粉煤灰及工业废渣项目的单位办理减免税、费事宜。</w:t>
      </w:r>
    </w:p>
    <w:p w:rsidR="00886ABB" w:rsidRDefault="000966E5">
      <w:pPr>
        <w:spacing w:line="360" w:lineRule="auto"/>
        <w:ind w:firstLineChars="200" w:firstLine="420"/>
        <w:rPr>
          <w:szCs w:val="21"/>
        </w:rPr>
      </w:pPr>
      <w:r>
        <w:rPr>
          <w:szCs w:val="21"/>
        </w:rPr>
        <w:t>2</w:t>
      </w:r>
      <w:r>
        <w:rPr>
          <w:rFonts w:hint="eastAsia"/>
          <w:szCs w:val="21"/>
        </w:rPr>
        <w:t>、根据冀发改办环字</w:t>
      </w:r>
      <w:r>
        <w:rPr>
          <w:szCs w:val="21"/>
        </w:rPr>
        <w:t>[2004]147</w:t>
      </w:r>
      <w:r>
        <w:rPr>
          <w:rFonts w:hint="eastAsia"/>
          <w:szCs w:val="21"/>
        </w:rPr>
        <w:t>号文件《关于对新型墙体材料生产</w:t>
      </w:r>
      <w:r>
        <w:rPr>
          <w:rFonts w:hint="eastAsia"/>
          <w:szCs w:val="21"/>
        </w:rPr>
        <w:t>实行备案制管理的通知》规定负责：对持有省墙改办颁发的《河北省墙体材料生产资质证》（新墙材类）的企业，由各设区市墙改办统一安排，分期、分批到省墙改办办理变更备案手续管理。新建新型墙材企业提出申请后，对其工艺条件、生产规模、规章制度、产品标准及质量检测等方面的要求进行检查，并将检查合格的企业报省墙改办备案</w:t>
      </w:r>
      <w:r>
        <w:rPr>
          <w:szCs w:val="21"/>
        </w:rPr>
        <w:t>;</w:t>
      </w:r>
      <w:r>
        <w:rPr>
          <w:rFonts w:hint="eastAsia"/>
          <w:szCs w:val="21"/>
        </w:rPr>
        <w:t>积极向有关部门和单位推荐使用已经办理了备案手续的新型墙材产品。</w:t>
      </w:r>
    </w:p>
    <w:p w:rsidR="00886ABB" w:rsidRDefault="000966E5">
      <w:pPr>
        <w:spacing w:line="360" w:lineRule="auto"/>
        <w:ind w:firstLineChars="200" w:firstLine="420"/>
        <w:rPr>
          <w:szCs w:val="21"/>
        </w:rPr>
      </w:pPr>
      <w:r>
        <w:rPr>
          <w:szCs w:val="21"/>
        </w:rPr>
        <w:t>3</w:t>
      </w:r>
      <w:r>
        <w:rPr>
          <w:rFonts w:hint="eastAsia"/>
          <w:szCs w:val="21"/>
        </w:rPr>
        <w:t>、根据河北省建设厅冀建科</w:t>
      </w:r>
      <w:r>
        <w:rPr>
          <w:szCs w:val="21"/>
        </w:rPr>
        <w:t>[2003]352</w:t>
      </w:r>
      <w:r>
        <w:rPr>
          <w:rFonts w:hint="eastAsia"/>
          <w:szCs w:val="21"/>
        </w:rPr>
        <w:t>号文件《关于加强建筑节能技术产品管理的通知》的规定负责对建筑节能产品和技术的认证与管理。</w:t>
      </w:r>
    </w:p>
    <w:p w:rsidR="00886ABB" w:rsidRDefault="000966E5">
      <w:pPr>
        <w:spacing w:line="360" w:lineRule="auto"/>
        <w:ind w:firstLineChars="200" w:firstLine="420"/>
        <w:rPr>
          <w:szCs w:val="21"/>
        </w:rPr>
      </w:pPr>
      <w:r>
        <w:rPr>
          <w:szCs w:val="21"/>
        </w:rPr>
        <w:t>4</w:t>
      </w:r>
      <w:r>
        <w:rPr>
          <w:rFonts w:hint="eastAsia"/>
          <w:szCs w:val="21"/>
        </w:rPr>
        <w:t>、根据</w:t>
      </w:r>
      <w:r>
        <w:rPr>
          <w:szCs w:val="21"/>
        </w:rPr>
        <w:t>7</w:t>
      </w:r>
      <w:r>
        <w:rPr>
          <w:szCs w:val="21"/>
        </w:rPr>
        <w:t>6</w:t>
      </w:r>
      <w:r>
        <w:rPr>
          <w:rFonts w:hint="eastAsia"/>
          <w:szCs w:val="21"/>
        </w:rPr>
        <w:t>号部长令和河北省建设厅冀建材</w:t>
      </w:r>
      <w:r>
        <w:rPr>
          <w:szCs w:val="21"/>
        </w:rPr>
        <w:t>[2001]473</w:t>
      </w:r>
      <w:r>
        <w:rPr>
          <w:rFonts w:hint="eastAsia"/>
          <w:szCs w:val="21"/>
        </w:rPr>
        <w:t>号文件精神，负责建筑工程材料使用管理和监督工作。</w:t>
      </w:r>
    </w:p>
    <w:p w:rsidR="00886ABB" w:rsidRDefault="000966E5">
      <w:pPr>
        <w:spacing w:line="360" w:lineRule="auto"/>
        <w:ind w:firstLineChars="200" w:firstLine="420"/>
        <w:rPr>
          <w:szCs w:val="21"/>
        </w:rPr>
      </w:pPr>
      <w:r>
        <w:rPr>
          <w:szCs w:val="21"/>
        </w:rPr>
        <w:t>5</w:t>
      </w:r>
      <w:r>
        <w:rPr>
          <w:rFonts w:hint="eastAsia"/>
          <w:szCs w:val="21"/>
        </w:rPr>
        <w:t>、根据《民用建筑节能条例》</w:t>
      </w:r>
      <w:r>
        <w:rPr>
          <w:szCs w:val="21"/>
        </w:rPr>
        <w:t>(</w:t>
      </w:r>
      <w:r>
        <w:rPr>
          <w:rFonts w:hint="eastAsia"/>
          <w:szCs w:val="21"/>
        </w:rPr>
        <w:t>国务院令第</w:t>
      </w:r>
      <w:r>
        <w:rPr>
          <w:szCs w:val="21"/>
        </w:rPr>
        <w:t>530</w:t>
      </w:r>
      <w:r>
        <w:rPr>
          <w:rFonts w:hint="eastAsia"/>
          <w:szCs w:val="21"/>
        </w:rPr>
        <w:t>号</w:t>
      </w:r>
      <w:r>
        <w:rPr>
          <w:szCs w:val="21"/>
        </w:rPr>
        <w:t>)</w:t>
      </w:r>
      <w:r>
        <w:rPr>
          <w:rFonts w:hint="eastAsia"/>
          <w:szCs w:val="21"/>
        </w:rPr>
        <w:t>中规定，监督指导实行集中供热的建筑安装供热系统调控装置、用热计量装置和室内温度调控装置（公共建筑还应当安装用电分项计量装置）。对本市行政区域内国家机关办公建筑和公共建筑采暖、制冷、照明的能源消耗情况进行调查统计和评价分析并依照法律、行政法规和国家其他有关规定向社会公布。</w:t>
      </w:r>
    </w:p>
    <w:p w:rsidR="00886ABB" w:rsidRDefault="000966E5">
      <w:pPr>
        <w:spacing w:line="360" w:lineRule="auto"/>
        <w:ind w:firstLineChars="200" w:firstLine="420"/>
        <w:rPr>
          <w:szCs w:val="21"/>
        </w:rPr>
      </w:pPr>
      <w:r>
        <w:rPr>
          <w:szCs w:val="21"/>
        </w:rPr>
        <w:t>6</w:t>
      </w:r>
      <w:r>
        <w:rPr>
          <w:rFonts w:hint="eastAsia"/>
          <w:szCs w:val="21"/>
        </w:rPr>
        <w:t>、根据《民用建筑节能管理规定》（建设部第</w:t>
      </w:r>
      <w:r>
        <w:rPr>
          <w:szCs w:val="21"/>
        </w:rPr>
        <w:t>76</w:t>
      </w:r>
      <w:r>
        <w:rPr>
          <w:rFonts w:hint="eastAsia"/>
          <w:szCs w:val="21"/>
        </w:rPr>
        <w:t>号部长令）及河北省建设厅颁发的冀建科</w:t>
      </w:r>
      <w:r>
        <w:rPr>
          <w:szCs w:val="21"/>
        </w:rPr>
        <w:t>[2001</w:t>
      </w:r>
      <w:r>
        <w:rPr>
          <w:szCs w:val="21"/>
        </w:rPr>
        <w:t>]71</w:t>
      </w:r>
      <w:r>
        <w:rPr>
          <w:rFonts w:hint="eastAsia"/>
          <w:szCs w:val="21"/>
        </w:rPr>
        <w:t>号文件《关于开展建筑节能稽查工作的通知》的规定有以下职责：建设单位未按照建筑节能强制性标准委托设计或者擅自修改节能设计文件的，责令改正；设计单位未按照节能标准和规范进行设计的，应当修改设计，未进行修改的，给予警告，视情节轻重处一定数额的罚款；造成损失的，依法承担赔偿责任；两年内，累计三项工程未按照节能标准和规范设计的，责令停业整顿，降低资质等级或者吊销资质证书，对注册职业人员，可以责令停止执业一年；对未按照节能设计进行施工的，责令改正；整改所发生的工程费用，由施工</w:t>
      </w:r>
      <w:r>
        <w:rPr>
          <w:rFonts w:hint="eastAsia"/>
          <w:szCs w:val="21"/>
        </w:rPr>
        <w:lastRenderedPageBreak/>
        <w:t>单位负责；可给予警告，情节严重的，处工</w:t>
      </w:r>
      <w:r>
        <w:rPr>
          <w:rFonts w:hint="eastAsia"/>
          <w:szCs w:val="21"/>
        </w:rPr>
        <w:t>程合同价款</w:t>
      </w:r>
      <w:r>
        <w:rPr>
          <w:szCs w:val="21"/>
        </w:rPr>
        <w:t>2%</w:t>
      </w:r>
      <w:r>
        <w:rPr>
          <w:rFonts w:hint="eastAsia"/>
          <w:szCs w:val="21"/>
        </w:rPr>
        <w:t>以上</w:t>
      </w:r>
      <w:r>
        <w:rPr>
          <w:szCs w:val="21"/>
        </w:rPr>
        <w:t>4%</w:t>
      </w:r>
      <w:r>
        <w:rPr>
          <w:rFonts w:hint="eastAsia"/>
          <w:szCs w:val="21"/>
        </w:rPr>
        <w:t>以下的罚款；两年内，累计三项工程未按照符合节能设计标准要求的设计进行施工的，责令停业整顿，降低资质等级或者吊销资质证书；建设行政主管部门在建设工程竣工验收过程中，发现达不到节能标准的，责令建设单位改正，重新组织竣工验收；责令停业整顿、降低资质等级和吊销资质证书的行政处罚，由颁发资质证书的机关决定；对其他行政处罚，由建设行政主管部门依照法定职权决定。</w:t>
      </w:r>
    </w:p>
    <w:p w:rsidR="00886ABB" w:rsidRDefault="00886ABB">
      <w:pPr>
        <w:rPr>
          <w:szCs w:val="21"/>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pacing w:line="360" w:lineRule="auto"/>
        <w:ind w:firstLineChars="196" w:firstLine="412"/>
        <w:rPr>
          <w:rFonts w:ascii="宋体" w:hAnsi="宋体" w:cs="仿宋_GB2312"/>
          <w:szCs w:val="21"/>
        </w:rPr>
      </w:pPr>
      <w:r>
        <w:rPr>
          <w:rFonts w:ascii="宋体" w:hAnsi="宋体" w:cs="仿宋_GB2312" w:hint="eastAsia"/>
          <w:szCs w:val="21"/>
        </w:rPr>
        <w:t>1.</w:t>
      </w:r>
      <w:r>
        <w:rPr>
          <w:rFonts w:ascii="宋体" w:hAnsi="宋体" w:cs="仿宋_GB2312" w:hint="eastAsia"/>
          <w:szCs w:val="21"/>
        </w:rPr>
        <w:t>新建建筑节能。一是继续加强新建建筑建筑节能管理。抓住设计、施工、验收等关键环节，设计阶段重点是加强施工图设计建筑节能审查质量抽查；施工阶段重点是将日常检查与集中抽查相结合，每年至少安排</w:t>
      </w:r>
      <w:r>
        <w:rPr>
          <w:rFonts w:ascii="宋体" w:hAnsi="宋体" w:cs="仿宋_GB2312" w:hint="eastAsia"/>
          <w:szCs w:val="21"/>
        </w:rPr>
        <w:t>2</w:t>
      </w:r>
      <w:r>
        <w:rPr>
          <w:rFonts w:ascii="宋体" w:hAnsi="宋体" w:cs="仿宋_GB2312" w:hint="eastAsia"/>
          <w:szCs w:val="21"/>
        </w:rPr>
        <w:t>次集中抽查；验收阶段，落实《民用建筑节能工程质量验收规范》执行；二是实施节能</w:t>
      </w:r>
      <w:r>
        <w:rPr>
          <w:rFonts w:ascii="宋体" w:hAnsi="宋体" w:cs="仿宋_GB2312" w:hint="eastAsia"/>
          <w:szCs w:val="21"/>
        </w:rPr>
        <w:t>75%</w:t>
      </w:r>
      <w:r>
        <w:rPr>
          <w:rFonts w:ascii="宋体" w:hAnsi="宋体" w:cs="仿宋_GB2312" w:hint="eastAsia"/>
          <w:szCs w:val="21"/>
        </w:rPr>
        <w:t>标准工程示范，提高建筑能效水平。组织住宅节能</w:t>
      </w:r>
      <w:r>
        <w:rPr>
          <w:rFonts w:ascii="宋体" w:hAnsi="宋体" w:cs="仿宋_GB2312" w:hint="eastAsia"/>
          <w:szCs w:val="21"/>
        </w:rPr>
        <w:t>75%</w:t>
      </w:r>
      <w:r>
        <w:rPr>
          <w:rFonts w:ascii="宋体" w:hAnsi="宋体" w:cs="仿宋_GB2312" w:hint="eastAsia"/>
          <w:szCs w:val="21"/>
        </w:rPr>
        <w:t>标准示范工程，总结设计、施工关键技术，研究居住建筑</w:t>
      </w:r>
      <w:r>
        <w:rPr>
          <w:rFonts w:ascii="宋体" w:hAnsi="宋体" w:cs="仿宋_GB2312" w:hint="eastAsia"/>
          <w:szCs w:val="21"/>
        </w:rPr>
        <w:t>75%</w:t>
      </w:r>
      <w:r>
        <w:rPr>
          <w:rFonts w:ascii="宋体" w:hAnsi="宋体" w:cs="仿宋_GB2312" w:hint="eastAsia"/>
          <w:szCs w:val="21"/>
        </w:rPr>
        <w:t>设计标准，为居住建筑节能</w:t>
      </w:r>
      <w:r>
        <w:rPr>
          <w:rFonts w:ascii="宋体" w:hAnsi="宋体" w:cs="仿宋_GB2312" w:hint="eastAsia"/>
          <w:szCs w:val="21"/>
        </w:rPr>
        <w:t>75%</w:t>
      </w:r>
      <w:r>
        <w:rPr>
          <w:rFonts w:ascii="宋体" w:hAnsi="宋体" w:cs="仿宋_GB2312" w:hint="eastAsia"/>
          <w:szCs w:val="21"/>
        </w:rPr>
        <w:t>标准实施奠定基础。三是进一步完善建筑节能地方法规建设，启动建筑节能地方立法工作。与人大汇报，积极争取将《</w:t>
      </w:r>
      <w:r>
        <w:rPr>
          <w:rFonts w:ascii="宋体" w:hAnsi="宋体" w:cs="仿宋_GB2312" w:hint="eastAsia"/>
          <w:szCs w:val="21"/>
        </w:rPr>
        <w:t>唐山市民用建筑节能管理条例》纳入立法计划，完成调研及起草工作。</w:t>
      </w:r>
    </w:p>
    <w:p w:rsidR="00886ABB" w:rsidRDefault="000966E5">
      <w:pPr>
        <w:pStyle w:val="11"/>
        <w:tabs>
          <w:tab w:val="left" w:pos="0"/>
          <w:tab w:val="left" w:pos="1843"/>
          <w:tab w:val="left" w:pos="1985"/>
        </w:tabs>
        <w:spacing w:after="0" w:line="360" w:lineRule="auto"/>
        <w:ind w:firstLineChars="0" w:firstLine="627"/>
        <w:rPr>
          <w:rFonts w:ascii="宋体" w:eastAsia="宋体" w:hAnsi="宋体" w:cs="仿宋_GB2312"/>
          <w:sz w:val="21"/>
          <w:szCs w:val="21"/>
        </w:rPr>
      </w:pPr>
      <w:r>
        <w:rPr>
          <w:rFonts w:ascii="宋体" w:eastAsia="宋体" w:hAnsi="宋体" w:cs="仿宋_GB2312" w:hint="eastAsia"/>
          <w:sz w:val="21"/>
          <w:szCs w:val="21"/>
        </w:rPr>
        <w:t xml:space="preserve"> 2.</w:t>
      </w:r>
      <w:r>
        <w:rPr>
          <w:rFonts w:ascii="宋体" w:eastAsia="宋体" w:hAnsi="宋体" w:cs="仿宋_GB2312" w:hint="eastAsia"/>
          <w:sz w:val="21"/>
          <w:szCs w:val="21"/>
        </w:rPr>
        <w:t>继续推进既有建筑节能改造工作。按照《关于全面推进县城建设的意见》和《唐山市大气污染防治行动计划实施方案》以及唐山市节能减排工作要求，一是提请市政府尽快下发文件，明确各县区</w:t>
      </w:r>
      <w:r>
        <w:rPr>
          <w:rFonts w:ascii="宋体" w:eastAsia="宋体" w:hAnsi="宋体" w:cs="仿宋_GB2312" w:hint="eastAsia"/>
          <w:sz w:val="21"/>
          <w:szCs w:val="21"/>
        </w:rPr>
        <w:t>2015</w:t>
      </w:r>
      <w:r>
        <w:rPr>
          <w:rFonts w:ascii="宋体" w:eastAsia="宋体" w:hAnsi="宋体" w:cs="仿宋_GB2312" w:hint="eastAsia"/>
          <w:sz w:val="21"/>
          <w:szCs w:val="21"/>
        </w:rPr>
        <w:t>年任务指标；二是建立督导检查、通报制度。建立节能改造月报以及月通报制度，每个月对各县区工作进展情况进行全市通报，抄报市政府，抄送各县市区政府，下发各县市区住建局。组织不少于两次全市节能改造工作督导检查，加强对各县区的调度。</w:t>
      </w:r>
    </w:p>
    <w:p w:rsidR="00886ABB" w:rsidRDefault="000966E5">
      <w:pPr>
        <w:spacing w:line="360" w:lineRule="auto"/>
        <w:ind w:firstLineChars="196" w:firstLine="412"/>
        <w:rPr>
          <w:rFonts w:ascii="宋体" w:hAnsi="宋体" w:cs="仿宋_GB2312"/>
          <w:szCs w:val="21"/>
        </w:rPr>
      </w:pPr>
      <w:r>
        <w:rPr>
          <w:rFonts w:ascii="宋体" w:hAnsi="宋体" w:cs="仿宋_GB2312" w:hint="eastAsia"/>
          <w:szCs w:val="21"/>
        </w:rPr>
        <w:t>3.</w:t>
      </w:r>
      <w:r>
        <w:rPr>
          <w:rFonts w:ascii="宋体" w:hAnsi="宋体" w:cs="仿宋_GB2312" w:hint="eastAsia"/>
          <w:szCs w:val="21"/>
        </w:rPr>
        <w:t>推进绿色建筑规模化发展</w:t>
      </w:r>
    </w:p>
    <w:p w:rsidR="00886ABB" w:rsidRDefault="000966E5">
      <w:pPr>
        <w:spacing w:line="360" w:lineRule="auto"/>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完善</w:t>
      </w:r>
      <w:r>
        <w:rPr>
          <w:rFonts w:ascii="宋体" w:hAnsi="宋体" w:cs="仿宋_GB2312" w:hint="eastAsia"/>
          <w:szCs w:val="21"/>
        </w:rPr>
        <w:t>绿色建筑政策。请市政府尽快出台《开展绿色建筑行动，创建“建筑节能市”工作方案》，对我市绿色建筑工作做出总体安排，促进我市绿色建筑工作的发展。</w:t>
      </w:r>
    </w:p>
    <w:p w:rsidR="00886ABB" w:rsidRDefault="000966E5">
      <w:pPr>
        <w:spacing w:line="360" w:lineRule="auto"/>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落实绿色建筑政策要求。严格落实省政府《转发省发改委省住建厅关于开展绿色建筑行动创建建筑节能省实施意见的通知》（冀政办</w:t>
      </w:r>
      <w:r>
        <w:rPr>
          <w:rFonts w:ascii="宋体" w:hAnsi="宋体" w:cs="仿宋_GB2312" w:hint="eastAsia"/>
          <w:szCs w:val="21"/>
        </w:rPr>
        <w:t>[2013]6</w:t>
      </w:r>
      <w:r>
        <w:rPr>
          <w:rFonts w:ascii="宋体" w:hAnsi="宋体" w:cs="仿宋_GB2312" w:hint="eastAsia"/>
          <w:szCs w:val="21"/>
        </w:rPr>
        <w:t>号）、市委市政府《唐山市</w:t>
      </w:r>
      <w:r>
        <w:rPr>
          <w:rFonts w:ascii="宋体" w:hAnsi="宋体" w:cs="仿宋_GB2312" w:hint="eastAsia"/>
          <w:szCs w:val="21"/>
        </w:rPr>
        <w:t>2013-2017</w:t>
      </w:r>
      <w:r>
        <w:rPr>
          <w:rFonts w:ascii="宋体" w:hAnsi="宋体" w:cs="仿宋_GB2312" w:hint="eastAsia"/>
          <w:szCs w:val="21"/>
        </w:rPr>
        <w:t>年大气污染防治攻坚行动实施方案》中“推进绿色建筑规模化发展。自</w:t>
      </w:r>
      <w:r>
        <w:rPr>
          <w:rFonts w:ascii="宋体" w:hAnsi="宋体" w:cs="仿宋_GB2312" w:hint="eastAsia"/>
          <w:szCs w:val="21"/>
        </w:rPr>
        <w:t>2015</w:t>
      </w:r>
      <w:r>
        <w:rPr>
          <w:rFonts w:ascii="宋体" w:hAnsi="宋体" w:cs="仿宋_GB2312" w:hint="eastAsia"/>
          <w:szCs w:val="21"/>
        </w:rPr>
        <w:t>年</w:t>
      </w:r>
      <w:r>
        <w:rPr>
          <w:rFonts w:ascii="宋体" w:hAnsi="宋体" w:cs="仿宋_GB2312" w:hint="eastAsia"/>
          <w:szCs w:val="21"/>
        </w:rPr>
        <w:t>1</w:t>
      </w:r>
      <w:r>
        <w:rPr>
          <w:rFonts w:ascii="宋体" w:hAnsi="宋体" w:cs="仿宋_GB2312" w:hint="eastAsia"/>
          <w:szCs w:val="21"/>
        </w:rPr>
        <w:t>月</w:t>
      </w:r>
      <w:r>
        <w:rPr>
          <w:rFonts w:ascii="宋体" w:hAnsi="宋体" w:cs="仿宋_GB2312" w:hint="eastAsia"/>
          <w:szCs w:val="21"/>
        </w:rPr>
        <w:t>1</w:t>
      </w:r>
      <w:r>
        <w:rPr>
          <w:rFonts w:ascii="宋体" w:hAnsi="宋体" w:cs="仿宋_GB2312" w:hint="eastAsia"/>
          <w:szCs w:val="21"/>
        </w:rPr>
        <w:t>日起，全市</w:t>
      </w:r>
      <w:r>
        <w:rPr>
          <w:rFonts w:ascii="宋体" w:hAnsi="宋体" w:hint="eastAsia"/>
          <w:szCs w:val="21"/>
        </w:rPr>
        <w:t>新建政府投资或国有资金占主导地位的学校、医院、图书馆、博物馆、科技馆、文化馆、体育馆等公共建筑，保障性</w:t>
      </w:r>
      <w:r>
        <w:rPr>
          <w:rFonts w:ascii="宋体" w:hAnsi="宋体" w:hint="eastAsia"/>
          <w:szCs w:val="21"/>
        </w:rPr>
        <w:t>住房及单体建筑面积超过</w:t>
      </w:r>
      <w:r>
        <w:rPr>
          <w:rFonts w:ascii="宋体" w:hAnsi="宋体" w:hint="eastAsia"/>
          <w:szCs w:val="21"/>
        </w:rPr>
        <w:t>2</w:t>
      </w:r>
      <w:r>
        <w:rPr>
          <w:rFonts w:ascii="宋体" w:hAnsi="宋体" w:hint="eastAsia"/>
          <w:szCs w:val="21"/>
        </w:rPr>
        <w:t>万平方米的商场、宾馆、饭店、写字</w:t>
      </w:r>
      <w:r>
        <w:rPr>
          <w:rFonts w:ascii="宋体" w:hAnsi="宋体" w:hint="eastAsia"/>
          <w:szCs w:val="21"/>
        </w:rPr>
        <w:lastRenderedPageBreak/>
        <w:t>楼、车站、机场等大型公共建筑全部按绿色建筑标准设计建造。”的</w:t>
      </w:r>
      <w:r>
        <w:rPr>
          <w:rFonts w:ascii="宋体" w:hAnsi="宋体" w:cs="仿宋_GB2312" w:hint="eastAsia"/>
          <w:szCs w:val="21"/>
        </w:rPr>
        <w:t>规定。</w:t>
      </w:r>
    </w:p>
    <w:p w:rsidR="00886ABB" w:rsidRDefault="000966E5">
      <w:pPr>
        <w:spacing w:line="360" w:lineRule="auto"/>
        <w:ind w:firstLine="645"/>
        <w:rPr>
          <w:rFonts w:ascii="宋体" w:hAnsi="宋体" w:cs="仿宋_GB2312"/>
          <w:szCs w:val="21"/>
        </w:rPr>
      </w:pPr>
      <w:r>
        <w:rPr>
          <w:rFonts w:ascii="宋体" w:hAnsi="宋体" w:cs="仿宋_GB2312" w:hint="eastAsia"/>
          <w:szCs w:val="21"/>
        </w:rPr>
        <w:t>推进绿色建筑评价标识工作。对政策要求按绿色建筑建设及规划条件中有明确绿色建筑指标要求的建设项目，必须取得绿色建筑评价标识。</w:t>
      </w:r>
    </w:p>
    <w:p w:rsidR="00886ABB" w:rsidRDefault="000966E5">
      <w:pPr>
        <w:spacing w:line="360" w:lineRule="auto"/>
        <w:ind w:firstLine="645"/>
        <w:rPr>
          <w:rFonts w:ascii="宋体" w:hAnsi="宋体" w:cs="仿宋_GB2312"/>
          <w:szCs w:val="21"/>
        </w:rPr>
      </w:pPr>
      <w:r>
        <w:rPr>
          <w:rFonts w:ascii="宋体" w:hAnsi="宋体" w:cs="仿宋_GB2312" w:hint="eastAsia"/>
          <w:szCs w:val="21"/>
        </w:rPr>
        <w:t>完善绿色建筑技术标准。组织编制《绿色建筑施工图审查要点》，将绿色建筑施工图阶段管理从事后控制转到事前控制，避免设计施工图达不到绿色建筑要求。</w:t>
      </w:r>
    </w:p>
    <w:p w:rsidR="00886ABB" w:rsidRDefault="000966E5">
      <w:pPr>
        <w:spacing w:line="360" w:lineRule="auto"/>
        <w:ind w:firstLine="645"/>
        <w:rPr>
          <w:rFonts w:ascii="宋体" w:hAnsi="宋体" w:cs="仿宋_GB2312"/>
          <w:szCs w:val="21"/>
        </w:rPr>
      </w:pPr>
      <w:r>
        <w:rPr>
          <w:rFonts w:ascii="宋体" w:hAnsi="宋体" w:cs="仿宋_GB2312" w:hint="eastAsia"/>
          <w:szCs w:val="21"/>
        </w:rPr>
        <w:t>培育绿色建筑服务体系。通过宣传、培训、技术交流等形式，提高我市设计、施工等相关专业技术人员绿色建筑水平，为绿色建筑广泛推广</w:t>
      </w:r>
      <w:r>
        <w:rPr>
          <w:rFonts w:ascii="宋体" w:hAnsi="宋体" w:cs="仿宋_GB2312" w:hint="eastAsia"/>
          <w:szCs w:val="21"/>
        </w:rPr>
        <w:t>创造良性发展氛围。</w:t>
      </w:r>
    </w:p>
    <w:p w:rsidR="00886ABB" w:rsidRDefault="000966E5">
      <w:pPr>
        <w:spacing w:line="360" w:lineRule="auto"/>
        <w:ind w:firstLineChars="196" w:firstLine="412"/>
        <w:rPr>
          <w:rFonts w:ascii="宋体" w:hAnsi="宋体"/>
          <w:szCs w:val="21"/>
        </w:rPr>
      </w:pPr>
      <w:r>
        <w:rPr>
          <w:rFonts w:ascii="宋体" w:hAnsi="宋体" w:cs="仿宋_GB2312" w:hint="eastAsia"/>
          <w:szCs w:val="21"/>
        </w:rPr>
        <w:t>4.</w:t>
      </w:r>
      <w:r>
        <w:rPr>
          <w:rFonts w:ascii="宋体" w:hAnsi="宋体" w:cs="仿宋_GB2312" w:hint="eastAsia"/>
          <w:szCs w:val="21"/>
        </w:rPr>
        <w:t>扎实推进可再生能源利用</w:t>
      </w:r>
    </w:p>
    <w:p w:rsidR="00886ABB" w:rsidRDefault="000966E5">
      <w:pPr>
        <w:pStyle w:val="11"/>
        <w:tabs>
          <w:tab w:val="left" w:pos="1276"/>
          <w:tab w:val="left" w:pos="1418"/>
        </w:tabs>
        <w:spacing w:line="360" w:lineRule="auto"/>
        <w:ind w:firstLineChars="196" w:firstLine="412"/>
        <w:rPr>
          <w:rFonts w:ascii="宋体" w:eastAsia="宋体" w:hAnsi="宋体" w:cs="仿宋_GB2312"/>
          <w:sz w:val="21"/>
          <w:szCs w:val="21"/>
        </w:rPr>
      </w:pPr>
      <w:r>
        <w:rPr>
          <w:rFonts w:ascii="宋体" w:eastAsia="宋体" w:hAnsi="宋体" w:cs="仿宋_GB2312" w:hint="eastAsia"/>
          <w:sz w:val="21"/>
          <w:szCs w:val="21"/>
        </w:rPr>
        <w:t>做好可再生能源建筑应用城市示范验收评估。</w:t>
      </w:r>
      <w:r>
        <w:rPr>
          <w:rFonts w:ascii="宋体" w:eastAsia="宋体" w:hAnsi="宋体" w:hint="eastAsia"/>
          <w:sz w:val="21"/>
          <w:szCs w:val="21"/>
        </w:rPr>
        <w:t>进一步完善可再生能源建筑应用城市示范相关工作，督导新增示范项目尽快完成能效测评和数据监测系统建设，</w:t>
      </w:r>
      <w:r>
        <w:rPr>
          <w:rFonts w:ascii="宋体" w:eastAsia="宋体" w:hAnsi="宋体" w:cs="仿宋_GB2312" w:hint="eastAsia"/>
          <w:sz w:val="21"/>
          <w:szCs w:val="21"/>
        </w:rPr>
        <w:t>整理可再生能源建筑应用示范城市相关工作报告，加快推进可再生能源建筑应用示范城市验收评估，</w:t>
      </w:r>
      <w:r>
        <w:rPr>
          <w:rFonts w:ascii="宋体" w:eastAsia="宋体" w:hAnsi="宋体" w:hint="eastAsia"/>
          <w:sz w:val="21"/>
          <w:szCs w:val="21"/>
        </w:rPr>
        <w:t>争做国家模范示范城市。</w:t>
      </w:r>
    </w:p>
    <w:p w:rsidR="00886ABB" w:rsidRDefault="000966E5">
      <w:pPr>
        <w:spacing w:line="360" w:lineRule="auto"/>
        <w:ind w:firstLineChars="196" w:firstLine="412"/>
        <w:rPr>
          <w:rFonts w:ascii="宋体" w:hAnsi="宋体"/>
          <w:szCs w:val="21"/>
        </w:rPr>
      </w:pPr>
      <w:r>
        <w:rPr>
          <w:rFonts w:ascii="宋体" w:hAnsi="宋体" w:hint="eastAsia"/>
          <w:szCs w:val="21"/>
        </w:rPr>
        <w:t>进一步拓宽可再生能源建筑应用领域，提高应用率。一是积极探索高层建筑太阳能光热应用技术。加强调研学习，充分借鉴邢台、邯郸、济南、武汉等地推进太阳能建筑应用的先进经验，研究制定出适合我市的推广政策及措施，并通过组织示范</w:t>
      </w:r>
      <w:r>
        <w:rPr>
          <w:rFonts w:ascii="宋体" w:hAnsi="宋体" w:hint="eastAsia"/>
          <w:szCs w:val="21"/>
        </w:rPr>
        <w:t>工程引导，尽快将太阳能光热技术广泛应用于高层建筑、既有建筑和农村地区，扩大太阳能普及范围。二是促进发展小城镇可再生能源建筑应用工程。率先在基础条件好、发展潜力大、具有辐射带动作用的城关镇或重点中心镇，鼓励推广太阳能、地源热泵等可再生能源建筑应用技术，逐步带动周边小城镇发展可再生能源技术。</w:t>
      </w:r>
    </w:p>
    <w:p w:rsidR="00886ABB" w:rsidRDefault="000966E5">
      <w:pPr>
        <w:snapToGrid w:val="0"/>
        <w:spacing w:line="360" w:lineRule="auto"/>
        <w:ind w:firstLineChars="200" w:firstLine="420"/>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加大公共建筑节能管理力度。</w:t>
      </w:r>
    </w:p>
    <w:p w:rsidR="00886ABB" w:rsidRDefault="000966E5">
      <w:pPr>
        <w:snapToGrid w:val="0"/>
        <w:spacing w:line="360" w:lineRule="auto"/>
        <w:ind w:firstLineChars="200" w:firstLine="420"/>
        <w:jc w:val="left"/>
        <w:rPr>
          <w:rFonts w:ascii="宋体" w:hAnsi="宋体" w:cs="仿宋_GB2312"/>
          <w:szCs w:val="21"/>
        </w:rPr>
      </w:pPr>
      <w:r>
        <w:rPr>
          <w:rFonts w:ascii="宋体" w:hAnsi="宋体" w:cs="仿宋_GB2312" w:hint="eastAsia"/>
          <w:szCs w:val="21"/>
        </w:rPr>
        <w:t>积极开展能耗统计工作。对市区</w:t>
      </w:r>
      <w:r>
        <w:rPr>
          <w:rFonts w:ascii="宋体" w:hAnsi="宋体" w:cs="仿宋_GB2312" w:hint="eastAsia"/>
          <w:szCs w:val="21"/>
        </w:rPr>
        <w:t>3</w:t>
      </w:r>
      <w:r>
        <w:rPr>
          <w:rFonts w:ascii="宋体" w:hAnsi="宋体" w:cs="仿宋_GB2312" w:hint="eastAsia"/>
          <w:szCs w:val="21"/>
        </w:rPr>
        <w:t>个、县区</w:t>
      </w:r>
      <w:r>
        <w:rPr>
          <w:rFonts w:ascii="宋体" w:hAnsi="宋体" w:cs="仿宋_GB2312" w:hint="eastAsia"/>
          <w:szCs w:val="21"/>
        </w:rPr>
        <w:t>6</w:t>
      </w:r>
      <w:r>
        <w:rPr>
          <w:rFonts w:ascii="宋体" w:hAnsi="宋体" w:cs="仿宋_GB2312" w:hint="eastAsia"/>
          <w:szCs w:val="21"/>
        </w:rPr>
        <w:t>个样本街道，</w:t>
      </w:r>
      <w:r>
        <w:rPr>
          <w:rFonts w:ascii="宋体" w:hAnsi="宋体" w:cs="仿宋_GB2312" w:hint="eastAsia"/>
          <w:szCs w:val="21"/>
        </w:rPr>
        <w:t>1</w:t>
      </w:r>
      <w:r>
        <w:rPr>
          <w:rFonts w:ascii="宋体" w:hAnsi="宋体" w:cs="仿宋_GB2312" w:hint="eastAsia"/>
          <w:szCs w:val="21"/>
        </w:rPr>
        <w:t>千平方米以上机关办公建筑和</w:t>
      </w:r>
      <w:r>
        <w:rPr>
          <w:rFonts w:ascii="宋体" w:hAnsi="宋体" w:cs="仿宋_GB2312" w:hint="eastAsia"/>
          <w:szCs w:val="21"/>
        </w:rPr>
        <w:t>2</w:t>
      </w:r>
      <w:r>
        <w:rPr>
          <w:rFonts w:ascii="宋体" w:hAnsi="宋体" w:cs="仿宋_GB2312" w:hint="eastAsia"/>
          <w:szCs w:val="21"/>
        </w:rPr>
        <w:t>万平方米以上大型公共建筑进行能耗统计，通过“民用建筑能耗和节能信息统计系统”按时上报相关数据至河北省住建厅。</w:t>
      </w:r>
    </w:p>
    <w:p w:rsidR="00886ABB" w:rsidRDefault="000966E5">
      <w:pPr>
        <w:snapToGrid w:val="0"/>
        <w:spacing w:line="360" w:lineRule="auto"/>
        <w:ind w:firstLineChars="200" w:firstLine="420"/>
        <w:jc w:val="left"/>
        <w:rPr>
          <w:rFonts w:ascii="宋体" w:hAnsi="宋体" w:cs="仿宋_GB2312"/>
          <w:szCs w:val="21"/>
        </w:rPr>
      </w:pPr>
      <w:r>
        <w:rPr>
          <w:rFonts w:ascii="宋体" w:hAnsi="宋体" w:cs="仿宋_GB2312" w:hint="eastAsia"/>
          <w:szCs w:val="21"/>
        </w:rPr>
        <w:t>完善大型公共建筑监管平台监测工作。协调尚未传输数据的业主单位，进行设备和网络调试，确保监管数据按质按量地传输。充分利用监管系统，依据监测数据，对已完成能耗分项计量改造工程的业主单位，提出较为科学的节能意见。将热计量系统和可再生能源系统监测数据并入大型公共建筑在线监测系统。</w:t>
      </w:r>
      <w:r>
        <w:rPr>
          <w:rFonts w:ascii="宋体" w:hAnsi="宋体" w:cs="仿宋_GB2312" w:hint="eastAsia"/>
          <w:szCs w:val="21"/>
        </w:rPr>
        <w:t xml:space="preserve">    </w:t>
      </w:r>
    </w:p>
    <w:p w:rsidR="00886ABB" w:rsidRDefault="000966E5">
      <w:pPr>
        <w:snapToGrid w:val="0"/>
        <w:spacing w:line="360" w:lineRule="auto"/>
        <w:ind w:firstLineChars="200" w:firstLine="420"/>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加快住宅产业化推进步伐。以两个产业化基地为依托，继续大力发展住宅产业化部品、部件配套产品和技术体系；发挥丰润区</w:t>
      </w:r>
      <w:r>
        <w:rPr>
          <w:rFonts w:ascii="宋体" w:hAnsi="宋体" w:cs="宋体" w:hint="eastAsia"/>
          <w:szCs w:val="21"/>
        </w:rPr>
        <w:t>浭</w:t>
      </w:r>
      <w:r>
        <w:rPr>
          <w:rFonts w:ascii="宋体" w:hAnsi="宋体" w:cs="楷体_GB2312" w:hint="eastAsia"/>
          <w:szCs w:val="21"/>
        </w:rPr>
        <w:t>阳新城装配式住宅试点、联合楼改造钢结构项目的带头引领作用，引导其它建设项目开展住宅产业化；做好安联“优悦城”项目</w:t>
      </w:r>
      <w:r>
        <w:rPr>
          <w:rFonts w:ascii="宋体" w:hAnsi="宋体" w:cs="楷体_GB2312" w:hint="eastAsia"/>
          <w:szCs w:val="21"/>
        </w:rPr>
        <w:t>的跟踪检查工作，为顺利通过住宅性能认定中期检查工作做好准备；选择</w:t>
      </w:r>
      <w:r>
        <w:rPr>
          <w:rFonts w:ascii="宋体" w:hAnsi="宋体" w:cs="仿宋_GB2312" w:hint="eastAsia"/>
          <w:szCs w:val="21"/>
        </w:rPr>
        <w:t>1-2</w:t>
      </w:r>
      <w:r>
        <w:rPr>
          <w:rFonts w:ascii="宋体" w:hAnsi="宋体" w:cs="仿宋_GB2312" w:hint="eastAsia"/>
          <w:szCs w:val="21"/>
        </w:rPr>
        <w:t>个有条件的建设项目申请住</w:t>
      </w:r>
      <w:r>
        <w:rPr>
          <w:rFonts w:ascii="宋体" w:hAnsi="宋体" w:cs="仿宋_GB2312" w:hint="eastAsia"/>
          <w:szCs w:val="21"/>
        </w:rPr>
        <w:lastRenderedPageBreak/>
        <w:t>宅性能认定；积极做好住宅产业化示范城市申报工作。</w:t>
      </w:r>
      <w:r>
        <w:rPr>
          <w:rFonts w:ascii="宋体" w:hAnsi="宋体" w:cs="仿宋_GB2312" w:hint="eastAsia"/>
          <w:szCs w:val="21"/>
        </w:rPr>
        <w:t xml:space="preserve">     </w:t>
      </w:r>
    </w:p>
    <w:p w:rsidR="00886ABB" w:rsidRDefault="000966E5">
      <w:pPr>
        <w:spacing w:line="360" w:lineRule="auto"/>
        <w:ind w:firstLineChars="196" w:firstLine="412"/>
        <w:rPr>
          <w:rFonts w:ascii="宋体" w:hAnsi="宋体"/>
          <w:szCs w:val="21"/>
        </w:rPr>
      </w:pPr>
      <w:r>
        <w:rPr>
          <w:rFonts w:ascii="宋体" w:hAnsi="宋体" w:hint="eastAsia"/>
          <w:szCs w:val="21"/>
        </w:rPr>
        <w:t>7.</w:t>
      </w:r>
      <w:r>
        <w:rPr>
          <w:rFonts w:ascii="宋体" w:hAnsi="宋体" w:hint="eastAsia"/>
          <w:szCs w:val="21"/>
        </w:rPr>
        <w:t>积极推进墙改工作。进一步加强市场监管，继续巩固城市“禁粘”和县城“禁实”成果；加大农村墙改工作力度，制定扶持政策，引导和鼓励农村新型墙材推广应用与村庄整体改造相结合；引导企业通过技术创新、结构调整等，推进新型墙材领域生产节能降耗；开展和建立新型墙材产品标识管理，引导企业争创品牌产品；强化墙改基金的监管，出台《唐山市新型墙体材料专项资金计算方法》，统一全</w:t>
      </w:r>
      <w:r>
        <w:rPr>
          <w:rFonts w:ascii="宋体" w:hAnsi="宋体" w:hint="eastAsia"/>
          <w:szCs w:val="21"/>
        </w:rPr>
        <w:t>市基金返退计算方法，加强墙改基金使用情况的专项检查和重点抽查；推广新墙材生产及使用，着眼本地已有的新型墙材种类，加大宣传力度，使其在建筑工程中得到全面推广应用，引导企业学习引进外地的新墙材新技术，使本地新墙材种类得以丰富，数量得以提高，使用范围进一步扩大。</w:t>
      </w:r>
    </w:p>
    <w:p w:rsidR="00886ABB" w:rsidRDefault="000966E5">
      <w:pPr>
        <w:tabs>
          <w:tab w:val="left" w:pos="1800"/>
        </w:tabs>
        <w:snapToGrid w:val="0"/>
        <w:spacing w:line="360" w:lineRule="auto"/>
        <w:ind w:firstLineChars="200" w:firstLine="420"/>
        <w:jc w:val="left"/>
        <w:rPr>
          <w:rFonts w:ascii="宋体" w:hAnsi="宋体"/>
          <w:szCs w:val="21"/>
        </w:rPr>
      </w:pPr>
      <w:r>
        <w:rPr>
          <w:rFonts w:ascii="宋体" w:hAnsi="宋体" w:cs="仿宋_GB2312" w:hint="eastAsia"/>
          <w:szCs w:val="21"/>
        </w:rPr>
        <w:t>8.</w:t>
      </w:r>
      <w:r>
        <w:rPr>
          <w:rFonts w:ascii="宋体" w:hAnsi="宋体" w:hint="eastAsia"/>
          <w:szCs w:val="21"/>
        </w:rPr>
        <w:t>加大建筑工程材料检查力度。结合省住建厅</w:t>
      </w:r>
      <w:r>
        <w:rPr>
          <w:rFonts w:ascii="宋体" w:hAnsi="宋体" w:hint="eastAsia"/>
          <w:szCs w:val="21"/>
        </w:rPr>
        <w:t>2015</w:t>
      </w:r>
      <w:r>
        <w:rPr>
          <w:rFonts w:ascii="宋体" w:hAnsi="宋体" w:hint="eastAsia"/>
          <w:szCs w:val="21"/>
        </w:rPr>
        <w:t>年度建筑材料市场专项整治工作，健全组织、制定方案，对全市建筑工程材料质量进行专项检查。</w:t>
      </w:r>
    </w:p>
    <w:p w:rsidR="00886ABB" w:rsidRDefault="000966E5">
      <w:pPr>
        <w:spacing w:line="360" w:lineRule="auto"/>
        <w:ind w:firstLineChars="200" w:firstLine="420"/>
        <w:rPr>
          <w:rFonts w:ascii="宋体" w:hAnsi="宋体" w:cs="仿宋_GB2312"/>
          <w:szCs w:val="21"/>
        </w:rPr>
      </w:pPr>
      <w:r>
        <w:rPr>
          <w:rFonts w:ascii="宋体" w:hAnsi="宋体" w:cs="仿宋_GB2312" w:hint="eastAsia"/>
          <w:szCs w:val="21"/>
        </w:rPr>
        <w:t>9.</w:t>
      </w:r>
      <w:r>
        <w:rPr>
          <w:rFonts w:ascii="宋体" w:hAnsi="宋体" w:cs="仿宋_GB2312" w:hint="eastAsia"/>
          <w:szCs w:val="21"/>
        </w:rPr>
        <w:t>加强粉煤灰管理工作。</w:t>
      </w:r>
    </w:p>
    <w:p w:rsidR="00886ABB" w:rsidRDefault="000966E5">
      <w:pPr>
        <w:spacing w:line="360" w:lineRule="auto"/>
        <w:ind w:firstLineChars="200" w:firstLine="420"/>
        <w:rPr>
          <w:rFonts w:ascii="宋体" w:hAnsi="宋体"/>
          <w:szCs w:val="21"/>
        </w:rPr>
      </w:pPr>
      <w:r>
        <w:rPr>
          <w:rFonts w:ascii="宋体" w:hAnsi="宋体" w:hint="eastAsia"/>
          <w:szCs w:val="21"/>
        </w:rPr>
        <w:t>摸清底数。组织对涉灰企业以及由产灰企业设立或委托的粉煤灰经营企业进行摸底调查，全面掌握全市粉煤灰底数；</w:t>
      </w:r>
    </w:p>
    <w:p w:rsidR="00886ABB" w:rsidRDefault="000966E5">
      <w:pPr>
        <w:spacing w:line="360" w:lineRule="auto"/>
        <w:ind w:firstLineChars="200" w:firstLine="420"/>
        <w:rPr>
          <w:rFonts w:ascii="宋体" w:hAnsi="宋体"/>
          <w:szCs w:val="21"/>
        </w:rPr>
      </w:pPr>
      <w:r>
        <w:rPr>
          <w:rFonts w:ascii="宋体" w:hAnsi="宋体" w:hint="eastAsia"/>
          <w:szCs w:val="21"/>
        </w:rPr>
        <w:t>建立月报表制度。督促产灰企业按月报送粉煤灰统计数据，定期检查核实，确保报送的数据真实有效；</w:t>
      </w:r>
    </w:p>
    <w:p w:rsidR="00886ABB" w:rsidRDefault="000966E5">
      <w:r>
        <w:rPr>
          <w:rFonts w:ascii="宋体" w:hAnsi="宋体" w:hint="eastAsia"/>
          <w:szCs w:val="21"/>
        </w:rPr>
        <w:t>加大执法检查力度。检查涉灰企业在粉煤灰的利用、装运、贮存等环节是否符合《条例》相关规定，对不接受检查或粉煤灰污染造成严重后果的，予以处罚，有效防治大气污染，保护环境；</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801006</w:t>
            </w:r>
            <w:r>
              <w:rPr>
                <w:rFonts w:ascii="宋体" w:hAnsi="宋体"/>
                <w:sz w:val="28"/>
              </w:rPr>
              <w:t>唐山市墙体材料革新办公室</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560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560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560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321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286.6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34.4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239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26.71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212.29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52"/>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801006</w:t>
            </w:r>
            <w:r>
              <w:rPr>
                <w:rFonts w:ascii="宋体" w:hAnsi="宋体"/>
                <w:sz w:val="28"/>
              </w:rPr>
              <w:t>唐山市墙体材料革新办公室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321.00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286.60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69.06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69.06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69.67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69.67</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29.27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29.27</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0.73</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77.31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77.31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48.78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48.78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22.77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22.77</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70.18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34.40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17.56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17.56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16.76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16.76</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11.52</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11.52</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5.24</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3"/>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801006</w:t>
            </w:r>
            <w:r>
              <w:rPr>
                <w:rFonts w:ascii="宋体" w:hAnsi="宋体"/>
                <w:sz w:val="28"/>
              </w:rPr>
              <w:t>唐山市墙体材料革新办公室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26.71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26.71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0.98</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0.98</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3.75</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7.89</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7.89</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1.73</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0.41</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7.24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7.24</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4.00</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2.64</w:t>
            </w: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4"/>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801006</w:t>
            </w:r>
            <w:r>
              <w:rPr>
                <w:rFonts w:ascii="宋体" w:hAnsi="宋体"/>
                <w:sz w:val="28"/>
              </w:rPr>
              <w:t>唐山市墙体材料革新办公室</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3.73</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9.91</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9.91</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15.64</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15.64</w:t>
            </w: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5"/>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801006</w:t>
            </w:r>
            <w:r>
              <w:rPr>
                <w:rFonts w:ascii="宋体" w:hAnsi="宋体"/>
                <w:sz w:val="28"/>
              </w:rPr>
              <w:t>唐山市墙体材料革新办公室</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212.29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212.29</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建筑节能宣传培训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临时人员工资</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10.70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律师费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被动房技术研究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大型公建能耗监测平台维护</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公共建筑节能改造的合同能源管理模式研究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唐山市绿色建筑工程施工质量</w:t>
            </w:r>
            <w:r>
              <w:rPr>
                <w:rFonts w:ascii="宋体" w:hAnsi="宋体" w:cs="宋体"/>
                <w:color w:val="000000"/>
                <w:kern w:val="0"/>
                <w:szCs w:val="21"/>
              </w:rPr>
              <w:t xml:space="preserve"> </w:t>
            </w:r>
            <w:r>
              <w:rPr>
                <w:rFonts w:ascii="宋体" w:hAnsi="宋体" w:cs="宋体"/>
                <w:color w:val="000000"/>
                <w:kern w:val="0"/>
                <w:szCs w:val="21"/>
              </w:rPr>
              <w:t>验收技术研究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轻钢结构工程全面质量研究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唐山市粉煤灰储灰场应急预案</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预留经费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83.29</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2156199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大型公建项目验收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6"/>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801006</w:t>
            </w:r>
            <w:r>
              <w:rPr>
                <w:rFonts w:ascii="宋体" w:hAnsi="宋体"/>
                <w:sz w:val="28"/>
              </w:rPr>
              <w:t>唐山市墙体材料革新办公室</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57"/>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801006</w:t>
            </w:r>
            <w:r>
              <w:rPr>
                <w:rFonts w:ascii="宋体" w:hAnsi="宋体"/>
                <w:sz w:val="28"/>
              </w:rPr>
              <w:t>唐山市墙体材料革新办公室</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58"/>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唐山市墙体材料革新办公室收支预算说明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801006</w:t>
            </w:r>
            <w:r>
              <w:rPr>
                <w:rFonts w:ascii="宋体" w:hAnsi="宋体"/>
                <w:sz w:val="28"/>
              </w:rPr>
              <w:t>唐山市墙体材料革新办公室</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212.29</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80100617GGZ0001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购买办公设备</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我办现有</w:t>
            </w:r>
            <w:r>
              <w:rPr>
                <w:rFonts w:ascii="宋体" w:hAnsi="宋体" w:cs="宋体"/>
                <w:color w:val="000000"/>
                <w:kern w:val="0"/>
                <w:szCs w:val="21"/>
              </w:rPr>
              <w:t>10</w:t>
            </w:r>
            <w:r>
              <w:rPr>
                <w:rFonts w:ascii="宋体" w:hAnsi="宋体" w:cs="宋体"/>
                <w:color w:val="000000"/>
                <w:kern w:val="0"/>
                <w:szCs w:val="21"/>
              </w:rPr>
              <w:t>台电脑因年代久远几乎无法使用，现申请更新办公电脑</w:t>
            </w:r>
            <w:r>
              <w:rPr>
                <w:rFonts w:ascii="宋体" w:hAnsi="宋体" w:cs="宋体"/>
                <w:color w:val="000000"/>
                <w:kern w:val="0"/>
                <w:szCs w:val="21"/>
              </w:rPr>
              <w:t>4500×10=4.5</w:t>
            </w:r>
            <w:r>
              <w:rPr>
                <w:rFonts w:ascii="宋体" w:hAnsi="宋体" w:cs="宋体"/>
                <w:color w:val="000000"/>
                <w:kern w:val="0"/>
                <w:szCs w:val="21"/>
              </w:rPr>
              <w:t>万元</w:t>
            </w:r>
            <w:r>
              <w:rPr>
                <w:rFonts w:ascii="宋体" w:hAnsi="宋体" w:cs="宋体"/>
                <w:color w:val="000000"/>
                <w:kern w:val="0"/>
                <w:szCs w:val="21"/>
              </w:rPr>
              <w:t>,</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另一台速印机</w:t>
            </w:r>
          </w:p>
          <w:p w:rsidR="00886ABB" w:rsidRDefault="00886ABB">
            <w:pPr>
              <w:widowControl/>
              <w:jc w:val="left"/>
              <w:rPr>
                <w:rFonts w:ascii="宋体" w:hAnsi="宋体" w:cs="宋体"/>
                <w:color w:val="000000"/>
                <w:kern w:val="0"/>
                <w:szCs w:val="21"/>
              </w:rPr>
            </w:pP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我办现有路由器及交换机由于人数增加经常死机、断网，现申请更新路由器及交换机。路由器</w:t>
            </w:r>
            <w:r>
              <w:rPr>
                <w:rFonts w:ascii="宋体" w:hAnsi="宋体" w:cs="宋体"/>
                <w:color w:val="000000"/>
                <w:kern w:val="0"/>
                <w:szCs w:val="21"/>
              </w:rPr>
              <w:t>(1</w:t>
            </w:r>
            <w:r>
              <w:rPr>
                <w:rFonts w:ascii="宋体" w:hAnsi="宋体" w:cs="宋体"/>
                <w:color w:val="000000"/>
                <w:kern w:val="0"/>
                <w:szCs w:val="21"/>
              </w:rPr>
              <w:t>台），华为</w:t>
            </w:r>
            <w:r>
              <w:rPr>
                <w:rFonts w:ascii="宋体" w:hAnsi="宋体" w:cs="宋体"/>
                <w:color w:val="000000"/>
                <w:kern w:val="0"/>
                <w:szCs w:val="21"/>
              </w:rPr>
              <w:t xml:space="preserve">AR2220 </w:t>
            </w:r>
            <w:r>
              <w:rPr>
                <w:rFonts w:ascii="宋体" w:hAnsi="宋体" w:cs="宋体"/>
                <w:color w:val="000000"/>
                <w:kern w:val="0"/>
                <w:szCs w:val="21"/>
              </w:rPr>
              <w:t>，</w:t>
            </w:r>
            <w:r>
              <w:rPr>
                <w:rFonts w:ascii="宋体" w:hAnsi="宋体" w:cs="宋体"/>
                <w:color w:val="000000"/>
                <w:kern w:val="0"/>
                <w:szCs w:val="21"/>
              </w:rPr>
              <w:t xml:space="preserve"> 8268</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台；交换机</w:t>
            </w:r>
            <w:r>
              <w:rPr>
                <w:rFonts w:ascii="宋体" w:hAnsi="宋体" w:cs="宋体"/>
                <w:color w:val="000000"/>
                <w:kern w:val="0"/>
                <w:szCs w:val="21"/>
              </w:rPr>
              <w:t>(2</w:t>
            </w:r>
            <w:r>
              <w:rPr>
                <w:rFonts w:ascii="宋体" w:hAnsi="宋体" w:cs="宋体"/>
                <w:color w:val="000000"/>
                <w:kern w:val="0"/>
                <w:szCs w:val="21"/>
              </w:rPr>
              <w:t>台），华为</w:t>
            </w:r>
            <w:r>
              <w:rPr>
                <w:rFonts w:ascii="宋体" w:hAnsi="宋体" w:cs="宋体"/>
                <w:color w:val="000000"/>
                <w:kern w:val="0"/>
                <w:szCs w:val="21"/>
              </w:rPr>
              <w:t xml:space="preserve">S5700-28C-EI   </w:t>
            </w:r>
            <w:r>
              <w:rPr>
                <w:rFonts w:ascii="宋体" w:hAnsi="宋体" w:cs="宋体"/>
                <w:color w:val="000000"/>
                <w:kern w:val="0"/>
                <w:szCs w:val="21"/>
              </w:rPr>
              <w:t xml:space="preserve">  </w:t>
            </w:r>
            <w:r>
              <w:rPr>
                <w:rFonts w:ascii="宋体" w:hAnsi="宋体" w:cs="宋体"/>
                <w:color w:val="000000"/>
                <w:kern w:val="0"/>
                <w:szCs w:val="21"/>
              </w:rPr>
              <w:t>，</w:t>
            </w:r>
            <w:r>
              <w:rPr>
                <w:rFonts w:ascii="宋体" w:hAnsi="宋体" w:cs="宋体"/>
                <w:color w:val="000000"/>
                <w:kern w:val="0"/>
                <w:szCs w:val="21"/>
              </w:rPr>
              <w:t>7790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台，同时为网络安全购置硬件防火墙一台，华为</w:t>
            </w:r>
            <w:r>
              <w:rPr>
                <w:rFonts w:ascii="宋体" w:hAnsi="宋体" w:cs="宋体"/>
                <w:color w:val="000000"/>
                <w:kern w:val="0"/>
                <w:szCs w:val="21"/>
              </w:rPr>
              <w:t>usg6320</w:t>
            </w:r>
            <w:r>
              <w:rPr>
                <w:rFonts w:ascii="宋体" w:hAnsi="宋体" w:cs="宋体"/>
                <w:color w:val="000000"/>
                <w:kern w:val="0"/>
                <w:szCs w:val="21"/>
              </w:rPr>
              <w:t>，</w:t>
            </w:r>
            <w:r>
              <w:rPr>
                <w:rFonts w:ascii="宋体" w:hAnsi="宋体" w:cs="宋体"/>
                <w:color w:val="000000"/>
                <w:kern w:val="0"/>
                <w:szCs w:val="21"/>
              </w:rPr>
              <w:t>8000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台，共需</w:t>
            </w:r>
            <w:r>
              <w:rPr>
                <w:rFonts w:ascii="宋体" w:hAnsi="宋体" w:cs="宋体"/>
                <w:color w:val="000000"/>
                <w:kern w:val="0"/>
                <w:szCs w:val="21"/>
              </w:rPr>
              <w:t>4</w:t>
            </w:r>
            <w:r>
              <w:rPr>
                <w:rFonts w:ascii="宋体" w:hAnsi="宋体" w:cs="宋体"/>
                <w:color w:val="000000"/>
                <w:kern w:val="0"/>
                <w:szCs w:val="21"/>
              </w:rPr>
              <w:t>万元。</w:t>
            </w:r>
          </w:p>
          <w:p w:rsidR="00886ABB" w:rsidRDefault="00886ABB">
            <w:pPr>
              <w:widowControl/>
              <w:jc w:val="left"/>
              <w:rPr>
                <w:rFonts w:ascii="宋体" w:hAnsi="宋体" w:cs="宋体"/>
                <w:color w:val="000000"/>
                <w:kern w:val="0"/>
                <w:szCs w:val="21"/>
              </w:rPr>
            </w:pP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我办复印机由于年久失修</w:t>
            </w:r>
            <w:r>
              <w:rPr>
                <w:rFonts w:ascii="宋体" w:hAnsi="宋体" w:cs="宋体"/>
                <w:color w:val="000000"/>
                <w:kern w:val="0"/>
                <w:szCs w:val="21"/>
              </w:rPr>
              <w:t>,</w:t>
            </w:r>
            <w:r>
              <w:rPr>
                <w:rFonts w:ascii="宋体" w:hAnsi="宋体" w:cs="宋体"/>
                <w:color w:val="000000"/>
                <w:kern w:val="0"/>
                <w:szCs w:val="21"/>
              </w:rPr>
              <w:t>一年维护费用就得</w:t>
            </w:r>
            <w:r>
              <w:rPr>
                <w:rFonts w:ascii="宋体" w:hAnsi="宋体" w:cs="宋体"/>
                <w:color w:val="000000"/>
                <w:kern w:val="0"/>
                <w:szCs w:val="21"/>
              </w:rPr>
              <w:t>6000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现申请购置复印机</w:t>
            </w:r>
            <w:r>
              <w:rPr>
                <w:rFonts w:ascii="宋体" w:hAnsi="宋体" w:cs="宋体"/>
                <w:color w:val="000000"/>
                <w:kern w:val="0"/>
                <w:szCs w:val="21"/>
              </w:rPr>
              <w:t>1</w:t>
            </w:r>
            <w:r>
              <w:rPr>
                <w:rFonts w:ascii="宋体" w:hAnsi="宋体" w:cs="宋体"/>
                <w:color w:val="000000"/>
                <w:kern w:val="0"/>
                <w:szCs w:val="21"/>
              </w:rPr>
              <w:t>台</w:t>
            </w:r>
            <w:r>
              <w:rPr>
                <w:rFonts w:ascii="宋体" w:hAnsi="宋体" w:cs="宋体"/>
                <w:color w:val="000000"/>
                <w:kern w:val="0"/>
                <w:szCs w:val="21"/>
              </w:rPr>
              <w:t>,</w:t>
            </w:r>
            <w:r>
              <w:rPr>
                <w:rFonts w:ascii="宋体" w:hAnsi="宋体" w:cs="宋体"/>
                <w:color w:val="000000"/>
                <w:kern w:val="0"/>
                <w:szCs w:val="21"/>
              </w:rPr>
              <w:t>需</w:t>
            </w:r>
            <w:r>
              <w:rPr>
                <w:rFonts w:ascii="宋体" w:hAnsi="宋体" w:cs="宋体"/>
                <w:color w:val="000000"/>
                <w:kern w:val="0"/>
                <w:szCs w:val="21"/>
              </w:rPr>
              <w:t>1</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80100617GHY0006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办挂三块牌子一套人马，每年各项会议及检查较多，主要有省墙改基金专项检查、市墙改基金专项检查、住宅产业化工作检查、省建材专项整治工作、市建筑节能工作会议、市建筑节能工作督导检查、省建筑节能工作督导检查、省绿色建筑工作督导检查、市“限粘禁实”工作检查、省“限粘禁实”工作检查、省既改项目检查、市既改项目检查、德国贷款项目检查，共需会议费</w:t>
            </w:r>
            <w:r>
              <w:rPr>
                <w:rFonts w:ascii="宋体" w:hAnsi="宋体" w:cs="宋体"/>
                <w:color w:val="000000"/>
                <w:kern w:val="0"/>
                <w:szCs w:val="21"/>
              </w:rPr>
              <w:t>2</w:t>
            </w:r>
            <w:r>
              <w:rPr>
                <w:rFonts w:ascii="宋体" w:hAnsi="宋体" w:cs="宋体"/>
                <w:color w:val="000000"/>
                <w:kern w:val="0"/>
                <w:szCs w:val="21"/>
              </w:rPr>
              <w:t>万元。</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2017</w:t>
            </w:r>
            <w:r>
              <w:rPr>
                <w:rFonts w:ascii="宋体" w:hAnsi="宋体" w:cs="宋体"/>
                <w:color w:val="000000"/>
                <w:kern w:val="0"/>
                <w:szCs w:val="21"/>
              </w:rPr>
              <w:t>年根据河北省人民政府《关于推进住宅产业现代化工作的指导意见》（冀政发</w:t>
            </w:r>
            <w:r>
              <w:rPr>
                <w:rFonts w:ascii="宋体" w:hAnsi="宋体" w:cs="宋体"/>
                <w:color w:val="000000"/>
                <w:kern w:val="0"/>
                <w:szCs w:val="21"/>
              </w:rPr>
              <w:t>[2015]5</w:t>
            </w:r>
            <w:r>
              <w:rPr>
                <w:rFonts w:ascii="宋体" w:hAnsi="宋体" w:cs="宋体"/>
                <w:color w:val="000000"/>
                <w:kern w:val="0"/>
                <w:szCs w:val="21"/>
              </w:rPr>
              <w:t>号），以及唐山市人民政府《关于加快推进住宅产业现代化发展的实施意见》文件要求</w:t>
            </w:r>
            <w:r>
              <w:rPr>
                <w:rFonts w:ascii="宋体" w:hAnsi="宋体" w:cs="宋体" w:hint="eastAsia"/>
                <w:color w:val="000000"/>
                <w:kern w:val="0"/>
                <w:szCs w:val="21"/>
              </w:rPr>
              <w:t>，</w:t>
            </w:r>
            <w:r>
              <w:rPr>
                <w:rFonts w:ascii="宋体" w:hAnsi="宋体" w:cs="宋体" w:hint="eastAsia"/>
                <w:color w:val="000000"/>
                <w:kern w:val="0"/>
                <w:szCs w:val="21"/>
              </w:rPr>
              <w:t>将以二十二冶集团装配式混凝土示范项目、冀东发展集成房屋有限公司农村低层钢结构示范项目为载体，召开全市或者全省推进住宅产业现代化现场会。需经费</w:t>
            </w:r>
            <w:r>
              <w:rPr>
                <w:rFonts w:ascii="宋体" w:hAnsi="宋体" w:cs="宋体"/>
                <w:color w:val="000000"/>
                <w:kern w:val="0"/>
                <w:szCs w:val="21"/>
              </w:rPr>
              <w:t>350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人天</w:t>
            </w:r>
            <w:r>
              <w:rPr>
                <w:rFonts w:ascii="宋体" w:hAnsi="宋体" w:cs="宋体"/>
                <w:color w:val="000000"/>
                <w:kern w:val="0"/>
                <w:szCs w:val="21"/>
              </w:rPr>
              <w:t>×150</w:t>
            </w:r>
            <w:r>
              <w:rPr>
                <w:rFonts w:ascii="宋体" w:hAnsi="宋体" w:cs="宋体"/>
                <w:color w:val="000000"/>
                <w:kern w:val="0"/>
                <w:szCs w:val="21"/>
              </w:rPr>
              <w:t>人</w:t>
            </w:r>
            <w:r>
              <w:rPr>
                <w:rFonts w:ascii="宋体" w:hAnsi="宋体" w:cs="宋体"/>
                <w:color w:val="000000"/>
                <w:kern w:val="0"/>
                <w:szCs w:val="21"/>
              </w:rPr>
              <w:t>×1</w:t>
            </w:r>
            <w:r>
              <w:rPr>
                <w:rFonts w:ascii="宋体" w:hAnsi="宋体" w:cs="宋体"/>
                <w:color w:val="000000"/>
                <w:kern w:val="0"/>
                <w:szCs w:val="21"/>
              </w:rPr>
              <w:t>天</w:t>
            </w:r>
            <w:r>
              <w:rPr>
                <w:rFonts w:ascii="宋体" w:hAnsi="宋体" w:cs="宋体"/>
                <w:color w:val="000000"/>
                <w:kern w:val="0"/>
                <w:szCs w:val="21"/>
              </w:rPr>
              <w:t>=5.25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80100617GPX0013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建筑节能宣传培训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7.80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一、培训目的及政策依据</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随着近年来建筑节能工作的发展，尤其是今年国家提出了绿色建筑行动、建筑绿色化的理念，对建筑节能的概念进行了延伸，对建筑节能工作提出了新的要求，于过去有了较大区别。这就要求我们适时而动，及时的将工作内容贯彻到每个人。</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根据住建部的《民用建筑节能信息公示办法》的要求，我市已经完成了新建项目施工销售现场节能公示、商品房买卖合同节能措施公示，正在完善建筑工程质量保修书增加公示内容，预计明年</w:t>
            </w:r>
            <w:r>
              <w:rPr>
                <w:rFonts w:ascii="宋体" w:hAnsi="宋体" w:cs="宋体"/>
                <w:color w:val="000000"/>
                <w:kern w:val="0"/>
                <w:szCs w:val="21"/>
              </w:rPr>
              <w:t>1</w:t>
            </w:r>
            <w:r>
              <w:rPr>
                <w:rFonts w:ascii="宋体" w:hAnsi="宋体" w:cs="宋体"/>
                <w:color w:val="000000"/>
                <w:kern w:val="0"/>
                <w:szCs w:val="21"/>
              </w:rPr>
              <w:t>月份出台。这些工作为开展群众路线，接受群众监督，提高工作质量提供了客观条件，下一步就是</w:t>
            </w:r>
            <w:r>
              <w:rPr>
                <w:rFonts w:ascii="宋体" w:hAnsi="宋体" w:cs="宋体" w:hint="eastAsia"/>
                <w:color w:val="000000"/>
                <w:kern w:val="0"/>
                <w:szCs w:val="21"/>
              </w:rPr>
              <w:t>要向全社会进行大力宣传。</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我市近些年建设速度在增加，对施工人员的技术培训也存在不少问题。目前的管理机制，使得施工人员的流动性大，一部分企业对流动的施工人员没有提供良好的技术培训，容易造成施工质量差等问题。另外，近年来，关于节能设计、节能产品</w:t>
            </w:r>
            <w:r>
              <w:rPr>
                <w:rFonts w:ascii="宋体" w:hAnsi="宋体" w:cs="宋体"/>
                <w:color w:val="000000"/>
                <w:kern w:val="0"/>
                <w:szCs w:val="21"/>
              </w:rPr>
              <w:t>等管理文件不断出台，对设计、施工图审查人员的工作也造成了一定难度。有必要每年定期开展一到两次建筑节能专项培训，提高相关从业人员的技术水平。</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二、工作内容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（一）</w:t>
            </w:r>
            <w:r>
              <w:rPr>
                <w:rFonts w:ascii="宋体" w:hAnsi="宋体" w:cs="宋体"/>
                <w:color w:val="000000"/>
                <w:kern w:val="0"/>
                <w:szCs w:val="21"/>
              </w:rPr>
              <w:t>6</w:t>
            </w:r>
            <w:r>
              <w:rPr>
                <w:rFonts w:ascii="宋体" w:hAnsi="宋体" w:cs="宋体"/>
                <w:color w:val="000000"/>
                <w:kern w:val="0"/>
                <w:szCs w:val="21"/>
              </w:rPr>
              <w:t>月配合节能宣传周，开展一次建筑节能宣传，通过广播、电视、报纸及现场宣传，向群众宣传建筑节能重要</w:t>
            </w:r>
            <w:r>
              <w:rPr>
                <w:rFonts w:ascii="宋体" w:hAnsi="宋体" w:cs="宋体" w:hint="eastAsia"/>
                <w:color w:val="000000"/>
                <w:kern w:val="0"/>
                <w:szCs w:val="21"/>
              </w:rPr>
              <w:t>性、建筑节能内容。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（二）</w:t>
            </w:r>
            <w:r>
              <w:rPr>
                <w:rFonts w:ascii="宋体" w:hAnsi="宋体" w:cs="宋体"/>
                <w:color w:val="000000"/>
                <w:kern w:val="0"/>
                <w:szCs w:val="21"/>
              </w:rPr>
              <w:t>9</w:t>
            </w:r>
            <w:r>
              <w:rPr>
                <w:rFonts w:ascii="宋体" w:hAnsi="宋体" w:cs="宋体"/>
                <w:color w:val="000000"/>
                <w:kern w:val="0"/>
                <w:szCs w:val="21"/>
              </w:rPr>
              <w:t>月，对设计、施工企业技术人员、施工图审查机构从业人员开展业务培训，针对目前执行的各项标准、文件进行宣贯。预计培训费</w:t>
            </w:r>
            <w:r>
              <w:rPr>
                <w:rFonts w:ascii="宋体" w:hAnsi="宋体" w:cs="宋体"/>
                <w:color w:val="000000"/>
                <w:kern w:val="0"/>
                <w:szCs w:val="21"/>
              </w:rPr>
              <w:t>400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人天</w:t>
            </w:r>
            <w:r>
              <w:rPr>
                <w:rFonts w:ascii="宋体" w:hAnsi="宋体" w:cs="宋体"/>
                <w:color w:val="000000"/>
                <w:kern w:val="0"/>
                <w:szCs w:val="21"/>
              </w:rPr>
              <w:t>×50</w:t>
            </w:r>
            <w:r>
              <w:rPr>
                <w:rFonts w:ascii="宋体" w:hAnsi="宋体" w:cs="宋体"/>
                <w:color w:val="000000"/>
                <w:kern w:val="0"/>
                <w:szCs w:val="21"/>
              </w:rPr>
              <w:t>人</w:t>
            </w:r>
            <w:r>
              <w:rPr>
                <w:rFonts w:ascii="宋体" w:hAnsi="宋体" w:cs="宋体"/>
                <w:color w:val="000000"/>
                <w:kern w:val="0"/>
                <w:szCs w:val="21"/>
              </w:rPr>
              <w:t>×3</w:t>
            </w:r>
            <w:r>
              <w:rPr>
                <w:rFonts w:ascii="宋体" w:hAnsi="宋体" w:cs="宋体"/>
                <w:color w:val="000000"/>
                <w:kern w:val="0"/>
                <w:szCs w:val="21"/>
              </w:rPr>
              <w:t>天</w:t>
            </w:r>
            <w:r>
              <w:rPr>
                <w:rFonts w:ascii="宋体" w:hAnsi="宋体" w:cs="宋体"/>
                <w:color w:val="000000"/>
                <w:kern w:val="0"/>
                <w:szCs w:val="21"/>
              </w:rPr>
              <w:t>=6</w:t>
            </w:r>
            <w:r>
              <w:rPr>
                <w:rFonts w:ascii="宋体" w:hAnsi="宋体" w:cs="宋体"/>
                <w:color w:val="000000"/>
                <w:kern w:val="0"/>
                <w:szCs w:val="21"/>
              </w:rPr>
              <w:t>万元，专家为全国知名专家，讲课费</w:t>
            </w:r>
            <w:r>
              <w:rPr>
                <w:rFonts w:ascii="宋体" w:hAnsi="宋体" w:cs="宋体"/>
                <w:color w:val="000000"/>
                <w:kern w:val="0"/>
                <w:szCs w:val="21"/>
              </w:rPr>
              <w:t>6000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天</w:t>
            </w:r>
            <w:r>
              <w:rPr>
                <w:rFonts w:ascii="宋体" w:hAnsi="宋体" w:cs="宋体"/>
                <w:color w:val="000000"/>
                <w:kern w:val="0"/>
                <w:szCs w:val="21"/>
              </w:rPr>
              <w:t>×3</w:t>
            </w:r>
            <w:r>
              <w:rPr>
                <w:rFonts w:ascii="宋体" w:hAnsi="宋体" w:cs="宋体"/>
                <w:color w:val="000000"/>
                <w:kern w:val="0"/>
                <w:szCs w:val="21"/>
              </w:rPr>
              <w:t>天</w:t>
            </w:r>
            <w:r>
              <w:rPr>
                <w:rFonts w:ascii="宋体" w:hAnsi="宋体" w:cs="宋体"/>
                <w:color w:val="000000"/>
                <w:kern w:val="0"/>
                <w:szCs w:val="21"/>
              </w:rPr>
              <w:t>=1.8</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80100617GWH0002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办公楼及大型公建系统网络使用费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因我单位为独门独院办公且下设科室较多，所以安装了电信</w:t>
            </w:r>
            <w:r>
              <w:rPr>
                <w:rFonts w:ascii="宋体" w:hAnsi="宋体" w:cs="宋体"/>
                <w:color w:val="000000"/>
                <w:kern w:val="0"/>
                <w:szCs w:val="21"/>
              </w:rPr>
              <w:t>20m</w:t>
            </w:r>
            <w:r>
              <w:rPr>
                <w:rFonts w:ascii="宋体" w:hAnsi="宋体" w:cs="宋体"/>
                <w:color w:val="000000"/>
                <w:kern w:val="0"/>
                <w:szCs w:val="21"/>
              </w:rPr>
              <w:t>光纤宽带，全年</w:t>
            </w:r>
            <w:r>
              <w:rPr>
                <w:rFonts w:ascii="宋体" w:hAnsi="宋体" w:cs="宋体"/>
                <w:color w:val="000000"/>
                <w:kern w:val="0"/>
                <w:szCs w:val="21"/>
              </w:rPr>
              <w:t>2</w:t>
            </w:r>
            <w:r>
              <w:rPr>
                <w:rFonts w:ascii="宋体" w:hAnsi="宋体" w:cs="宋体"/>
                <w:color w:val="000000"/>
                <w:kern w:val="0"/>
                <w:szCs w:val="21"/>
              </w:rPr>
              <w:t>万元；另大型公建监测系统电信</w:t>
            </w:r>
            <w:r>
              <w:rPr>
                <w:rFonts w:ascii="宋体" w:hAnsi="宋体" w:cs="宋体"/>
                <w:color w:val="000000"/>
                <w:kern w:val="0"/>
                <w:szCs w:val="21"/>
              </w:rPr>
              <w:t>10m</w:t>
            </w:r>
            <w:r>
              <w:rPr>
                <w:rFonts w:ascii="宋体" w:hAnsi="宋体" w:cs="宋体"/>
                <w:color w:val="000000"/>
                <w:kern w:val="0"/>
                <w:szCs w:val="21"/>
              </w:rPr>
              <w:t>光纤宽带网络使用费，全年</w:t>
            </w:r>
            <w:r>
              <w:rPr>
                <w:rFonts w:ascii="宋体" w:hAnsi="宋体" w:cs="宋体"/>
                <w:color w:val="000000"/>
                <w:kern w:val="0"/>
                <w:szCs w:val="21"/>
              </w:rPr>
              <w:t>1.8</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80100617GWH0003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大型公共建筑能耗平台软件系统及服务器委托服务费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为全面了解我市公共建筑能耗水平、建筑终端能耗结构、建筑用能模式，积累建筑能耗基础数据，我办已建立起唐山市大型公共建筑监管信息网络平台，为此需每年支付平台软件系统及服务器委托服务费</w:t>
            </w:r>
            <w:r>
              <w:rPr>
                <w:rFonts w:ascii="宋体" w:hAnsi="宋体" w:cs="宋体"/>
                <w:color w:val="000000"/>
                <w:kern w:val="0"/>
                <w:szCs w:val="21"/>
              </w:rPr>
              <w:t>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80100617GWH0004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粉煤灰管理平台服务器委托服务费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唐山市粉煤灰综合利用管理平台的服务器由第三方托管，因此每年需要支付服务费</w:t>
            </w:r>
            <w:r>
              <w:rPr>
                <w:rFonts w:ascii="宋体" w:hAnsi="宋体" w:cs="宋体"/>
                <w:color w:val="000000"/>
                <w:kern w:val="0"/>
                <w:szCs w:val="21"/>
              </w:rPr>
              <w:t>1</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既有建筑节能改造项目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为深入贯彻中共河北省委、河北省人民政府关于印发《河北省大气污染防治行动计划实施方案》的通知（冀发</w:t>
            </w:r>
            <w:r>
              <w:rPr>
                <w:rFonts w:ascii="宋体" w:hAnsi="宋体" w:cs="宋体"/>
                <w:color w:val="000000"/>
                <w:kern w:val="0"/>
                <w:szCs w:val="21"/>
              </w:rPr>
              <w:t>[2013]23</w:t>
            </w:r>
            <w:r>
              <w:rPr>
                <w:rFonts w:ascii="宋体" w:hAnsi="宋体" w:cs="宋体"/>
                <w:color w:val="000000"/>
                <w:kern w:val="0"/>
                <w:szCs w:val="21"/>
              </w:rPr>
              <w:t>号）和河北省政府办公厅转发的《省发展改革委省住房和城乡建设厅关于开展绿色建筑行动创建建筑节能省的实施意见》（冀政办</w:t>
            </w:r>
            <w:r>
              <w:rPr>
                <w:rFonts w:ascii="宋体" w:hAnsi="宋体" w:cs="宋体"/>
                <w:color w:val="000000"/>
                <w:kern w:val="0"/>
                <w:szCs w:val="21"/>
              </w:rPr>
              <w:t>[2013]6</w:t>
            </w:r>
            <w:r>
              <w:rPr>
                <w:rFonts w:ascii="宋体" w:hAnsi="宋体" w:cs="宋体"/>
                <w:color w:val="000000"/>
                <w:kern w:val="0"/>
                <w:szCs w:val="21"/>
              </w:rPr>
              <w:t>号）文件精神，根据《唐山市既有居住建筑节能改造工作实施方案》，我市于今年继续开展既有居住建筑节能改造工作。既改办共有办公人员</w:t>
            </w:r>
            <w:r>
              <w:rPr>
                <w:rFonts w:ascii="宋体" w:hAnsi="宋体" w:cs="宋体"/>
                <w:color w:val="000000"/>
                <w:kern w:val="0"/>
                <w:szCs w:val="21"/>
              </w:rPr>
              <w:t>14</w:t>
            </w:r>
            <w:r>
              <w:rPr>
                <w:rFonts w:ascii="宋体" w:hAnsi="宋体" w:cs="宋体"/>
                <w:color w:val="000000"/>
                <w:kern w:val="0"/>
                <w:szCs w:val="21"/>
              </w:rPr>
              <w:t>人，全部从我局热力、燃气借调，工资由原单位支付，但日常办公、公务用车、出差、会议等费用均有我单位支付，预计全年会发生项目验收专家咨询费</w:t>
            </w:r>
            <w:r>
              <w:rPr>
                <w:rFonts w:ascii="宋体" w:hAnsi="宋体" w:cs="宋体"/>
                <w:color w:val="000000"/>
                <w:kern w:val="0"/>
                <w:szCs w:val="21"/>
              </w:rPr>
              <w:t>7</w:t>
            </w:r>
            <w:r>
              <w:rPr>
                <w:rFonts w:ascii="宋体" w:hAnsi="宋体" w:cs="宋体"/>
                <w:color w:val="000000"/>
                <w:kern w:val="0"/>
                <w:szCs w:val="21"/>
              </w:rPr>
              <w:t>万元（</w:t>
            </w:r>
            <w:r>
              <w:rPr>
                <w:rFonts w:ascii="宋体" w:hAnsi="宋体" w:cs="宋体" w:hint="eastAsia"/>
                <w:color w:val="000000"/>
                <w:kern w:val="0"/>
                <w:szCs w:val="21"/>
              </w:rPr>
              <w:t>包含</w:t>
            </w:r>
            <w:r>
              <w:rPr>
                <w:rFonts w:ascii="宋体" w:hAnsi="宋体" w:cs="宋体"/>
                <w:color w:val="000000"/>
                <w:kern w:val="0"/>
                <w:szCs w:val="21"/>
              </w:rPr>
              <w:t>2016</w:t>
            </w:r>
            <w:r>
              <w:rPr>
                <w:rFonts w:ascii="宋体" w:hAnsi="宋体" w:cs="宋体"/>
                <w:color w:val="000000"/>
                <w:kern w:val="0"/>
                <w:szCs w:val="21"/>
              </w:rPr>
              <w:t>年</w:t>
            </w:r>
            <w:r>
              <w:rPr>
                <w:rFonts w:ascii="宋体" w:hAnsi="宋体" w:cs="宋体"/>
                <w:color w:val="000000"/>
                <w:kern w:val="0"/>
                <w:szCs w:val="21"/>
              </w:rPr>
              <w:t>3.5</w:t>
            </w:r>
            <w:r>
              <w:rPr>
                <w:rFonts w:ascii="宋体" w:hAnsi="宋体" w:cs="宋体"/>
                <w:color w:val="000000"/>
                <w:kern w:val="0"/>
                <w:szCs w:val="21"/>
              </w:rPr>
              <w:t>万），差旅费</w:t>
            </w:r>
            <w:r>
              <w:rPr>
                <w:rFonts w:ascii="宋体" w:hAnsi="宋体" w:cs="宋体"/>
                <w:color w:val="000000"/>
                <w:kern w:val="0"/>
                <w:szCs w:val="21"/>
              </w:rPr>
              <w:t>2</w:t>
            </w:r>
            <w:r>
              <w:rPr>
                <w:rFonts w:ascii="宋体" w:hAnsi="宋体" w:cs="宋体"/>
                <w:color w:val="000000"/>
                <w:kern w:val="0"/>
                <w:szCs w:val="21"/>
              </w:rPr>
              <w:t>万元，办公费</w:t>
            </w:r>
            <w:r>
              <w:rPr>
                <w:rFonts w:ascii="宋体" w:hAnsi="宋体" w:cs="宋体"/>
                <w:color w:val="000000"/>
                <w:kern w:val="0"/>
                <w:szCs w:val="21"/>
              </w:rPr>
              <w:t>3</w:t>
            </w:r>
            <w:r>
              <w:rPr>
                <w:rFonts w:ascii="宋体" w:hAnsi="宋体" w:cs="宋体"/>
                <w:color w:val="000000"/>
                <w:kern w:val="0"/>
                <w:szCs w:val="21"/>
              </w:rPr>
              <w:t>万元，共</w:t>
            </w:r>
            <w:r>
              <w:rPr>
                <w:rFonts w:ascii="宋体" w:hAnsi="宋体" w:cs="宋体"/>
                <w:color w:val="000000"/>
                <w:kern w:val="0"/>
                <w:szCs w:val="21"/>
              </w:rPr>
              <w:t>12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80100617GZX000</w:t>
            </w:r>
            <w:r>
              <w:rPr>
                <w:rFonts w:ascii="宋体" w:hAnsi="宋体" w:cs="宋体"/>
                <w:color w:val="000000"/>
                <w:kern w:val="0"/>
                <w:szCs w:val="21"/>
              </w:rPr>
              <w:t>8</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临时人员工资</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10.70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由于我单位是独门独院办公，因此聘用</w:t>
            </w:r>
            <w:r>
              <w:rPr>
                <w:rFonts w:ascii="宋体" w:hAnsi="宋体" w:cs="宋体"/>
                <w:color w:val="000000"/>
                <w:kern w:val="0"/>
                <w:szCs w:val="21"/>
              </w:rPr>
              <w:t>4</w:t>
            </w:r>
            <w:r>
              <w:rPr>
                <w:rFonts w:ascii="宋体" w:hAnsi="宋体" w:cs="宋体"/>
                <w:color w:val="000000"/>
                <w:kern w:val="0"/>
                <w:szCs w:val="21"/>
              </w:rPr>
              <w:t>名临时人员，分别为</w:t>
            </w:r>
            <w:r>
              <w:rPr>
                <w:rFonts w:ascii="宋体" w:hAnsi="宋体" w:cs="宋体"/>
                <w:color w:val="000000"/>
                <w:kern w:val="0"/>
                <w:szCs w:val="21"/>
              </w:rPr>
              <w:t>2</w:t>
            </w:r>
            <w:r>
              <w:rPr>
                <w:rFonts w:ascii="宋体" w:hAnsi="宋体" w:cs="宋体"/>
                <w:color w:val="000000"/>
                <w:kern w:val="0"/>
                <w:szCs w:val="21"/>
              </w:rPr>
              <w:t>名门卫，</w:t>
            </w:r>
            <w:r>
              <w:rPr>
                <w:rFonts w:ascii="宋体" w:hAnsi="宋体" w:cs="宋体"/>
                <w:color w:val="000000"/>
                <w:kern w:val="0"/>
                <w:szCs w:val="21"/>
              </w:rPr>
              <w:t>2</w:t>
            </w:r>
            <w:r>
              <w:rPr>
                <w:rFonts w:ascii="宋体" w:hAnsi="宋体" w:cs="宋体"/>
                <w:color w:val="000000"/>
                <w:kern w:val="0"/>
                <w:szCs w:val="21"/>
              </w:rPr>
              <w:t>名厨师。</w:t>
            </w:r>
            <w:r>
              <w:rPr>
                <w:rFonts w:ascii="宋体" w:hAnsi="宋体" w:cs="宋体"/>
                <w:color w:val="000000"/>
                <w:kern w:val="0"/>
                <w:szCs w:val="21"/>
              </w:rPr>
              <w:t>2</w:t>
            </w:r>
            <w:r>
              <w:rPr>
                <w:rFonts w:ascii="宋体" w:hAnsi="宋体" w:cs="宋体"/>
                <w:color w:val="000000"/>
                <w:kern w:val="0"/>
                <w:szCs w:val="21"/>
              </w:rPr>
              <w:t>名门卫每人每月</w:t>
            </w:r>
            <w:r>
              <w:rPr>
                <w:rFonts w:ascii="宋体" w:hAnsi="宋体" w:cs="宋体"/>
                <w:color w:val="000000"/>
                <w:kern w:val="0"/>
                <w:szCs w:val="21"/>
              </w:rPr>
              <w:t>2680</w:t>
            </w:r>
            <w:r>
              <w:rPr>
                <w:rFonts w:ascii="宋体" w:hAnsi="宋体" w:cs="宋体"/>
                <w:color w:val="000000"/>
                <w:kern w:val="0"/>
                <w:szCs w:val="21"/>
              </w:rPr>
              <w:t>元（含夜间值守费），全年需</w:t>
            </w:r>
            <w:r>
              <w:rPr>
                <w:rFonts w:ascii="宋体" w:hAnsi="宋体" w:cs="宋体"/>
                <w:color w:val="000000"/>
                <w:kern w:val="0"/>
                <w:szCs w:val="21"/>
              </w:rPr>
              <w:t>6.5</w:t>
            </w:r>
            <w:r>
              <w:rPr>
                <w:rFonts w:ascii="宋体" w:hAnsi="宋体" w:cs="宋体"/>
                <w:color w:val="000000"/>
                <w:kern w:val="0"/>
                <w:szCs w:val="21"/>
              </w:rPr>
              <w:t>万元；</w:t>
            </w:r>
            <w:r>
              <w:rPr>
                <w:rFonts w:ascii="宋体" w:hAnsi="宋体" w:cs="宋体"/>
                <w:color w:val="000000"/>
                <w:kern w:val="0"/>
                <w:szCs w:val="21"/>
              </w:rPr>
              <w:t>2</w:t>
            </w:r>
            <w:r>
              <w:rPr>
                <w:rFonts w:ascii="宋体" w:hAnsi="宋体" w:cs="宋体"/>
                <w:color w:val="000000"/>
                <w:kern w:val="0"/>
                <w:szCs w:val="21"/>
              </w:rPr>
              <w:t>名厨师每人每月</w:t>
            </w:r>
            <w:r>
              <w:rPr>
                <w:rFonts w:ascii="宋体" w:hAnsi="宋体" w:cs="宋体"/>
                <w:color w:val="000000"/>
                <w:kern w:val="0"/>
                <w:szCs w:val="21"/>
              </w:rPr>
              <w:t>1750</w:t>
            </w:r>
            <w:r>
              <w:rPr>
                <w:rFonts w:ascii="宋体" w:hAnsi="宋体" w:cs="宋体"/>
                <w:color w:val="000000"/>
                <w:kern w:val="0"/>
                <w:szCs w:val="21"/>
              </w:rPr>
              <w:t>元，全年需</w:t>
            </w:r>
            <w:r>
              <w:rPr>
                <w:rFonts w:ascii="宋体" w:hAnsi="宋体" w:cs="宋体"/>
                <w:color w:val="000000"/>
                <w:kern w:val="0"/>
                <w:szCs w:val="21"/>
              </w:rPr>
              <w:t>4.2</w:t>
            </w:r>
            <w:r>
              <w:rPr>
                <w:rFonts w:ascii="宋体" w:hAnsi="宋体" w:cs="宋体"/>
                <w:color w:val="000000"/>
                <w:kern w:val="0"/>
                <w:szCs w:val="21"/>
              </w:rPr>
              <w:t>万元</w:t>
            </w:r>
            <w:r>
              <w:rPr>
                <w:rFonts w:ascii="宋体" w:hAnsi="宋体" w:cs="宋体"/>
                <w:color w:val="000000"/>
                <w:kern w:val="0"/>
                <w:szCs w:val="21"/>
              </w:rPr>
              <w:t>,</w:t>
            </w:r>
            <w:r>
              <w:rPr>
                <w:rFonts w:ascii="宋体" w:hAnsi="宋体" w:cs="宋体"/>
                <w:color w:val="000000"/>
                <w:kern w:val="0"/>
                <w:szCs w:val="21"/>
              </w:rPr>
              <w:t>以上人员全年共需经费</w:t>
            </w:r>
            <w:r>
              <w:rPr>
                <w:rFonts w:ascii="宋体" w:hAnsi="宋体" w:cs="宋体"/>
                <w:color w:val="000000"/>
                <w:kern w:val="0"/>
                <w:szCs w:val="21"/>
              </w:rPr>
              <w:t>10.7</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80100617GZX0009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律师费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为适应依法行政需要，根据《关于推行法律顾问制度和公职律师公司律师制度的建议》，我办拟聘请专业律师担任法律顾问，每年需经费</w:t>
            </w:r>
            <w:r>
              <w:rPr>
                <w:rFonts w:ascii="宋体" w:hAnsi="宋体" w:cs="宋体"/>
                <w:color w:val="000000"/>
                <w:kern w:val="0"/>
                <w:szCs w:val="21"/>
              </w:rPr>
              <w:t>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80100617GZX0011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一、研究目的及政策依据</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2013</w:t>
            </w:r>
            <w:r>
              <w:rPr>
                <w:rFonts w:ascii="宋体" w:hAnsi="宋体" w:cs="宋体"/>
                <w:color w:val="000000"/>
                <w:kern w:val="0"/>
                <w:szCs w:val="21"/>
              </w:rPr>
              <w:t>年国务院办公厅</w:t>
            </w:r>
            <w:r>
              <w:rPr>
                <w:rFonts w:ascii="宋体" w:hAnsi="宋体" w:cs="宋体"/>
                <w:color w:val="000000"/>
                <w:kern w:val="0"/>
                <w:szCs w:val="21"/>
              </w:rPr>
              <w:t>1</w:t>
            </w:r>
            <w:r>
              <w:rPr>
                <w:rFonts w:ascii="宋体" w:hAnsi="宋体" w:cs="宋体"/>
                <w:color w:val="000000"/>
                <w:kern w:val="0"/>
                <w:szCs w:val="21"/>
              </w:rPr>
              <w:t>号文转发了国家发改委、住建部《绿色建筑行动方案》，《方案》要求城镇新建建筑严格落实强制性节能标准，</w:t>
            </w:r>
            <w:r>
              <w:rPr>
                <w:rFonts w:ascii="宋体" w:hAnsi="宋体" w:cs="宋体"/>
                <w:color w:val="000000"/>
                <w:kern w:val="0"/>
                <w:szCs w:val="21"/>
              </w:rPr>
              <w:t>“</w:t>
            </w:r>
            <w:r>
              <w:rPr>
                <w:rFonts w:ascii="宋体" w:hAnsi="宋体" w:cs="宋体"/>
                <w:color w:val="000000"/>
                <w:kern w:val="0"/>
                <w:szCs w:val="21"/>
              </w:rPr>
              <w:t>十二五</w:t>
            </w:r>
            <w:r>
              <w:rPr>
                <w:rFonts w:ascii="宋体" w:hAnsi="宋体" w:cs="宋体"/>
                <w:color w:val="000000"/>
                <w:kern w:val="0"/>
                <w:szCs w:val="21"/>
              </w:rPr>
              <w:t>”</w:t>
            </w:r>
            <w:r>
              <w:rPr>
                <w:rFonts w:ascii="宋体" w:hAnsi="宋体" w:cs="宋体"/>
                <w:color w:val="000000"/>
                <w:kern w:val="0"/>
                <w:szCs w:val="21"/>
              </w:rPr>
              <w:t>期间需完成新建绿色建筑</w:t>
            </w:r>
            <w:r>
              <w:rPr>
                <w:rFonts w:ascii="宋体" w:hAnsi="宋体" w:cs="宋体"/>
                <w:color w:val="000000"/>
                <w:kern w:val="0"/>
                <w:szCs w:val="21"/>
              </w:rPr>
              <w:t>10</w:t>
            </w:r>
            <w:r>
              <w:rPr>
                <w:rFonts w:ascii="宋体" w:hAnsi="宋体" w:cs="宋体"/>
                <w:color w:val="000000"/>
                <w:kern w:val="0"/>
                <w:szCs w:val="21"/>
              </w:rPr>
              <w:t>亿平方米；到</w:t>
            </w:r>
            <w:r>
              <w:rPr>
                <w:rFonts w:ascii="宋体" w:hAnsi="宋体" w:cs="宋体"/>
                <w:color w:val="000000"/>
                <w:kern w:val="0"/>
                <w:szCs w:val="21"/>
              </w:rPr>
              <w:t>2015</w:t>
            </w:r>
            <w:r>
              <w:rPr>
                <w:rFonts w:ascii="宋体" w:hAnsi="宋体" w:cs="宋体"/>
                <w:color w:val="000000"/>
                <w:kern w:val="0"/>
                <w:szCs w:val="21"/>
              </w:rPr>
              <w:t>年末，</w:t>
            </w:r>
            <w:r>
              <w:rPr>
                <w:rFonts w:ascii="宋体" w:hAnsi="宋体" w:cs="宋体"/>
                <w:color w:val="000000"/>
                <w:kern w:val="0"/>
                <w:szCs w:val="21"/>
              </w:rPr>
              <w:t>20%</w:t>
            </w:r>
            <w:r>
              <w:rPr>
                <w:rFonts w:ascii="宋体" w:hAnsi="宋体" w:cs="宋体"/>
                <w:color w:val="000000"/>
                <w:kern w:val="0"/>
                <w:szCs w:val="21"/>
              </w:rPr>
              <w:t>的城镇新建建筑须达到绿色建筑标准要求。河北省政府批转省发改委、省住建厅河北省绿色建筑行动方案，提出绿色建筑发展目标及</w:t>
            </w:r>
            <w:r>
              <w:rPr>
                <w:rFonts w:ascii="宋体" w:hAnsi="宋体" w:cs="宋体"/>
                <w:color w:val="000000"/>
                <w:kern w:val="0"/>
                <w:szCs w:val="21"/>
              </w:rPr>
              <w:t xml:space="preserve"> </w:t>
            </w:r>
            <w:r>
              <w:rPr>
                <w:rFonts w:ascii="宋体" w:hAnsi="宋体" w:cs="宋体"/>
                <w:color w:val="000000"/>
                <w:kern w:val="0"/>
                <w:szCs w:val="21"/>
              </w:rPr>
              <w:t>具体要求。</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二、主要研究内容</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编制完成《唐山市绿色建筑评价技术细则研究》报告。</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近年来，我国在绿色建筑发展上做了大量工作，其中，《绿色建筑评价标准》正式实施，这标志着我国绿色建筑的评价和标识工作已开始步入正轨，为绿色建筑的示范、推广和评奖工作提供了依据。但是，由于我国各地区经济发展水平、地理、气候和人均资源等条件不同，绿色建筑推进面临的问题、研究方向和关注重点存在差异。</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必须综合考虑自身地域的气候、资源、自然环境、经济、文化等特点，编制适合我市特点的《唐山市绿色建筑评价技术细则》（以下简称《细则》），将为设计单位和建设单位提供最详细的最明确的绿色建筑评价标识方法，为我市推</w:t>
            </w:r>
            <w:r>
              <w:rPr>
                <w:rFonts w:ascii="宋体" w:hAnsi="宋体" w:cs="宋体" w:hint="eastAsia"/>
                <w:color w:val="000000"/>
                <w:kern w:val="0"/>
                <w:szCs w:val="21"/>
              </w:rPr>
              <w:t>进绿色建筑评价标识工作奠定技术基础。</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80100617GZX0012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被动房技术研究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一、研究目的及政策依据</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被动房是超低能耗建筑，它集成多种节能技术，通过增加建筑物围护结构的保温层厚度和安装通风换气设备，提高建筑保温隔热性能，在基本不使用采暖、空调设施的条件下，能够保持适宜的室内环境，做到不主动向外界索取能量，最大限度降低建筑能源消耗。</w:t>
            </w:r>
            <w:r>
              <w:rPr>
                <w:rFonts w:ascii="宋体" w:hAnsi="宋体" w:cs="宋体"/>
                <w:color w:val="000000"/>
                <w:kern w:val="0"/>
                <w:szCs w:val="21"/>
              </w:rPr>
              <w:t>2016</w:t>
            </w:r>
            <w:r>
              <w:rPr>
                <w:rFonts w:ascii="宋体" w:hAnsi="宋体" w:cs="宋体"/>
                <w:color w:val="000000"/>
                <w:kern w:val="0"/>
                <w:szCs w:val="21"/>
              </w:rPr>
              <w:t>年，国家建设部明确提出，建筑发展将以被动房和装配式住宅做为未来发展方向，逐步提高建筑科技含量，实现建筑升级。河北省住建厅要求各市积极开展被动房试点工程。</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目前共计有</w:t>
            </w:r>
            <w:r>
              <w:rPr>
                <w:rFonts w:ascii="宋体" w:hAnsi="宋体" w:cs="宋体"/>
                <w:color w:val="000000"/>
                <w:kern w:val="0"/>
                <w:szCs w:val="21"/>
              </w:rPr>
              <w:t>6000</w:t>
            </w:r>
            <w:r>
              <w:rPr>
                <w:rFonts w:ascii="宋体" w:hAnsi="宋体" w:cs="宋体"/>
                <w:color w:val="000000"/>
                <w:kern w:val="0"/>
                <w:szCs w:val="21"/>
              </w:rPr>
              <w:t>多栋被动房在德国、奥地利、瑞士和意大利投入使用。被动房在国内处于试点工程阶段</w:t>
            </w:r>
            <w:r>
              <w:rPr>
                <w:rFonts w:ascii="宋体" w:hAnsi="宋体" w:cs="宋体" w:hint="eastAsia"/>
                <w:color w:val="000000"/>
                <w:kern w:val="0"/>
                <w:szCs w:val="21"/>
              </w:rPr>
              <w:t>。推进被动房建设，对其技术进行研究，指导被动房建设工作。</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二、主要研究内容</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编制完成《被动房技术研究》报告。</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、研究被动房围护结构保温技术；</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、研究被动房通风技术；</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80100617GZX0014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大型公建能耗监测平台维护</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一、维护目的及内容</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现有平台是</w:t>
            </w:r>
            <w:r>
              <w:rPr>
                <w:rFonts w:ascii="宋体" w:hAnsi="宋体" w:cs="宋体"/>
                <w:color w:val="000000"/>
                <w:kern w:val="0"/>
                <w:szCs w:val="21"/>
              </w:rPr>
              <w:t>2008</w:t>
            </w:r>
            <w:r>
              <w:rPr>
                <w:rFonts w:ascii="宋体" w:hAnsi="宋体" w:cs="宋体"/>
                <w:color w:val="000000"/>
                <w:kern w:val="0"/>
                <w:szCs w:val="21"/>
              </w:rPr>
              <w:t>年建立的，平台系统已不能满足目前</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的实际需求，需对平台软件进行必要的维护，维护包括以下几个方面：</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平台软件的升级；</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平台软件发生问题而导致甲方主要业务受到严重干扰并且无法轻易解决（暂时性地）的问题；</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平台软件发生非关键性问题，并且甲方能继续运行系统和进行操作；</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所有有关平台软件的使用和实施的问题和要求。</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80100617GZX0015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大型公建能源审计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依据《公共机构节能条列》、《中华人民共和国节约能源法》、《河北省公共机构节能办法》、《关于加强国家机关办公建筑和大型公共建筑节能管理工作的实施意见》、《国家机关办公建筑和大型公共建筑能源审计导则》等规定，公共机构应当按照规定进行能源审计，对本单位用能系统、设备的运行及使用能源情况进行技术和经济性评价，根据审计结果采取提高能源利用效率的措施。</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80100617GZX0016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公共建筑节能改造的合同能源管理模式研究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研究背景及目的</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随着我国国民经济的高速发展，能源紧张、环境问题日益突出，作为我国的三大耗能大户之一，建筑能耗呈现出急剧上涨的趋势。虽然节能建筑的建设和公共建筑节能改造陆续在我国开展，但是公共建筑的节能改造工作遇到缺少投资主体、业主节能改造积极性不高等重重障碍。为打破这种瓶颈，特引用合同能源管理模式，它是一种新型的市场化节能机制</w:t>
            </w:r>
            <w:r>
              <w:rPr>
                <w:rFonts w:ascii="宋体" w:hAnsi="宋体" w:cs="宋体"/>
                <w:color w:val="000000"/>
                <w:kern w:val="0"/>
                <w:szCs w:val="21"/>
              </w:rPr>
              <w:t>,</w:t>
            </w:r>
            <w:r>
              <w:rPr>
                <w:rFonts w:ascii="宋体" w:hAnsi="宋体" w:cs="宋体"/>
                <w:color w:val="000000"/>
                <w:kern w:val="0"/>
                <w:szCs w:val="21"/>
              </w:rPr>
              <w:t>其实质就是以减少的能源费用来支付节能项目全部成本的节能投资方式。这种节能投资方式允许客户使用未来的节能收益为建筑和设备升级</w:t>
            </w:r>
            <w:r>
              <w:rPr>
                <w:rFonts w:ascii="宋体" w:hAnsi="宋体" w:cs="宋体"/>
                <w:color w:val="000000"/>
                <w:kern w:val="0"/>
                <w:szCs w:val="21"/>
              </w:rPr>
              <w:t>,</w:t>
            </w:r>
            <w:r>
              <w:rPr>
                <w:rFonts w:ascii="宋体" w:hAnsi="宋体" w:cs="宋体"/>
                <w:color w:val="000000"/>
                <w:kern w:val="0"/>
                <w:szCs w:val="21"/>
              </w:rPr>
              <w:t>以降低目前的运行成本。</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80100617GZX0017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唐山市绿色建筑工</w:t>
            </w:r>
            <w:r>
              <w:rPr>
                <w:rFonts w:ascii="宋体" w:hAnsi="宋体" w:cs="宋体" w:hint="eastAsia"/>
                <w:color w:val="000000"/>
                <w:kern w:val="0"/>
                <w:szCs w:val="21"/>
              </w:rPr>
              <w:t>程施工质量</w:t>
            </w:r>
            <w:r>
              <w:rPr>
                <w:rFonts w:ascii="宋体" w:hAnsi="宋体" w:cs="宋体"/>
                <w:color w:val="000000"/>
                <w:kern w:val="0"/>
                <w:szCs w:val="21"/>
              </w:rPr>
              <w:t xml:space="preserve"> </w:t>
            </w:r>
            <w:r>
              <w:rPr>
                <w:rFonts w:ascii="宋体" w:hAnsi="宋体" w:cs="宋体"/>
                <w:color w:val="000000"/>
                <w:kern w:val="0"/>
                <w:szCs w:val="21"/>
              </w:rPr>
              <w:t>验收技术研究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一、研究目的及政策依据</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深入贯彻落实科学发展观，切实转变城乡建设模式和建筑业发展方式，提高资源利用效率，实现节能减排约束性目标，积极应对全球气候变化，建设资源节约型、环境友好型社会，提高生态文明水平，改善人民生活质量，</w:t>
            </w:r>
            <w:r>
              <w:rPr>
                <w:rFonts w:ascii="宋体" w:hAnsi="宋体" w:cs="宋体"/>
                <w:color w:val="000000"/>
                <w:kern w:val="0"/>
                <w:szCs w:val="21"/>
              </w:rPr>
              <w:t>2013</w:t>
            </w:r>
            <w:r>
              <w:rPr>
                <w:rFonts w:ascii="宋体" w:hAnsi="宋体" w:cs="宋体"/>
                <w:color w:val="000000"/>
                <w:kern w:val="0"/>
                <w:szCs w:val="21"/>
              </w:rPr>
              <w:t>年，国务院办公厅印发了《关于转发发展改革委</w:t>
            </w:r>
            <w:r>
              <w:rPr>
                <w:rFonts w:ascii="宋体" w:hAnsi="宋体" w:cs="宋体"/>
                <w:color w:val="000000"/>
                <w:kern w:val="0"/>
                <w:szCs w:val="21"/>
              </w:rPr>
              <w:t xml:space="preserve"> </w:t>
            </w:r>
            <w:r>
              <w:rPr>
                <w:rFonts w:ascii="宋体" w:hAnsi="宋体" w:cs="宋体"/>
                <w:color w:val="000000"/>
                <w:kern w:val="0"/>
                <w:szCs w:val="21"/>
              </w:rPr>
              <w:t>住房城乡建设部绿色建筑行动方案的通知》（国办发</w:t>
            </w:r>
            <w:r>
              <w:rPr>
                <w:rFonts w:ascii="宋体" w:hAnsi="宋体" w:cs="宋体"/>
                <w:color w:val="000000"/>
                <w:kern w:val="0"/>
                <w:szCs w:val="21"/>
              </w:rPr>
              <w:t>[2013]1</w:t>
            </w:r>
            <w:r>
              <w:rPr>
                <w:rFonts w:ascii="宋体" w:hAnsi="宋体" w:cs="宋体"/>
                <w:color w:val="000000"/>
                <w:kern w:val="0"/>
                <w:szCs w:val="21"/>
              </w:rPr>
              <w:t>号），提出大力促进城镇绿色建筑发展，加强绿色建筑规划、设计、施工和运行监管。近年来，在国家、省政策文件的引导下，我市绿色建筑得到全面推广，绿色建</w:t>
            </w:r>
            <w:r>
              <w:rPr>
                <w:rFonts w:ascii="宋体" w:hAnsi="宋体" w:cs="宋体"/>
                <w:color w:val="000000"/>
                <w:kern w:val="0"/>
                <w:szCs w:val="21"/>
              </w:rPr>
              <w:t>筑规模逐步扩大。而与节能建筑相比，</w:t>
            </w:r>
            <w:r>
              <w:rPr>
                <w:rFonts w:ascii="宋体" w:hAnsi="宋体" w:cs="宋体" w:hint="eastAsia"/>
                <w:color w:val="000000"/>
                <w:kern w:val="0"/>
                <w:szCs w:val="21"/>
              </w:rPr>
              <w:t>绿色建筑涉及领域更广，施工技术要求较高，为保证绿色建筑工程施工质量，加强绿色建筑工程的施工质量监督管理，促进绿色建筑健康发展，提出本项目研究。</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二、主要研究内容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调研学习先进省市绿色建筑施工质量管理方法及管理技术内容；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结合我市实际，对当前绿色建筑施工阶段监管措施进行摸底调查，提出适合我市的绿色建筑施工质量验收技术要点；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形成唐山市绿色建筑工程施工质量验收技术要点研究报告，为下一步制定绿色建筑工程施工质量验收规范奠定工作基础。</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80100617GZX0018</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轻钢结构工程全面质量研究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一、目的及政策依据</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为贯彻落实按照国务院办公厅《关于转发发展改革委</w:t>
            </w:r>
            <w:r>
              <w:rPr>
                <w:rFonts w:ascii="宋体" w:hAnsi="宋体" w:cs="宋体"/>
                <w:color w:val="000000"/>
                <w:kern w:val="0"/>
                <w:szCs w:val="21"/>
              </w:rPr>
              <w:t xml:space="preserve"> </w:t>
            </w:r>
            <w:r>
              <w:rPr>
                <w:rFonts w:ascii="宋体" w:hAnsi="宋体" w:cs="宋体"/>
                <w:color w:val="000000"/>
                <w:kern w:val="0"/>
                <w:szCs w:val="21"/>
              </w:rPr>
              <w:t>住房和城乡建设部绿色建筑行动方案的通知》（国办发</w:t>
            </w:r>
            <w:r>
              <w:rPr>
                <w:rFonts w:ascii="宋体" w:hAnsi="宋体" w:cs="宋体"/>
                <w:color w:val="000000"/>
                <w:kern w:val="0"/>
                <w:szCs w:val="21"/>
              </w:rPr>
              <w:t>[2013]1</w:t>
            </w:r>
            <w:r>
              <w:rPr>
                <w:rFonts w:ascii="宋体" w:hAnsi="宋体" w:cs="宋体"/>
                <w:color w:val="000000"/>
                <w:kern w:val="0"/>
                <w:szCs w:val="21"/>
              </w:rPr>
              <w:t>号）、河北省人民政府《关于推进住宅产业现代化工作的指导意见》（冀政发</w:t>
            </w:r>
            <w:r>
              <w:rPr>
                <w:rFonts w:ascii="宋体" w:hAnsi="宋体" w:cs="宋体"/>
                <w:color w:val="000000"/>
                <w:kern w:val="0"/>
                <w:szCs w:val="21"/>
              </w:rPr>
              <w:t>[2015]5</w:t>
            </w:r>
            <w:r>
              <w:rPr>
                <w:rFonts w:ascii="宋体" w:hAnsi="宋体" w:cs="宋体"/>
                <w:color w:val="000000"/>
                <w:kern w:val="0"/>
                <w:szCs w:val="21"/>
              </w:rPr>
              <w:t>号），以及唐山市人民政府《关于加快推进住宅产业现代化发展的实施意见》（唐政发</w:t>
            </w:r>
            <w:r>
              <w:rPr>
                <w:rFonts w:ascii="宋体" w:hAnsi="宋体" w:cs="宋体"/>
                <w:color w:val="000000"/>
                <w:kern w:val="0"/>
                <w:szCs w:val="21"/>
              </w:rPr>
              <w:t>[2016]13</w:t>
            </w:r>
            <w:r>
              <w:rPr>
                <w:rFonts w:ascii="宋体" w:hAnsi="宋体" w:cs="宋体"/>
                <w:color w:val="000000"/>
                <w:kern w:val="0"/>
                <w:szCs w:val="21"/>
              </w:rPr>
              <w:t>号）文件要求，结合我市住宅产业化工作实际开展</w:t>
            </w:r>
            <w:r>
              <w:rPr>
                <w:rFonts w:ascii="宋体" w:hAnsi="宋体" w:cs="宋体"/>
                <w:color w:val="000000"/>
                <w:kern w:val="0"/>
                <w:szCs w:val="21"/>
              </w:rPr>
              <w:t>2017</w:t>
            </w:r>
            <w:r>
              <w:rPr>
                <w:rFonts w:ascii="宋体" w:hAnsi="宋体" w:cs="宋体"/>
                <w:color w:val="000000"/>
                <w:kern w:val="0"/>
                <w:szCs w:val="21"/>
              </w:rPr>
              <w:t>年相关工作。</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二、研究内容</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钢结构的特点，钢结构施工质量控制，钢结构工程的发展前景。</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80100617GZX0019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粉煤灰样品检测</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执行《</w:t>
            </w:r>
            <w:r>
              <w:rPr>
                <w:rFonts w:ascii="宋体" w:hAnsi="宋体" w:cs="宋体"/>
                <w:color w:val="000000"/>
                <w:kern w:val="0"/>
                <w:szCs w:val="21"/>
              </w:rPr>
              <w:t xml:space="preserve">GB/T 1596-2005 </w:t>
            </w:r>
            <w:r>
              <w:rPr>
                <w:rFonts w:ascii="宋体" w:hAnsi="宋体" w:cs="宋体"/>
                <w:color w:val="000000"/>
                <w:kern w:val="0"/>
                <w:szCs w:val="21"/>
              </w:rPr>
              <w:t>用于水泥和混凝土中的粉煤灰》的标准对市区内</w:t>
            </w:r>
            <w:r>
              <w:rPr>
                <w:rFonts w:ascii="宋体" w:hAnsi="宋体" w:cs="宋体"/>
                <w:color w:val="000000"/>
                <w:kern w:val="0"/>
                <w:szCs w:val="21"/>
              </w:rPr>
              <w:t>14</w:t>
            </w:r>
            <w:r>
              <w:rPr>
                <w:rFonts w:ascii="宋体" w:hAnsi="宋体" w:cs="宋体"/>
                <w:color w:val="000000"/>
                <w:kern w:val="0"/>
                <w:szCs w:val="21"/>
              </w:rPr>
              <w:t>家电厂的粉煤灰进行检测，掌握唐山市粉煤灰的基本理化性质。而且因为唐山市没有可以检测的机构，需要送到北京完成检测，共需资金</w:t>
            </w:r>
            <w:r>
              <w:rPr>
                <w:rFonts w:ascii="宋体" w:hAnsi="宋体" w:cs="宋体"/>
                <w:color w:val="000000"/>
                <w:kern w:val="0"/>
                <w:szCs w:val="21"/>
              </w:rPr>
              <w:t>6</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80100617GZX0020</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唐山市粉煤灰储灰场应急预案</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（一）研究目的及政策依据</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根据《唐山市粉煤灰综合利用管理条例（修订）》第十四条规定：“市建设行政主管部门应当对辖区内粉煤灰排放、堆存、利用情况进行管理。市建设行政主管部门应当制定应急预案，当储灰场储灰量达到临界库容，可能对环境造成影响或者危及公共安全时，进行应急处理。”近年来房地产市场低迷，建筑市场萎缩，严重影响了粉煤灰的利用，产灰单位对无法及时出售的粉煤灰会将其堆存在灰场，灰场管理不善或者遭遇突发情况，将有可能出现扬灰、下渗等情况，污染空气或者水源，因此编制唐山市粉煤灰储灰场应急预案有十分重要的现实意义。</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（二）主要研究内容</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w:t>
            </w:r>
            <w:r>
              <w:rPr>
                <w:rFonts w:ascii="宋体" w:hAnsi="宋体" w:cs="宋体"/>
                <w:color w:val="000000"/>
                <w:kern w:val="0"/>
                <w:szCs w:val="21"/>
              </w:rPr>
              <w:t>调研当前产灰企业的储灰量、临界库容量以及维护等方面的情况；</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、制定唐山市粉煤灰储灰场应急预案，以发生粉煤灰泄露事故应急响应全过程为主线，明确事故发生、报警、响应、结束、善后处理处置等环节的主管部门与协作部门以及各参与部门的职责。</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80100617GZX0021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预留经费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83.29</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预留项目经费</w:t>
            </w:r>
            <w:r>
              <w:rPr>
                <w:rFonts w:ascii="宋体" w:hAnsi="宋体" w:cs="宋体"/>
                <w:color w:val="000000"/>
                <w:kern w:val="0"/>
                <w:szCs w:val="21"/>
              </w:rPr>
              <w:t>,</w:t>
            </w:r>
            <w:r>
              <w:rPr>
                <w:rFonts w:ascii="宋体" w:hAnsi="宋体" w:cs="宋体"/>
                <w:color w:val="000000"/>
                <w:kern w:val="0"/>
                <w:szCs w:val="21"/>
              </w:rPr>
              <w:t>其实住宅产业化技术推广</w:t>
            </w:r>
            <w:r>
              <w:rPr>
                <w:rFonts w:ascii="宋体" w:hAnsi="宋体" w:cs="宋体"/>
                <w:color w:val="000000"/>
                <w:kern w:val="0"/>
                <w:szCs w:val="21"/>
              </w:rPr>
              <w:t>20</w:t>
            </w:r>
            <w:r>
              <w:rPr>
                <w:rFonts w:ascii="宋体" w:hAnsi="宋体" w:cs="宋体"/>
                <w:color w:val="000000"/>
                <w:kern w:val="0"/>
                <w:szCs w:val="21"/>
              </w:rPr>
              <w:t>万，粉煤灰减排示范</w:t>
            </w:r>
            <w:r>
              <w:rPr>
                <w:rFonts w:ascii="宋体" w:hAnsi="宋体" w:cs="宋体"/>
                <w:color w:val="000000"/>
                <w:kern w:val="0"/>
                <w:szCs w:val="21"/>
              </w:rPr>
              <w:t>24.56</w:t>
            </w:r>
            <w:r>
              <w:rPr>
                <w:rFonts w:ascii="宋体" w:hAnsi="宋体" w:cs="宋体"/>
                <w:color w:val="000000"/>
                <w:kern w:val="0"/>
                <w:szCs w:val="21"/>
              </w:rPr>
              <w:t>万</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80100617GZX0022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大型公建项目验收</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2017</w:t>
            </w:r>
            <w:r>
              <w:rPr>
                <w:rFonts w:ascii="宋体" w:hAnsi="宋体" w:cs="宋体"/>
                <w:color w:val="000000"/>
                <w:kern w:val="0"/>
                <w:szCs w:val="21"/>
              </w:rPr>
              <w:t>年我市共预计申报大型公共建筑能耗监测点建设项目</w:t>
            </w:r>
            <w:r>
              <w:rPr>
                <w:rFonts w:ascii="宋体" w:hAnsi="宋体" w:cs="宋体"/>
                <w:color w:val="000000"/>
                <w:kern w:val="0"/>
                <w:szCs w:val="21"/>
              </w:rPr>
              <w:t>10</w:t>
            </w:r>
            <w:r>
              <w:rPr>
                <w:rFonts w:ascii="宋体" w:hAnsi="宋体" w:cs="宋体"/>
                <w:color w:val="000000"/>
                <w:kern w:val="0"/>
                <w:szCs w:val="21"/>
              </w:rPr>
              <w:t>个，按照《国家机关办公建筑和大型公共建筑能耗监测系统建设技术导则》之附件</w:t>
            </w:r>
            <w:r>
              <w:rPr>
                <w:rFonts w:ascii="宋体" w:hAnsi="宋体" w:cs="宋体"/>
                <w:color w:val="000000"/>
                <w:kern w:val="0"/>
                <w:szCs w:val="21"/>
              </w:rPr>
              <w:t>5</w:t>
            </w:r>
            <w:r>
              <w:rPr>
                <w:rFonts w:ascii="宋体" w:hAnsi="宋体" w:cs="宋体"/>
                <w:color w:val="000000"/>
                <w:kern w:val="0"/>
                <w:szCs w:val="21"/>
              </w:rPr>
              <w:t>《国家机关办公建筑和大型公共建筑能耗监测系统建设、验收与运行管理规范》，需组织专家完成验收工作，按照</w:t>
            </w:r>
            <w:r>
              <w:rPr>
                <w:rFonts w:ascii="宋体" w:hAnsi="宋体" w:cs="宋体"/>
                <w:color w:val="000000"/>
                <w:kern w:val="0"/>
                <w:szCs w:val="21"/>
              </w:rPr>
              <w:t>1</w:t>
            </w:r>
            <w:r>
              <w:rPr>
                <w:rFonts w:ascii="宋体" w:hAnsi="宋体" w:cs="宋体"/>
                <w:color w:val="000000"/>
                <w:kern w:val="0"/>
                <w:szCs w:val="21"/>
              </w:rPr>
              <w:t>名专家每个项目</w:t>
            </w:r>
            <w:r>
              <w:rPr>
                <w:rFonts w:ascii="宋体" w:hAnsi="宋体" w:cs="宋体"/>
                <w:color w:val="000000"/>
                <w:kern w:val="0"/>
                <w:szCs w:val="21"/>
              </w:rPr>
              <w:t>1000</w:t>
            </w:r>
            <w:r>
              <w:rPr>
                <w:rFonts w:ascii="宋体" w:hAnsi="宋体" w:cs="宋体"/>
                <w:color w:val="000000"/>
                <w:kern w:val="0"/>
                <w:szCs w:val="21"/>
              </w:rPr>
              <w:t>元标准，计划组织</w:t>
            </w:r>
            <w:r>
              <w:rPr>
                <w:rFonts w:ascii="宋体" w:hAnsi="宋体" w:cs="宋体"/>
                <w:color w:val="000000"/>
                <w:kern w:val="0"/>
                <w:szCs w:val="21"/>
              </w:rPr>
              <w:t>3</w:t>
            </w:r>
            <w:r>
              <w:rPr>
                <w:rFonts w:ascii="宋体" w:hAnsi="宋体" w:cs="宋体"/>
                <w:color w:val="000000"/>
                <w:kern w:val="0"/>
                <w:szCs w:val="21"/>
              </w:rPr>
              <w:t>名专家，</w:t>
            </w:r>
            <w:r>
              <w:rPr>
                <w:rFonts w:ascii="宋体" w:hAnsi="宋体" w:cs="宋体"/>
                <w:color w:val="000000"/>
                <w:kern w:val="0"/>
                <w:szCs w:val="21"/>
              </w:rPr>
              <w:t>10</w:t>
            </w:r>
            <w:r>
              <w:rPr>
                <w:rFonts w:ascii="宋体" w:hAnsi="宋体" w:cs="宋体"/>
                <w:color w:val="000000"/>
                <w:kern w:val="0"/>
                <w:szCs w:val="21"/>
              </w:rPr>
              <w:t>个项目，共计</w:t>
            </w:r>
            <w:r>
              <w:rPr>
                <w:rFonts w:ascii="宋体" w:hAnsi="宋体" w:cs="宋体"/>
                <w:color w:val="000000"/>
                <w:kern w:val="0"/>
                <w:szCs w:val="21"/>
              </w:rPr>
              <w:t>3</w:t>
            </w:r>
            <w:r>
              <w:rPr>
                <w:rFonts w:ascii="宋体" w:hAnsi="宋体" w:cs="宋体"/>
                <w:color w:val="000000"/>
                <w:kern w:val="0"/>
                <w:szCs w:val="21"/>
              </w:rPr>
              <w:t>万元整。</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59"/>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45" w:name="_Toc476211675"/>
      <w:bookmarkStart w:id="46" w:name="_Toc477944372"/>
      <w:r>
        <w:t>六、唐山市建设工程招投标办公室收支预算安排</w:t>
      </w:r>
      <w:bookmarkEnd w:id="45"/>
      <w:bookmarkEnd w:id="46"/>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唐山市建设工程招投标办公室职责任务与目标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numPr>
          <w:ilvl w:val="0"/>
          <w:numId w:val="1"/>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贯彻执行国家、省、市有关工程招投标的各项政策、法规，拟订本市工程招投标的各项实施细则；</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监督、管理、指导全市招投标工作，监督、检查各项政策、法规、标准和细则的执行情况；</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分级管理原则，监督管理工程项目招投标全过程；</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负责全市工程招投标工作人员培训、工作情况汇总上报、交流等工作；</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查处违反有关法律、法规和规章的行为，调解招投标纠纷；</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否决违反有关法律、法规、规章的定标结果；</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负责全市招标代理机构的日常管理；</w:t>
      </w:r>
    </w:p>
    <w:p w:rsidR="00886ABB" w:rsidRDefault="000966E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eastAsia="宋体" w:hAnsi="宋体"/>
        </w:rPr>
      </w:pPr>
      <w:r>
        <w:rPr>
          <w:rFonts w:ascii="宋体" w:eastAsia="宋体" w:hAnsi="宋体"/>
        </w:rPr>
        <w:t>负责全市评标专家网成员的管理。</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886ABB">
      <w:pPr>
        <w:rPr>
          <w:rFonts w:eastAsia="宋体"/>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hint="eastAsia"/>
          <w:sz w:val="21"/>
          <w:szCs w:val="21"/>
          <w:lang w:eastAsia="zh-CN"/>
        </w:rPr>
        <w:t>、主要任务</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sz w:val="21"/>
          <w:szCs w:val="21"/>
          <w:lang w:eastAsia="zh-CN"/>
        </w:rPr>
        <w:t>1</w:t>
      </w:r>
      <w:r>
        <w:rPr>
          <w:rFonts w:ascii="宋体" w:eastAsia="宋体" w:hAnsi="宋体" w:hint="eastAsia"/>
          <w:sz w:val="21"/>
          <w:szCs w:val="21"/>
          <w:lang w:eastAsia="zh-CN"/>
        </w:rPr>
        <w:t>）</w:t>
      </w:r>
      <w:r>
        <w:rPr>
          <w:rFonts w:ascii="宋体" w:eastAsia="宋体" w:hAnsi="宋体"/>
          <w:sz w:val="21"/>
          <w:szCs w:val="21"/>
          <w:lang w:eastAsia="zh-CN"/>
        </w:rPr>
        <w:t>进一步拓宽监管范围，规范招投标运作</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sz w:val="21"/>
          <w:szCs w:val="21"/>
          <w:lang w:eastAsia="zh-CN"/>
        </w:rPr>
        <w:t>2</w:t>
      </w:r>
      <w:r>
        <w:rPr>
          <w:rFonts w:ascii="宋体" w:eastAsia="宋体" w:hAnsi="宋体" w:hint="eastAsia"/>
          <w:sz w:val="21"/>
          <w:szCs w:val="21"/>
          <w:lang w:eastAsia="zh-CN"/>
        </w:rPr>
        <w:t>）</w:t>
      </w:r>
      <w:r>
        <w:rPr>
          <w:rFonts w:ascii="宋体" w:eastAsia="宋体" w:hAnsi="宋体"/>
          <w:sz w:val="21"/>
          <w:szCs w:val="21"/>
          <w:lang w:eastAsia="zh-CN"/>
        </w:rPr>
        <w:t>建立规范的业务管理程序</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sz w:val="21"/>
          <w:szCs w:val="21"/>
          <w:lang w:eastAsia="zh-CN"/>
        </w:rPr>
        <w:t>3</w:t>
      </w:r>
      <w:r>
        <w:rPr>
          <w:rFonts w:ascii="宋体" w:eastAsia="宋体" w:hAnsi="宋体" w:hint="eastAsia"/>
          <w:sz w:val="21"/>
          <w:szCs w:val="21"/>
          <w:lang w:eastAsia="zh-CN"/>
        </w:rPr>
        <w:t>）</w:t>
      </w:r>
      <w:r>
        <w:rPr>
          <w:rFonts w:ascii="宋体" w:eastAsia="宋体" w:hAnsi="宋体"/>
          <w:sz w:val="21"/>
          <w:szCs w:val="21"/>
          <w:lang w:eastAsia="zh-CN"/>
        </w:rPr>
        <w:t>加强对招标代理机构的管理</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sz w:val="21"/>
          <w:szCs w:val="21"/>
          <w:lang w:eastAsia="zh-CN"/>
        </w:rPr>
        <w:t>4</w:t>
      </w:r>
      <w:r>
        <w:rPr>
          <w:rFonts w:ascii="宋体" w:eastAsia="宋体" w:hAnsi="宋体" w:hint="eastAsia"/>
          <w:sz w:val="21"/>
          <w:szCs w:val="21"/>
          <w:lang w:eastAsia="zh-CN"/>
        </w:rPr>
        <w:t>）</w:t>
      </w:r>
      <w:r>
        <w:rPr>
          <w:rFonts w:ascii="宋体" w:eastAsia="宋体" w:hAnsi="宋体"/>
          <w:sz w:val="21"/>
          <w:szCs w:val="21"/>
          <w:lang w:eastAsia="zh-CN"/>
        </w:rPr>
        <w:t>加强对评标专家的管理</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sz w:val="21"/>
          <w:szCs w:val="21"/>
          <w:lang w:eastAsia="zh-CN"/>
        </w:rPr>
        <w:t>5</w:t>
      </w:r>
      <w:r>
        <w:rPr>
          <w:rFonts w:ascii="宋体" w:eastAsia="宋体" w:hAnsi="宋体" w:hint="eastAsia"/>
          <w:sz w:val="21"/>
          <w:szCs w:val="21"/>
          <w:lang w:eastAsia="zh-CN"/>
        </w:rPr>
        <w:t>）</w:t>
      </w:r>
      <w:r>
        <w:rPr>
          <w:rFonts w:ascii="宋体" w:eastAsia="宋体" w:hAnsi="宋体"/>
          <w:sz w:val="21"/>
          <w:szCs w:val="21"/>
          <w:lang w:eastAsia="zh-CN"/>
        </w:rPr>
        <w:t>加强行风建设，全面提高队伍素质</w:t>
      </w:r>
      <w:r>
        <w:rPr>
          <w:rFonts w:ascii="宋体" w:eastAsia="宋体" w:hAnsi="宋体" w:hint="eastAsia"/>
          <w:sz w:val="21"/>
          <w:szCs w:val="21"/>
          <w:lang w:eastAsia="zh-CN"/>
        </w:rPr>
        <w:t xml:space="preserve"> </w:t>
      </w:r>
    </w:p>
    <w:p w:rsidR="00886ABB" w:rsidRDefault="00886ABB">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 xml:space="preserve"> </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Pr>
          <w:rFonts w:ascii="宋体" w:eastAsia="宋体" w:hAnsi="宋体" w:hint="eastAsia"/>
          <w:szCs w:val="21"/>
        </w:rPr>
        <w:t xml:space="preserve">         </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2</w:t>
      </w:r>
      <w:r>
        <w:rPr>
          <w:rFonts w:ascii="宋体" w:eastAsia="宋体" w:hAnsi="宋体" w:hint="eastAsia"/>
          <w:sz w:val="21"/>
          <w:szCs w:val="21"/>
          <w:lang w:eastAsia="zh-CN"/>
        </w:rPr>
        <w:t>、目标规划</w:t>
      </w:r>
    </w:p>
    <w:p w:rsidR="00886ABB" w:rsidRDefault="000966E5">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w:t>
      </w:r>
      <w:r>
        <w:rPr>
          <w:rFonts w:ascii="宋体" w:eastAsia="宋体" w:hAnsi="宋体" w:hint="eastAsia"/>
          <w:sz w:val="21"/>
          <w:szCs w:val="21"/>
          <w:lang w:eastAsia="zh-CN"/>
        </w:rPr>
        <w:t>1</w:t>
      </w:r>
      <w:r>
        <w:rPr>
          <w:rFonts w:ascii="宋体" w:eastAsia="宋体" w:hAnsi="宋体" w:hint="eastAsia"/>
          <w:sz w:val="21"/>
          <w:szCs w:val="21"/>
          <w:lang w:eastAsia="zh-CN"/>
        </w:rPr>
        <w:t>）</w:t>
      </w:r>
      <w:r>
        <w:rPr>
          <w:rFonts w:ascii="宋体" w:eastAsia="宋体" w:hAnsi="宋体"/>
          <w:sz w:val="21"/>
          <w:szCs w:val="21"/>
          <w:lang w:eastAsia="zh-CN"/>
        </w:rPr>
        <w:t>监管范围进一步拓展，将监理招标全部纳入监管范围，并争取在设计招标的监管上有所突破。</w:t>
      </w:r>
    </w:p>
    <w:p w:rsidR="00886ABB" w:rsidRDefault="000966E5">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Pr>
          <w:rFonts w:ascii="宋体" w:eastAsia="宋体" w:hAnsi="宋体" w:hint="eastAsia"/>
          <w:szCs w:val="21"/>
          <w:lang w:eastAsia="zh-CN"/>
        </w:rPr>
        <w:t>（</w:t>
      </w:r>
      <w:r>
        <w:rPr>
          <w:rFonts w:ascii="宋体" w:eastAsia="宋体" w:hAnsi="宋体" w:hint="eastAsia"/>
          <w:szCs w:val="21"/>
          <w:lang w:eastAsia="zh-CN"/>
        </w:rPr>
        <w:t>2</w:t>
      </w:r>
      <w:r>
        <w:rPr>
          <w:rFonts w:ascii="宋体" w:eastAsia="宋体" w:hAnsi="宋体" w:hint="eastAsia"/>
          <w:szCs w:val="21"/>
          <w:lang w:eastAsia="zh-CN"/>
        </w:rPr>
        <w:t>）</w:t>
      </w:r>
      <w:r>
        <w:rPr>
          <w:rFonts w:ascii="宋体" w:eastAsia="宋体" w:hAnsi="宋体"/>
          <w:szCs w:val="21"/>
          <w:lang w:eastAsia="zh-CN"/>
        </w:rPr>
        <w:t>推行招标文件、资格预审文件等一整套招标过程资料的范本。</w:t>
      </w:r>
    </w:p>
    <w:p w:rsidR="00886ABB" w:rsidRDefault="000966E5">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Pr>
          <w:rFonts w:ascii="宋体" w:eastAsia="宋体" w:hAnsi="宋体" w:hint="eastAsia"/>
          <w:szCs w:val="21"/>
          <w:lang w:eastAsia="zh-CN"/>
        </w:rPr>
        <w:lastRenderedPageBreak/>
        <w:t>（</w:t>
      </w:r>
      <w:r>
        <w:rPr>
          <w:rFonts w:ascii="宋体" w:eastAsia="宋体" w:hAnsi="宋体"/>
          <w:szCs w:val="21"/>
          <w:lang w:eastAsia="zh-CN"/>
        </w:rPr>
        <w:t>3</w:t>
      </w:r>
      <w:r>
        <w:rPr>
          <w:rFonts w:ascii="宋体" w:eastAsia="宋体" w:hAnsi="宋体" w:hint="eastAsia"/>
          <w:szCs w:val="21"/>
          <w:lang w:eastAsia="zh-CN"/>
        </w:rPr>
        <w:t>）</w:t>
      </w:r>
      <w:r>
        <w:rPr>
          <w:rFonts w:ascii="宋体" w:eastAsia="宋体" w:hAnsi="宋体"/>
          <w:szCs w:val="21"/>
          <w:lang w:eastAsia="zh-CN"/>
        </w:rPr>
        <w:t>全面使用计算机交易管理系统，研发辅助评标系统。</w:t>
      </w:r>
    </w:p>
    <w:p w:rsidR="00886ABB" w:rsidRDefault="000966E5">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Chars="200" w:firstLine="420"/>
        <w:rPr>
          <w:rFonts w:ascii="宋体" w:eastAsia="宋体" w:hAnsi="宋体"/>
          <w:szCs w:val="21"/>
          <w:lang w:eastAsia="zh-CN"/>
        </w:rPr>
      </w:pPr>
      <w:r>
        <w:rPr>
          <w:rFonts w:ascii="宋体" w:eastAsia="宋体" w:hAnsi="宋体" w:hint="eastAsia"/>
          <w:szCs w:val="21"/>
          <w:lang w:eastAsia="zh-CN"/>
        </w:rPr>
        <w:t>（</w:t>
      </w:r>
      <w:r>
        <w:rPr>
          <w:rFonts w:ascii="宋体" w:eastAsia="宋体" w:hAnsi="宋体"/>
          <w:szCs w:val="21"/>
          <w:lang w:eastAsia="zh-CN"/>
        </w:rPr>
        <w:t>4</w:t>
      </w:r>
      <w:r>
        <w:rPr>
          <w:rFonts w:ascii="宋体" w:eastAsia="宋体" w:hAnsi="宋体" w:hint="eastAsia"/>
          <w:szCs w:val="21"/>
          <w:lang w:eastAsia="zh-CN"/>
        </w:rPr>
        <w:t>）</w:t>
      </w:r>
      <w:r>
        <w:rPr>
          <w:rFonts w:ascii="宋体" w:eastAsia="宋体" w:hAnsi="宋体"/>
          <w:szCs w:val="21"/>
          <w:lang w:eastAsia="zh-CN"/>
        </w:rPr>
        <w:t>出台关于评标专家和招标代理机构的日常管理办法，加强专家和代理机构的行为约束。</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2"/>
        <w:rPr>
          <w:rFonts w:ascii="宋体" w:eastAsia="宋体" w:hAnsi="宋体"/>
          <w:b/>
          <w:szCs w:val="21"/>
        </w:rPr>
      </w:pPr>
    </w:p>
    <w:p w:rsidR="00886ABB" w:rsidRDefault="00886ABB">
      <w:pPr>
        <w:rPr>
          <w:szCs w:val="21"/>
        </w:rPr>
      </w:pPr>
    </w:p>
    <w:p w:rsidR="00886ABB" w:rsidRDefault="00886ABB">
      <w:pPr>
        <w:rPr>
          <w:szCs w:val="21"/>
        </w:rPr>
      </w:pP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801007</w:t>
            </w:r>
            <w:r>
              <w:rPr>
                <w:rFonts w:ascii="宋体" w:hAnsi="宋体"/>
                <w:sz w:val="28"/>
              </w:rPr>
              <w:t>唐山市建设工程招投标办公室</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142.21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142.21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142.21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142.21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116.57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99.97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25.64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6.5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60"/>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801007</w:t>
            </w:r>
            <w:r>
              <w:rPr>
                <w:rFonts w:ascii="宋体" w:hAnsi="宋体"/>
                <w:sz w:val="28"/>
              </w:rPr>
              <w:t>唐山市建设工程招投标办公室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116.57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116.57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99.97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99.97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35.23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35.23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32.59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32.59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8.72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8.72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1"/>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801007</w:t>
            </w:r>
            <w:r>
              <w:rPr>
                <w:rFonts w:ascii="宋体" w:hAnsi="宋体"/>
                <w:sz w:val="28"/>
              </w:rPr>
              <w:t>唐山市建设工程招投标办公室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801007</w:t>
            </w:r>
            <w:r>
              <w:rPr>
                <w:rFonts w:ascii="宋体" w:hAnsi="宋体"/>
                <w:sz w:val="28"/>
              </w:rPr>
              <w:t>唐山市建设工程招投标办公室</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0.96</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0.96</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3"/>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801007</w:t>
            </w:r>
            <w:r>
              <w:rPr>
                <w:rFonts w:ascii="宋体" w:hAnsi="宋体"/>
                <w:sz w:val="28"/>
              </w:rPr>
              <w:t>唐山市建设工程招投标办公室</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4"/>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801007</w:t>
            </w:r>
            <w:r>
              <w:rPr>
                <w:rFonts w:ascii="宋体" w:hAnsi="宋体"/>
                <w:sz w:val="28"/>
              </w:rPr>
              <w:t>唐山市建设工程招投标办公室</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65"/>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801007</w:t>
            </w:r>
            <w:r>
              <w:rPr>
                <w:rFonts w:ascii="宋体" w:hAnsi="宋体"/>
                <w:sz w:val="28"/>
              </w:rPr>
              <w:t>唐山市建设工程招投标办公室</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616.48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66"/>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唐山市建设工程招投标办公室收支预算说明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801007</w:t>
            </w:r>
            <w:r>
              <w:rPr>
                <w:rFonts w:ascii="宋体" w:hAnsi="宋体"/>
                <w:sz w:val="28"/>
              </w:rPr>
              <w:t>唐山市建设工程招投标办公室</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6.50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80100717GWH0001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宽带使用费</w:t>
            </w:r>
            <w:r>
              <w:rPr>
                <w:rFonts w:ascii="宋体" w:hAnsi="宋体" w:cs="宋体"/>
                <w:color w:val="000000"/>
                <w:kern w:val="0"/>
                <w:szCs w:val="21"/>
              </w:rPr>
              <w:t>1.5</w:t>
            </w:r>
            <w:r>
              <w:rPr>
                <w:rFonts w:ascii="宋体" w:hAnsi="宋体" w:cs="宋体"/>
                <w:color w:val="000000"/>
                <w:kern w:val="0"/>
                <w:szCs w:val="21"/>
              </w:rPr>
              <w:t>万元。因招投标工作需要在省网上进行，租用电信</w:t>
            </w:r>
            <w:r>
              <w:rPr>
                <w:rFonts w:ascii="宋体" w:hAnsi="宋体" w:cs="宋体"/>
                <w:color w:val="000000"/>
                <w:kern w:val="0"/>
                <w:szCs w:val="21"/>
              </w:rPr>
              <w:t>8M</w:t>
            </w:r>
            <w:r>
              <w:rPr>
                <w:rFonts w:ascii="宋体" w:hAnsi="宋体" w:cs="宋体"/>
                <w:color w:val="000000"/>
                <w:kern w:val="0"/>
                <w:szCs w:val="21"/>
              </w:rPr>
              <w:t>宽带，年使用费</w:t>
            </w:r>
            <w:r>
              <w:rPr>
                <w:rFonts w:ascii="宋体" w:hAnsi="宋体" w:cs="宋体"/>
                <w:color w:val="000000"/>
                <w:kern w:val="0"/>
                <w:szCs w:val="21"/>
              </w:rPr>
              <w:t>1.5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80100717GZL0002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办公楼租金</w:t>
            </w:r>
            <w:r>
              <w:rPr>
                <w:rFonts w:ascii="宋体" w:hAnsi="宋体" w:cs="宋体"/>
                <w:color w:val="000000"/>
                <w:kern w:val="0"/>
                <w:szCs w:val="21"/>
              </w:rPr>
              <w:t>5</w:t>
            </w:r>
            <w:r>
              <w:rPr>
                <w:rFonts w:ascii="宋体" w:hAnsi="宋体" w:cs="宋体"/>
                <w:color w:val="000000"/>
                <w:kern w:val="0"/>
                <w:szCs w:val="21"/>
              </w:rPr>
              <w:t>万元。招标办在西山道</w:t>
            </w:r>
            <w:r>
              <w:rPr>
                <w:rFonts w:ascii="宋体" w:hAnsi="宋体" w:cs="宋体"/>
                <w:color w:val="000000"/>
                <w:kern w:val="0"/>
                <w:szCs w:val="21"/>
              </w:rPr>
              <w:t>65</w:t>
            </w:r>
            <w:r>
              <w:rPr>
                <w:rFonts w:ascii="宋体" w:hAnsi="宋体" w:cs="宋体"/>
                <w:color w:val="000000"/>
                <w:kern w:val="0"/>
                <w:szCs w:val="21"/>
              </w:rPr>
              <w:t>号建设大厦</w:t>
            </w:r>
            <w:r>
              <w:rPr>
                <w:rFonts w:ascii="宋体" w:hAnsi="宋体" w:cs="宋体"/>
                <w:color w:val="000000"/>
                <w:kern w:val="0"/>
                <w:szCs w:val="21"/>
              </w:rPr>
              <w:t>8</w:t>
            </w:r>
            <w:r>
              <w:rPr>
                <w:rFonts w:ascii="宋体" w:hAnsi="宋体" w:cs="宋体"/>
                <w:color w:val="000000"/>
                <w:kern w:val="0"/>
                <w:szCs w:val="21"/>
              </w:rPr>
              <w:t>层办公，租用建筑面积</w:t>
            </w:r>
            <w:r>
              <w:rPr>
                <w:rFonts w:ascii="宋体" w:hAnsi="宋体" w:cs="宋体"/>
                <w:color w:val="000000"/>
                <w:kern w:val="0"/>
                <w:szCs w:val="21"/>
              </w:rPr>
              <w:t>616.48</w:t>
            </w:r>
            <w:r>
              <w:rPr>
                <w:rFonts w:ascii="宋体" w:hAnsi="宋体" w:cs="宋体"/>
                <w:color w:val="000000"/>
                <w:kern w:val="0"/>
                <w:szCs w:val="21"/>
              </w:rPr>
              <w:t>平方米，平米租金</w:t>
            </w:r>
            <w:r>
              <w:rPr>
                <w:rFonts w:ascii="宋体" w:hAnsi="宋体" w:cs="宋体"/>
                <w:color w:val="000000"/>
                <w:kern w:val="0"/>
                <w:szCs w:val="21"/>
              </w:rPr>
              <w:t>1.8</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天，经财政局核准年租金</w:t>
            </w:r>
            <w:r>
              <w:rPr>
                <w:rFonts w:ascii="宋体" w:hAnsi="宋体" w:cs="宋体"/>
                <w:color w:val="000000"/>
                <w:kern w:val="0"/>
                <w:szCs w:val="21"/>
              </w:rPr>
              <w:t>5</w:t>
            </w:r>
            <w:r>
              <w:rPr>
                <w:rFonts w:ascii="宋体" w:hAnsi="宋体" w:cs="宋体"/>
                <w:color w:val="000000"/>
                <w:kern w:val="0"/>
                <w:szCs w:val="21"/>
              </w:rPr>
              <w:t>万元。</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7"/>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宽带使用费</w:t>
      </w:r>
      <w:r>
        <w:rPr>
          <w:rFonts w:ascii="宋体" w:hAnsi="宋体" w:hint="eastAsia"/>
          <w:szCs w:val="21"/>
        </w:rPr>
        <w:t>1.5</w:t>
      </w:r>
      <w:r>
        <w:rPr>
          <w:rFonts w:ascii="宋体" w:hAnsi="宋体"/>
          <w:szCs w:val="21"/>
        </w:rPr>
        <w:t>万元。因招投标工作需要在省网上进行，租用</w:t>
      </w:r>
      <w:r>
        <w:rPr>
          <w:rFonts w:ascii="宋体" w:hAnsi="宋体" w:hint="eastAsia"/>
          <w:szCs w:val="21"/>
        </w:rPr>
        <w:t>电信</w:t>
      </w:r>
      <w:r>
        <w:rPr>
          <w:rFonts w:ascii="宋体" w:hAnsi="宋体"/>
          <w:szCs w:val="21"/>
        </w:rPr>
        <w:t>8M</w:t>
      </w:r>
      <w:r>
        <w:rPr>
          <w:rFonts w:ascii="宋体" w:hAnsi="宋体"/>
          <w:szCs w:val="21"/>
        </w:rPr>
        <w:t>宽带，年使用费</w:t>
      </w:r>
      <w:r>
        <w:rPr>
          <w:rFonts w:ascii="宋体" w:hAnsi="宋体" w:hint="eastAsia"/>
          <w:szCs w:val="21"/>
        </w:rPr>
        <w:t>1.5</w:t>
      </w:r>
      <w:r>
        <w:rPr>
          <w:rFonts w:ascii="宋体" w:hAnsi="宋体"/>
          <w:szCs w:val="21"/>
        </w:rPr>
        <w:t>万元。</w:t>
      </w:r>
    </w:p>
    <w:p w:rsidR="00886ABB" w:rsidRDefault="000966E5">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办公楼租金</w:t>
      </w:r>
      <w:r>
        <w:rPr>
          <w:rFonts w:ascii="宋体" w:hAnsi="宋体" w:hint="eastAsia"/>
          <w:szCs w:val="21"/>
        </w:rPr>
        <w:t>5</w:t>
      </w:r>
      <w:r>
        <w:rPr>
          <w:rFonts w:ascii="宋体" w:hAnsi="宋体"/>
          <w:szCs w:val="21"/>
        </w:rPr>
        <w:t>万元。招标办在西山道</w:t>
      </w:r>
      <w:r>
        <w:rPr>
          <w:rFonts w:ascii="宋体" w:hAnsi="宋体"/>
          <w:szCs w:val="21"/>
        </w:rPr>
        <w:t>65</w:t>
      </w:r>
      <w:r>
        <w:rPr>
          <w:rFonts w:ascii="宋体" w:hAnsi="宋体"/>
          <w:szCs w:val="21"/>
        </w:rPr>
        <w:t>号建设大厦</w:t>
      </w:r>
      <w:r>
        <w:rPr>
          <w:rFonts w:ascii="宋体" w:hAnsi="宋体"/>
          <w:szCs w:val="21"/>
        </w:rPr>
        <w:t>8</w:t>
      </w:r>
      <w:r>
        <w:rPr>
          <w:rFonts w:ascii="宋体" w:hAnsi="宋体"/>
          <w:szCs w:val="21"/>
        </w:rPr>
        <w:t>层办公，租用</w:t>
      </w:r>
      <w:r>
        <w:rPr>
          <w:rFonts w:ascii="宋体" w:hAnsi="宋体" w:hint="eastAsia"/>
          <w:szCs w:val="21"/>
        </w:rPr>
        <w:t>建筑</w:t>
      </w:r>
      <w:r>
        <w:rPr>
          <w:rFonts w:ascii="宋体" w:hAnsi="宋体"/>
          <w:szCs w:val="21"/>
        </w:rPr>
        <w:t>面积</w:t>
      </w:r>
      <w:r>
        <w:rPr>
          <w:rFonts w:ascii="宋体" w:hAnsi="宋体" w:hint="eastAsia"/>
          <w:szCs w:val="21"/>
        </w:rPr>
        <w:t>616.48</w:t>
      </w:r>
      <w:r>
        <w:rPr>
          <w:rFonts w:ascii="宋体" w:hAnsi="宋体"/>
          <w:szCs w:val="21"/>
        </w:rPr>
        <w:t>平方米，平米租金</w:t>
      </w:r>
      <w:r>
        <w:rPr>
          <w:rFonts w:ascii="宋体" w:hAnsi="宋体"/>
          <w:szCs w:val="21"/>
        </w:rPr>
        <w:t>1.8</w:t>
      </w:r>
      <w:r>
        <w:rPr>
          <w:rFonts w:ascii="宋体" w:hAnsi="宋体"/>
          <w:szCs w:val="21"/>
        </w:rPr>
        <w:t>元</w:t>
      </w:r>
      <w:r>
        <w:rPr>
          <w:rFonts w:ascii="宋体" w:hAnsi="宋体"/>
          <w:szCs w:val="21"/>
        </w:rPr>
        <w:t>/</w:t>
      </w:r>
      <w:r>
        <w:rPr>
          <w:rFonts w:ascii="宋体" w:hAnsi="宋体"/>
          <w:szCs w:val="21"/>
        </w:rPr>
        <w:t>天，经财政局核准年租金</w:t>
      </w:r>
      <w:r>
        <w:rPr>
          <w:rFonts w:ascii="宋体" w:hAnsi="宋体"/>
          <w:szCs w:val="21"/>
        </w:rPr>
        <w:t>5</w:t>
      </w:r>
      <w:r>
        <w:rPr>
          <w:rFonts w:ascii="宋体" w:hAnsi="宋体"/>
          <w:szCs w:val="21"/>
        </w:rPr>
        <w:t>万元。</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47" w:name="_Toc477944373"/>
      <w:bookmarkStart w:id="48" w:name="_Toc476211676"/>
      <w:r>
        <w:t>七、唐山市住房和城乡建设执法监察局收支预算安排</w:t>
      </w:r>
      <w:bookmarkEnd w:id="47"/>
      <w:bookmarkEnd w:id="48"/>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唐山市住房和城乡建设执法监察局职责任务与目标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ind w:firstLineChars="150" w:firstLine="315"/>
      </w:pPr>
      <w:r>
        <w:rPr>
          <w:rFonts w:hint="eastAsia"/>
        </w:rPr>
        <w:t>1</w:t>
      </w:r>
      <w:r>
        <w:rPr>
          <w:rFonts w:hint="eastAsia"/>
        </w:rPr>
        <w:t>、负责住建局职能处室或单位立案后移交的违法案件调查、取证、提出具体处理建议，案情复杂或有一定技术难题的案件由职能</w:t>
      </w:r>
      <w:r>
        <w:rPr>
          <w:rFonts w:hint="eastAsia"/>
        </w:rPr>
        <w:t>处室和执法监察局共同调查、取证并提出处理建议，执行处罚；（涉及处罚事项</w:t>
      </w:r>
      <w:r>
        <w:rPr>
          <w:rFonts w:hint="eastAsia"/>
        </w:rPr>
        <w:t>310</w:t>
      </w:r>
      <w:r>
        <w:rPr>
          <w:rFonts w:hint="eastAsia"/>
        </w:rPr>
        <w:t>余项）</w:t>
      </w:r>
    </w:p>
    <w:p w:rsidR="00886ABB" w:rsidRDefault="000966E5">
      <w:pPr>
        <w:numPr>
          <w:ilvl w:val="0"/>
          <w:numId w:val="2"/>
        </w:numPr>
      </w:pPr>
      <w:r>
        <w:rPr>
          <w:rFonts w:hint="eastAsia"/>
        </w:rPr>
        <w:t>负责处罚案卷资料的归档保存工作；</w:t>
      </w:r>
    </w:p>
    <w:p w:rsidR="00886ABB" w:rsidRDefault="000966E5">
      <w:pPr>
        <w:numPr>
          <w:ilvl w:val="0"/>
          <w:numId w:val="2"/>
        </w:numPr>
      </w:pPr>
      <w:r>
        <w:rPr>
          <w:rFonts w:hint="eastAsia"/>
        </w:rPr>
        <w:t>负责对上级督办、转办的综合性案件落实、汇总上报工作；</w:t>
      </w:r>
    </w:p>
    <w:p w:rsidR="00886ABB" w:rsidRDefault="000966E5">
      <w:pPr>
        <w:numPr>
          <w:ilvl w:val="0"/>
          <w:numId w:val="2"/>
        </w:numPr>
      </w:pPr>
      <w:r>
        <w:rPr>
          <w:rFonts w:hint="eastAsia"/>
        </w:rPr>
        <w:t>负责违法案件的对局外移交工作；</w:t>
      </w:r>
    </w:p>
    <w:p w:rsidR="00886ABB" w:rsidRDefault="000966E5">
      <w:pPr>
        <w:numPr>
          <w:ilvl w:val="0"/>
          <w:numId w:val="2"/>
        </w:numPr>
      </w:pPr>
      <w:r>
        <w:rPr>
          <w:rFonts w:hint="eastAsia"/>
        </w:rPr>
        <w:t>完成上级交办的其他工作。</w:t>
      </w:r>
    </w:p>
    <w:p w:rsidR="00886ABB" w:rsidRDefault="00886ABB"/>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hint="eastAsia"/>
        </w:rPr>
        <w:t>1</w:t>
      </w:r>
      <w:r>
        <w:rPr>
          <w:rFonts w:ascii="宋体" w:hAnsi="宋体"/>
        </w:rPr>
        <w:t>、</w:t>
      </w:r>
      <w:r>
        <w:rPr>
          <w:rFonts w:ascii="宋体" w:hAnsi="宋体" w:hint="eastAsia"/>
        </w:rPr>
        <w:t>执法过程全记录率</w:t>
      </w:r>
      <w:r>
        <w:rPr>
          <w:rFonts w:hint="eastAsia"/>
        </w:rPr>
        <w:t>100</w:t>
      </w:r>
      <w:r>
        <w:t>%</w:t>
      </w:r>
      <w:r>
        <w:rPr>
          <w:rFonts w:ascii="宋体" w:hAnsi="宋体"/>
        </w:rPr>
        <w:t>；</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hint="eastAsia"/>
        </w:rPr>
        <w:t>2</w:t>
      </w:r>
      <w:r>
        <w:rPr>
          <w:rFonts w:ascii="宋体" w:hAnsi="宋体"/>
        </w:rPr>
        <w:t>、</w:t>
      </w:r>
      <w:r>
        <w:rPr>
          <w:rFonts w:ascii="宋体" w:hAnsi="宋体" w:hint="eastAsia"/>
        </w:rPr>
        <w:t>罚没</w:t>
      </w:r>
      <w:r>
        <w:rPr>
          <w:rFonts w:ascii="宋体" w:hAnsi="宋体"/>
        </w:rPr>
        <w:t>款到位率</w:t>
      </w:r>
      <w:r>
        <w:t>100%</w:t>
      </w:r>
      <w:r>
        <w:rPr>
          <w:rFonts w:ascii="宋体" w:hAnsi="宋体"/>
        </w:rPr>
        <w:t>；</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3</w:t>
      </w:r>
      <w:r>
        <w:rPr>
          <w:rFonts w:ascii="宋体" w:hAnsi="宋体" w:hint="eastAsia"/>
        </w:rPr>
        <w:t>、违法案卷制作合格率</w:t>
      </w:r>
      <w:r>
        <w:rPr>
          <w:rFonts w:ascii="宋体" w:hAnsi="宋体" w:hint="eastAsia"/>
        </w:rPr>
        <w:t>100%</w:t>
      </w:r>
      <w:r>
        <w:rPr>
          <w:rFonts w:ascii="宋体" w:hAnsi="宋体" w:hint="eastAsia"/>
        </w:rPr>
        <w:t>；</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4</w:t>
      </w:r>
      <w:r>
        <w:rPr>
          <w:rFonts w:ascii="宋体" w:hAnsi="宋体" w:hint="eastAsia"/>
        </w:rPr>
        <w:t>、转办案件处理意见反馈率</w:t>
      </w:r>
      <w:r>
        <w:rPr>
          <w:rFonts w:ascii="宋体" w:hAnsi="宋体" w:hint="eastAsia"/>
        </w:rPr>
        <w:t>100%</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r>
        <w:rPr>
          <w:rFonts w:ascii="宋体" w:hAnsi="宋体" w:hint="eastAsia"/>
        </w:rPr>
        <w:t>5</w:t>
      </w:r>
      <w:r>
        <w:rPr>
          <w:rFonts w:ascii="宋体" w:hAnsi="宋体" w:hint="eastAsia"/>
        </w:rPr>
        <w:t>、违法案件移交率</w:t>
      </w:r>
      <w:r>
        <w:rPr>
          <w:rFonts w:ascii="宋体" w:hAnsi="宋体" w:hint="eastAsia"/>
        </w:rPr>
        <w:t>100%</w:t>
      </w:r>
      <w:r>
        <w:rPr>
          <w:rFonts w:ascii="宋体" w:hAnsi="宋体" w:hint="eastAsia"/>
        </w:rPr>
        <w:t>；</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 w:firstLine="210"/>
        <w:rPr>
          <w:rFonts w:ascii="宋体" w:hAnsi="宋体"/>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801008</w:t>
            </w:r>
            <w:r>
              <w:rPr>
                <w:rFonts w:ascii="宋体" w:hAnsi="宋体"/>
                <w:sz w:val="28"/>
              </w:rPr>
              <w:t>唐山市住房和城乡建设执法监察局</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328.29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328.29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290.09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328.29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245.54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214.48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31.06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82.75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44.55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38.2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68"/>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801008</w:t>
            </w:r>
            <w:r>
              <w:rPr>
                <w:rFonts w:ascii="宋体" w:hAnsi="宋体"/>
                <w:sz w:val="28"/>
              </w:rPr>
              <w:t>唐山市住房和城乡建设执法监察局</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245.54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245.54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214.48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214.48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74.54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66.47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66.47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11.84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11.84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73.44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73.44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17.76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17.76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6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801008</w:t>
            </w:r>
            <w:r>
              <w:rPr>
                <w:rFonts w:ascii="宋体" w:hAnsi="宋体"/>
                <w:sz w:val="28"/>
              </w:rPr>
              <w:t>唐山市住房和城乡建设执法监察局</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801008</w:t>
            </w:r>
            <w:r>
              <w:rPr>
                <w:rFonts w:ascii="宋体" w:hAnsi="宋体"/>
                <w:sz w:val="28"/>
              </w:rPr>
              <w:t>唐山市住房和城乡建设执法监察局</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5.81</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5.81</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1"/>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801008</w:t>
            </w:r>
            <w:r>
              <w:rPr>
                <w:rFonts w:ascii="宋体" w:hAnsi="宋体"/>
                <w:sz w:val="28"/>
              </w:rPr>
              <w:t>唐山市住房和城乡建设执法监察局</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执法调研</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参加上级组织研讨</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宽带费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办案经费办公费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办公经费交通费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2120601</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法律咨询费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801008</w:t>
            </w:r>
            <w:r>
              <w:rPr>
                <w:rFonts w:ascii="宋体" w:hAnsi="宋体"/>
                <w:sz w:val="28"/>
              </w:rPr>
              <w:t>唐山市住房和城乡建设执法监察局</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73"/>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801008</w:t>
            </w:r>
            <w:r>
              <w:rPr>
                <w:rFonts w:ascii="宋体" w:hAnsi="宋体"/>
                <w:sz w:val="28"/>
              </w:rPr>
              <w:t>唐山市住房和城乡建设执法监察局</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74"/>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唐山市住房和城乡建设执法监察局收支预算说明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0966E5">
      <w:pPr>
        <w:ind w:firstLineChars="200" w:firstLine="420"/>
      </w:pPr>
      <w:r>
        <w:rPr>
          <w:rFonts w:hint="eastAsia"/>
        </w:rPr>
        <w:t>按照相关法律法规规定，依据罚没许可</w:t>
      </w:r>
      <w:r>
        <w:rPr>
          <w:rFonts w:hint="eastAsia"/>
        </w:rPr>
        <w:t>02000025</w:t>
      </w:r>
      <w:r>
        <w:rPr>
          <w:rFonts w:hint="eastAsia"/>
        </w:rPr>
        <w:t>，对违法行为执行罚款</w:t>
      </w:r>
    </w:p>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801008</w:t>
            </w:r>
            <w:r>
              <w:rPr>
                <w:rFonts w:ascii="宋体" w:hAnsi="宋体"/>
                <w:sz w:val="28"/>
              </w:rPr>
              <w:t>唐山市住房和城乡建设执法监察局</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38.20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80100817GDY0001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执法调研</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用于支付到先进地区或部门学习的差旅费</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80100817GDY0002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参加上级组织研讨</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用于支付参加国家，省建设行政主管部门组织的学习培训研讨的差旅费</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80100817GWH0003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宽带费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用于支付单位宽带使用费</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80100817GWH0004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网络维护费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用于支付单位网络及相关软硬件的维护费</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80100817GXC0005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法律法规宣传材料印刷</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为加强法律法规宣传力度，印制法规手册等费用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80100817GZL0006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用于支付建设大厦年租金</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80100817GZX0007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临时工勤人员工资及补贴</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用于支付单位临时</w:t>
            </w:r>
            <w:r>
              <w:rPr>
                <w:rFonts w:ascii="宋体" w:hAnsi="宋体" w:cs="宋体"/>
                <w:color w:val="000000"/>
                <w:kern w:val="0"/>
                <w:szCs w:val="21"/>
              </w:rPr>
              <w:t>4</w:t>
            </w:r>
            <w:r>
              <w:rPr>
                <w:rFonts w:ascii="宋体" w:hAnsi="宋体" w:cs="宋体"/>
                <w:color w:val="000000"/>
                <w:kern w:val="0"/>
                <w:szCs w:val="21"/>
              </w:rPr>
              <w:t>名工勤人员工资及相应补贴</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80100817GZX0010</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办案经费办公费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用于执法日常办公耗材等费用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80100817GZX0011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办公经费交通费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用于单位皮卡车及执法活动临时用车费用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80100817GZX0014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法律咨询费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按照住建部贯彻《法治政府建设实施纲要（</w:t>
            </w:r>
            <w:r>
              <w:rPr>
                <w:rFonts w:ascii="宋体" w:hAnsi="宋体" w:cs="宋体"/>
                <w:color w:val="000000"/>
                <w:kern w:val="0"/>
                <w:szCs w:val="21"/>
              </w:rPr>
              <w:t>2015-2020</w:t>
            </w:r>
            <w:r>
              <w:rPr>
                <w:rFonts w:ascii="宋体" w:hAnsi="宋体" w:cs="宋体"/>
                <w:color w:val="000000"/>
                <w:kern w:val="0"/>
                <w:szCs w:val="21"/>
              </w:rPr>
              <w:t>年）》实施方案，关于</w:t>
            </w:r>
            <w:r>
              <w:rPr>
                <w:rFonts w:ascii="宋体" w:hAnsi="宋体" w:cs="宋体"/>
                <w:color w:val="000000"/>
                <w:kern w:val="0"/>
                <w:szCs w:val="21"/>
              </w:rPr>
              <w:t>“</w:t>
            </w:r>
            <w:r>
              <w:rPr>
                <w:rFonts w:ascii="宋体" w:hAnsi="宋体" w:cs="宋体"/>
                <w:color w:val="000000"/>
                <w:kern w:val="0"/>
                <w:szCs w:val="21"/>
              </w:rPr>
              <w:t>建立法律顾问制度</w:t>
            </w:r>
            <w:r>
              <w:rPr>
                <w:rFonts w:ascii="宋体" w:hAnsi="宋体" w:cs="宋体"/>
                <w:color w:val="000000"/>
                <w:kern w:val="0"/>
                <w:szCs w:val="21"/>
              </w:rPr>
              <w:t>”</w:t>
            </w:r>
            <w:r>
              <w:rPr>
                <w:rFonts w:ascii="宋体" w:hAnsi="宋体" w:cs="宋体"/>
                <w:color w:val="000000"/>
                <w:kern w:val="0"/>
                <w:szCs w:val="21"/>
              </w:rPr>
              <w:t>的要求，单位拟聘请法律顾问或律师事务所律师，加强依法行政，协助单位办理行政复议和应诉案件。</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5"/>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spacing w:line="360" w:lineRule="auto"/>
        <w:ind w:firstLineChars="100" w:firstLine="210"/>
      </w:pPr>
      <w:r>
        <w:rPr>
          <w:rFonts w:hint="eastAsia"/>
        </w:rPr>
        <w:t>1</w:t>
      </w:r>
      <w:r>
        <w:rPr>
          <w:rFonts w:hint="eastAsia"/>
        </w:rPr>
        <w:t>、为加强我市执法工作水平，拟到先进地市进行调研，费用预计</w:t>
      </w:r>
      <w:r>
        <w:rPr>
          <w:rFonts w:hint="eastAsia"/>
        </w:rPr>
        <w:t>1</w:t>
      </w:r>
      <w:r>
        <w:rPr>
          <w:rFonts w:hint="eastAsia"/>
        </w:rPr>
        <w:t>万元；</w:t>
      </w:r>
    </w:p>
    <w:p w:rsidR="00886ABB" w:rsidRDefault="000966E5">
      <w:pPr>
        <w:spacing w:line="360" w:lineRule="auto"/>
        <w:ind w:firstLineChars="100" w:firstLine="210"/>
      </w:pPr>
      <w:r>
        <w:rPr>
          <w:rFonts w:hint="eastAsia"/>
        </w:rPr>
        <w:t>2</w:t>
      </w:r>
      <w:r>
        <w:rPr>
          <w:rFonts w:hint="eastAsia"/>
        </w:rPr>
        <w:t>、参加上级组织培训费，用于参加国家和省组织的培训费，总计</w:t>
      </w:r>
      <w:r>
        <w:rPr>
          <w:rFonts w:hint="eastAsia"/>
        </w:rPr>
        <w:t>1</w:t>
      </w:r>
      <w:r>
        <w:rPr>
          <w:rFonts w:hint="eastAsia"/>
        </w:rPr>
        <w:t>万元；</w:t>
      </w:r>
    </w:p>
    <w:p w:rsidR="00886ABB" w:rsidRDefault="000966E5">
      <w:pPr>
        <w:spacing w:line="360" w:lineRule="auto"/>
        <w:ind w:firstLineChars="100" w:firstLine="210"/>
      </w:pPr>
      <w:r>
        <w:rPr>
          <w:rFonts w:hint="eastAsia"/>
        </w:rPr>
        <w:t>3</w:t>
      </w:r>
      <w:r>
        <w:rPr>
          <w:rFonts w:hint="eastAsia"/>
        </w:rPr>
        <w:t>、单位光纤宽带联通宽带费</w:t>
      </w:r>
      <w:r>
        <w:rPr>
          <w:rFonts w:hint="eastAsia"/>
        </w:rPr>
        <w:t>2..2</w:t>
      </w:r>
      <w:r>
        <w:rPr>
          <w:rFonts w:hint="eastAsia"/>
        </w:rPr>
        <w:t>万元；</w:t>
      </w:r>
    </w:p>
    <w:p w:rsidR="00886ABB" w:rsidRDefault="000966E5">
      <w:pPr>
        <w:spacing w:line="360" w:lineRule="auto"/>
        <w:ind w:firstLineChars="100" w:firstLine="210"/>
      </w:pPr>
      <w:r>
        <w:rPr>
          <w:rFonts w:hint="eastAsia"/>
        </w:rPr>
        <w:t>4</w:t>
      </w:r>
      <w:r>
        <w:rPr>
          <w:rFonts w:hint="eastAsia"/>
        </w:rPr>
        <w:t>、日常网络维护费，</w:t>
      </w:r>
      <w:r>
        <w:rPr>
          <w:rFonts w:hint="eastAsia"/>
        </w:rPr>
        <w:t>1.5</w:t>
      </w:r>
      <w:r>
        <w:rPr>
          <w:rFonts w:hint="eastAsia"/>
        </w:rPr>
        <w:t>万元</w:t>
      </w:r>
    </w:p>
    <w:p w:rsidR="00886ABB" w:rsidRDefault="000966E5">
      <w:pPr>
        <w:spacing w:line="360" w:lineRule="auto"/>
        <w:ind w:firstLineChars="100" w:firstLine="210"/>
      </w:pPr>
      <w:r>
        <w:rPr>
          <w:rFonts w:hint="eastAsia"/>
        </w:rPr>
        <w:t>5</w:t>
      </w:r>
      <w:r>
        <w:rPr>
          <w:rFonts w:hint="eastAsia"/>
        </w:rPr>
        <w:t>、印制执法手册，用于法律法规宣传，</w:t>
      </w:r>
      <w:r>
        <w:rPr>
          <w:rFonts w:hint="eastAsia"/>
        </w:rPr>
        <w:t>3.5</w:t>
      </w:r>
      <w:r>
        <w:rPr>
          <w:rFonts w:hint="eastAsia"/>
        </w:rPr>
        <w:t>万元（依据市普法办，唐普办通【</w:t>
      </w:r>
      <w:r>
        <w:rPr>
          <w:rFonts w:hint="eastAsia"/>
        </w:rPr>
        <w:t>2015</w:t>
      </w:r>
      <w:r>
        <w:rPr>
          <w:rFonts w:hint="eastAsia"/>
        </w:rPr>
        <w:t>】</w:t>
      </w:r>
      <w:r>
        <w:rPr>
          <w:rFonts w:hint="eastAsia"/>
        </w:rPr>
        <w:t>7</w:t>
      </w:r>
      <w:r>
        <w:rPr>
          <w:rFonts w:hint="eastAsia"/>
        </w:rPr>
        <w:t>号，《唐山市“谁执法谁普法”责任制方案》）；</w:t>
      </w:r>
    </w:p>
    <w:p w:rsidR="00886ABB" w:rsidRDefault="000966E5">
      <w:pPr>
        <w:spacing w:line="360" w:lineRule="auto"/>
        <w:ind w:firstLineChars="100" w:firstLine="210"/>
      </w:pPr>
      <w:r>
        <w:rPr>
          <w:rFonts w:hint="eastAsia"/>
        </w:rPr>
        <w:t>6</w:t>
      </w:r>
      <w:r>
        <w:rPr>
          <w:rFonts w:hint="eastAsia"/>
        </w:rPr>
        <w:t>、建设大厦房租费</w:t>
      </w:r>
      <w:r>
        <w:rPr>
          <w:rFonts w:hint="eastAsia"/>
        </w:rPr>
        <w:t>5</w:t>
      </w:r>
      <w:r>
        <w:rPr>
          <w:rFonts w:hint="eastAsia"/>
        </w:rPr>
        <w:t>万元；建筑面积</w:t>
      </w:r>
      <w:r>
        <w:rPr>
          <w:rFonts w:hint="eastAsia"/>
        </w:rPr>
        <w:t>887</w:t>
      </w:r>
      <w:r>
        <w:rPr>
          <w:rFonts w:hint="eastAsia"/>
        </w:rPr>
        <w:t>平方米。</w:t>
      </w:r>
    </w:p>
    <w:p w:rsidR="00886ABB" w:rsidRDefault="000966E5">
      <w:pPr>
        <w:spacing w:line="360" w:lineRule="auto"/>
        <w:ind w:firstLineChars="100" w:firstLine="210"/>
      </w:pPr>
      <w:r>
        <w:rPr>
          <w:rFonts w:hint="eastAsia"/>
        </w:rPr>
        <w:t>7</w:t>
      </w:r>
      <w:r>
        <w:rPr>
          <w:rFonts w:hint="eastAsia"/>
        </w:rPr>
        <w:t>、</w:t>
      </w:r>
      <w:r>
        <w:rPr>
          <w:rFonts w:hint="eastAsia"/>
        </w:rPr>
        <w:t>4</w:t>
      </w:r>
      <w:r>
        <w:rPr>
          <w:rFonts w:hint="eastAsia"/>
        </w:rPr>
        <w:t>名临时工勤（司机）人员工资，</w:t>
      </w:r>
      <w:r>
        <w:rPr>
          <w:rFonts w:hint="eastAsia"/>
        </w:rPr>
        <w:t>11</w:t>
      </w:r>
      <w:r>
        <w:rPr>
          <w:rFonts w:hint="eastAsia"/>
        </w:rPr>
        <w:t>万元；</w:t>
      </w:r>
    </w:p>
    <w:p w:rsidR="00886ABB" w:rsidRDefault="000966E5">
      <w:pPr>
        <w:spacing w:line="360" w:lineRule="auto"/>
        <w:ind w:firstLineChars="100" w:firstLine="210"/>
      </w:pPr>
      <w:r>
        <w:rPr>
          <w:rFonts w:hint="eastAsia"/>
        </w:rPr>
        <w:t>8</w:t>
      </w:r>
      <w:r>
        <w:rPr>
          <w:rFonts w:hint="eastAsia"/>
        </w:rPr>
        <w:t>、办案经费（办公费）新增处罚事项后，增加了办案耗材等日常办公支出费</w:t>
      </w:r>
      <w:r>
        <w:rPr>
          <w:rFonts w:hint="eastAsia"/>
        </w:rPr>
        <w:t>5</w:t>
      </w:r>
      <w:r>
        <w:rPr>
          <w:rFonts w:hint="eastAsia"/>
        </w:rPr>
        <w:t>万元；</w:t>
      </w:r>
    </w:p>
    <w:p w:rsidR="00886ABB" w:rsidRDefault="000966E5">
      <w:pPr>
        <w:spacing w:line="360" w:lineRule="auto"/>
        <w:ind w:firstLineChars="100" w:firstLine="210"/>
      </w:pPr>
      <w:r>
        <w:rPr>
          <w:rFonts w:hint="eastAsia"/>
        </w:rPr>
        <w:t>9</w:t>
      </w:r>
      <w:r>
        <w:rPr>
          <w:rFonts w:hint="eastAsia"/>
        </w:rPr>
        <w:t>、办案经费（其他交通费）单位</w:t>
      </w:r>
      <w:r>
        <w:rPr>
          <w:rFonts w:hint="eastAsia"/>
        </w:rPr>
        <w:t>2</w:t>
      </w:r>
      <w:r>
        <w:rPr>
          <w:rFonts w:hint="eastAsia"/>
        </w:rPr>
        <w:t>辆皮卡及执法活动临时借调车辆发生的相关费用</w:t>
      </w:r>
      <w:r>
        <w:rPr>
          <w:rFonts w:hint="eastAsia"/>
        </w:rPr>
        <w:t>5</w:t>
      </w:r>
      <w:r>
        <w:rPr>
          <w:rFonts w:hint="eastAsia"/>
        </w:rPr>
        <w:t>万元；</w:t>
      </w:r>
    </w:p>
    <w:p w:rsidR="00886ABB" w:rsidRDefault="000966E5">
      <w:pPr>
        <w:spacing w:line="360" w:lineRule="auto"/>
        <w:ind w:firstLineChars="100" w:firstLine="210"/>
      </w:pPr>
      <w:r>
        <w:rPr>
          <w:rFonts w:hint="eastAsia"/>
        </w:rPr>
        <w:t>10</w:t>
      </w:r>
      <w:r>
        <w:rPr>
          <w:rFonts w:hint="eastAsia"/>
        </w:rPr>
        <w:t>、按照住建部（建法【</w:t>
      </w:r>
      <w:r>
        <w:rPr>
          <w:rFonts w:hint="eastAsia"/>
        </w:rPr>
        <w:t>2016</w:t>
      </w:r>
      <w:r>
        <w:rPr>
          <w:rFonts w:hint="eastAsia"/>
        </w:rPr>
        <w:t>】</w:t>
      </w:r>
      <w:r>
        <w:rPr>
          <w:rFonts w:hint="eastAsia"/>
        </w:rPr>
        <w:t>167</w:t>
      </w:r>
      <w:r>
        <w:rPr>
          <w:rFonts w:hint="eastAsia"/>
        </w:rPr>
        <w:t>号贯彻《法治政府建设实施纲要（</w:t>
      </w:r>
      <w:r>
        <w:rPr>
          <w:rFonts w:hint="eastAsia"/>
        </w:rPr>
        <w:t>2015-2020</w:t>
      </w:r>
      <w:r>
        <w:rPr>
          <w:rFonts w:hint="eastAsia"/>
        </w:rPr>
        <w:t>年）》的实施方案，关于“建立法律顾问制度”的要求，我单位拟聘请法律顾问或律师事务所律师，加强依法行政，办理行政复议和应诉案件。费用预计</w:t>
      </w:r>
      <w:r>
        <w:rPr>
          <w:rFonts w:hint="eastAsia"/>
        </w:rPr>
        <w:t>3</w:t>
      </w:r>
      <w:r>
        <w:rPr>
          <w:rFonts w:hint="eastAsia"/>
        </w:rPr>
        <w:t>万元</w:t>
      </w:r>
      <w:r>
        <w:rPr>
          <w:rFonts w:hint="eastAsia"/>
        </w:rPr>
        <w:t>/</w:t>
      </w:r>
      <w:r>
        <w:rPr>
          <w:rFonts w:hint="eastAsia"/>
        </w:rPr>
        <w:t>年。</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49" w:name="_Toc477944374"/>
      <w:bookmarkStart w:id="50" w:name="_Toc476211677"/>
      <w:r>
        <w:t>八、唐山市政府投资工程建设管理中心收支预算安排</w:t>
      </w:r>
      <w:bookmarkEnd w:id="49"/>
      <w:bookmarkEnd w:id="50"/>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唐山市政府投资工程建设管理中心职责任务与目标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spacing w:line="360" w:lineRule="auto"/>
        <w:ind w:firstLineChars="200" w:firstLine="420"/>
        <w:rPr>
          <w:rFonts w:ascii="宋体" w:hAnsi="宋体"/>
          <w:bCs/>
          <w:szCs w:val="21"/>
        </w:rPr>
      </w:pPr>
      <w:r>
        <w:rPr>
          <w:rFonts w:ascii="宋体" w:hAnsi="宋体" w:hint="eastAsia"/>
          <w:bCs/>
          <w:szCs w:val="21"/>
        </w:rPr>
        <w:t>主要职责</w:t>
      </w:r>
      <w:r>
        <w:rPr>
          <w:rFonts w:ascii="宋体" w:hAnsi="宋体" w:hint="eastAsia"/>
          <w:bCs/>
          <w:szCs w:val="21"/>
        </w:rPr>
        <w:t>:</w:t>
      </w:r>
    </w:p>
    <w:p w:rsidR="00886ABB" w:rsidRDefault="000966E5">
      <w:pPr>
        <w:spacing w:line="360" w:lineRule="auto"/>
        <w:ind w:firstLineChars="200" w:firstLine="420"/>
        <w:rPr>
          <w:rFonts w:ascii="宋体" w:hAnsi="宋体"/>
          <w:bCs/>
          <w:szCs w:val="21"/>
        </w:rPr>
      </w:pPr>
      <w:r>
        <w:rPr>
          <w:rFonts w:ascii="宋体" w:hAnsi="宋体" w:hint="eastAsia"/>
          <w:bCs/>
          <w:szCs w:val="21"/>
        </w:rPr>
        <w:t>负责唐山市市本级财政投资的非经营性代建项目建设的组织实施，配合住建局建设管理处对非经</w:t>
      </w:r>
      <w:r>
        <w:rPr>
          <w:rFonts w:ascii="宋体" w:hAnsi="宋体" w:hint="eastAsia"/>
          <w:bCs/>
          <w:szCs w:val="21"/>
        </w:rPr>
        <w:t>营性代建项目实施过程进行服务。</w:t>
      </w:r>
    </w:p>
    <w:p w:rsidR="00886ABB" w:rsidRDefault="00886ABB"/>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pacing w:line="360" w:lineRule="auto"/>
        <w:ind w:firstLineChars="200" w:firstLine="420"/>
        <w:rPr>
          <w:rFonts w:ascii="宋体" w:hAnsi="宋体"/>
          <w:bCs/>
          <w:szCs w:val="21"/>
        </w:rPr>
      </w:pPr>
      <w:r>
        <w:rPr>
          <w:rFonts w:ascii="宋体" w:hAnsi="宋体" w:hint="eastAsia"/>
          <w:bCs/>
          <w:szCs w:val="21"/>
        </w:rPr>
        <w:t>主要任务</w:t>
      </w:r>
      <w:r>
        <w:rPr>
          <w:rFonts w:ascii="宋体" w:hAnsi="宋体" w:hint="eastAsia"/>
          <w:bCs/>
          <w:szCs w:val="21"/>
        </w:rPr>
        <w:t>:</w:t>
      </w:r>
    </w:p>
    <w:p w:rsidR="00886ABB" w:rsidRDefault="000966E5">
      <w:pPr>
        <w:spacing w:line="360" w:lineRule="auto"/>
        <w:ind w:firstLineChars="200" w:firstLine="420"/>
        <w:rPr>
          <w:rFonts w:ascii="宋体" w:hAnsi="宋体"/>
          <w:bCs/>
          <w:szCs w:val="21"/>
        </w:rPr>
      </w:pPr>
      <w:r>
        <w:rPr>
          <w:rFonts w:ascii="宋体" w:hAnsi="宋体"/>
          <w:bCs/>
          <w:szCs w:val="21"/>
        </w:rPr>
        <w:t>按合同约定组织实施项目代建，并在代建期间行使项目建设投资主体职责；</w:t>
      </w:r>
      <w:r>
        <w:rPr>
          <w:rFonts w:ascii="宋体" w:hAnsi="宋体"/>
          <w:bCs/>
          <w:szCs w:val="21"/>
        </w:rPr>
        <w:br/>
      </w:r>
      <w:r>
        <w:rPr>
          <w:rFonts w:ascii="宋体" w:hAnsi="宋体"/>
          <w:bCs/>
          <w:szCs w:val="21"/>
        </w:rPr>
        <w:t>（一）指导、协助使用单位办理项目立项、可研批复、规划许可等前期手续，根据设计任务书安排项目投资分配，按照批准的初步设计文件组织施工图设计，负责办理环保、规划、消防、人防、建设等各项开工前的许可手续；</w:t>
      </w:r>
      <w:r>
        <w:rPr>
          <w:rFonts w:ascii="宋体" w:hAnsi="宋体"/>
          <w:bCs/>
          <w:szCs w:val="21"/>
        </w:rPr>
        <w:br/>
      </w:r>
      <w:r>
        <w:rPr>
          <w:rFonts w:ascii="宋体" w:hAnsi="宋体"/>
          <w:bCs/>
          <w:szCs w:val="21"/>
        </w:rPr>
        <w:t>（</w:t>
      </w:r>
      <w:r>
        <w:rPr>
          <w:rFonts w:ascii="宋体" w:hAnsi="宋体" w:hint="eastAsia"/>
          <w:bCs/>
          <w:szCs w:val="21"/>
        </w:rPr>
        <w:t>二</w:t>
      </w:r>
      <w:r>
        <w:rPr>
          <w:rFonts w:ascii="宋体" w:hAnsi="宋体"/>
          <w:bCs/>
          <w:szCs w:val="21"/>
        </w:rPr>
        <w:t>）组织勘察、设计、施工、监理、造价、设备及材料、招标代理等询价，办理采购手续，组织招标等工作，并代表业主与服务单位签订合同，处理相关事项。</w:t>
      </w:r>
      <w:r>
        <w:rPr>
          <w:rFonts w:ascii="宋体" w:hAnsi="宋体"/>
          <w:bCs/>
          <w:szCs w:val="21"/>
        </w:rPr>
        <w:br/>
      </w:r>
      <w:r>
        <w:rPr>
          <w:rFonts w:ascii="宋体" w:hAnsi="宋体"/>
          <w:bCs/>
          <w:szCs w:val="21"/>
        </w:rPr>
        <w:t>（三）</w:t>
      </w:r>
      <w:r>
        <w:rPr>
          <w:rFonts w:ascii="宋体" w:hAnsi="宋体" w:hint="eastAsia"/>
          <w:bCs/>
          <w:szCs w:val="21"/>
        </w:rPr>
        <w:t>对</w:t>
      </w:r>
      <w:r>
        <w:rPr>
          <w:rFonts w:ascii="宋体" w:hAnsi="宋体"/>
          <w:bCs/>
          <w:szCs w:val="21"/>
        </w:rPr>
        <w:t>施工过程中的质量、进度、造价进行控制，对现场安全、环保、卫生、市政等问题进行协调监督。</w:t>
      </w:r>
      <w:r>
        <w:rPr>
          <w:rFonts w:ascii="宋体" w:hAnsi="宋体"/>
          <w:bCs/>
          <w:szCs w:val="21"/>
        </w:rPr>
        <w:br/>
      </w:r>
      <w:r>
        <w:rPr>
          <w:rFonts w:ascii="宋体" w:hAnsi="宋体"/>
          <w:bCs/>
          <w:szCs w:val="21"/>
        </w:rPr>
        <w:t>（四）负责工程用款的审核，办理</w:t>
      </w:r>
      <w:r>
        <w:rPr>
          <w:rFonts w:ascii="宋体" w:hAnsi="宋体" w:hint="eastAsia"/>
          <w:bCs/>
          <w:szCs w:val="21"/>
        </w:rPr>
        <w:t>工程款</w:t>
      </w:r>
      <w:r>
        <w:rPr>
          <w:rFonts w:ascii="宋体" w:hAnsi="宋体"/>
          <w:bCs/>
          <w:szCs w:val="21"/>
        </w:rPr>
        <w:t>支付手续，</w:t>
      </w:r>
      <w:r>
        <w:rPr>
          <w:rFonts w:ascii="宋体" w:hAnsi="宋体" w:hint="eastAsia"/>
          <w:bCs/>
          <w:szCs w:val="21"/>
        </w:rPr>
        <w:t>进行代建项目基建财务管理，配合使用单位落实资金到位情况，并完成当年预算，</w:t>
      </w:r>
      <w:r>
        <w:rPr>
          <w:rFonts w:ascii="宋体" w:hAnsi="宋体"/>
          <w:bCs/>
          <w:szCs w:val="21"/>
        </w:rPr>
        <w:t>管理合同并跟踪合同的执行情况。</w:t>
      </w:r>
      <w:r>
        <w:rPr>
          <w:rFonts w:ascii="宋体" w:hAnsi="宋体"/>
          <w:bCs/>
          <w:szCs w:val="21"/>
        </w:rPr>
        <w:br/>
      </w:r>
      <w:r>
        <w:rPr>
          <w:rFonts w:ascii="宋体" w:hAnsi="宋体"/>
          <w:bCs/>
          <w:szCs w:val="21"/>
        </w:rPr>
        <w:t>（五）负责组织项目的竣工结算报审计、组织工程竣工验收，配合使用单位办理产权登记和资产移交手续</w:t>
      </w:r>
      <w:r>
        <w:rPr>
          <w:rFonts w:ascii="宋体" w:hAnsi="宋体"/>
          <w:bCs/>
          <w:szCs w:val="21"/>
        </w:rPr>
        <w:t xml:space="preserve"> </w:t>
      </w:r>
      <w:r>
        <w:rPr>
          <w:rFonts w:ascii="宋体" w:hAnsi="宋体" w:hint="eastAsia"/>
          <w:bCs/>
          <w:szCs w:val="21"/>
        </w:rPr>
        <w:t>。</w:t>
      </w:r>
    </w:p>
    <w:p w:rsidR="00886ABB" w:rsidRDefault="000966E5">
      <w:pPr>
        <w:spacing w:line="360" w:lineRule="auto"/>
        <w:ind w:firstLineChars="200" w:firstLine="420"/>
        <w:rPr>
          <w:rFonts w:ascii="宋体" w:hAnsi="宋体"/>
          <w:bCs/>
          <w:szCs w:val="21"/>
        </w:rPr>
      </w:pPr>
      <w:r>
        <w:rPr>
          <w:rFonts w:ascii="宋体" w:hAnsi="宋体" w:hint="eastAsia"/>
          <w:bCs/>
          <w:szCs w:val="21"/>
        </w:rPr>
        <w:t>（六）现场项目管理及具体相关事宜。</w:t>
      </w:r>
    </w:p>
    <w:p w:rsidR="00886ABB" w:rsidRDefault="00886ABB">
      <w:pPr>
        <w:widowControl/>
        <w:jc w:val="left"/>
        <w:rPr>
          <w:rFonts w:ascii="仿宋" w:eastAsia="仿宋" w:hAnsi="仿宋"/>
          <w:sz w:val="32"/>
          <w:szCs w:val="32"/>
        </w:rPr>
      </w:pPr>
    </w:p>
    <w:p w:rsidR="00886ABB" w:rsidRDefault="000966E5">
      <w:pPr>
        <w:spacing w:line="360" w:lineRule="auto"/>
        <w:ind w:firstLineChars="200" w:firstLine="420"/>
        <w:rPr>
          <w:rFonts w:ascii="宋体" w:hAnsi="宋体"/>
          <w:bCs/>
          <w:szCs w:val="21"/>
        </w:rPr>
      </w:pPr>
      <w:r>
        <w:rPr>
          <w:rFonts w:ascii="宋体" w:hAnsi="宋体" w:hint="eastAsia"/>
          <w:bCs/>
          <w:szCs w:val="21"/>
        </w:rPr>
        <w:t>目标规划</w:t>
      </w:r>
      <w:r>
        <w:rPr>
          <w:rFonts w:ascii="宋体" w:hAnsi="宋体" w:hint="eastAsia"/>
          <w:bCs/>
          <w:szCs w:val="21"/>
        </w:rPr>
        <w:t>:</w:t>
      </w:r>
    </w:p>
    <w:p w:rsidR="00886ABB" w:rsidRDefault="000966E5">
      <w:pPr>
        <w:spacing w:line="360" w:lineRule="auto"/>
        <w:ind w:firstLineChars="200" w:firstLine="420"/>
        <w:rPr>
          <w:rFonts w:ascii="宋体" w:hAnsi="宋体"/>
          <w:bCs/>
          <w:szCs w:val="21"/>
        </w:rPr>
      </w:pPr>
      <w:r>
        <w:rPr>
          <w:rFonts w:ascii="宋体" w:hAnsi="宋体" w:hint="eastAsia"/>
          <w:bCs/>
          <w:szCs w:val="21"/>
        </w:rPr>
        <w:t>继续推进各代建项目</w:t>
      </w:r>
    </w:p>
    <w:p w:rsidR="00886ABB" w:rsidRDefault="000966E5">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、青少年宫项目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做好青少年宫迁建工程的代建工作</w:t>
      </w:r>
      <w:r>
        <w:rPr>
          <w:rFonts w:ascii="宋体" w:hAnsi="宋体" w:hint="eastAsia"/>
          <w:bCs/>
          <w:szCs w:val="21"/>
        </w:rPr>
        <w:t xml:space="preserve">, </w:t>
      </w:r>
      <w:r>
        <w:rPr>
          <w:rFonts w:ascii="宋体" w:hAnsi="宋体" w:hint="eastAsia"/>
          <w:bCs/>
          <w:szCs w:val="21"/>
        </w:rPr>
        <w:t>争取年内竣工交付使用。</w:t>
      </w:r>
    </w:p>
    <w:p w:rsidR="00886ABB" w:rsidRDefault="000966E5">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、财会培训基地项目</w:t>
      </w:r>
    </w:p>
    <w:p w:rsidR="00886ABB" w:rsidRDefault="000966E5">
      <w:pPr>
        <w:spacing w:line="360" w:lineRule="auto"/>
        <w:ind w:firstLineChars="200" w:firstLine="420"/>
        <w:rPr>
          <w:rFonts w:ascii="宋体" w:hAnsi="宋体"/>
          <w:bCs/>
          <w:szCs w:val="21"/>
        </w:rPr>
      </w:pPr>
      <w:r>
        <w:rPr>
          <w:rFonts w:ascii="宋体" w:hAnsi="宋体" w:hint="eastAsia"/>
          <w:bCs/>
          <w:szCs w:val="21"/>
        </w:rPr>
        <w:lastRenderedPageBreak/>
        <w:t>做好财会</w:t>
      </w:r>
      <w:r>
        <w:rPr>
          <w:rFonts w:ascii="宋体" w:hAnsi="宋体" w:hint="eastAsia"/>
          <w:bCs/>
          <w:szCs w:val="21"/>
        </w:rPr>
        <w:t>培训中心的代建工作</w:t>
      </w:r>
      <w:r>
        <w:rPr>
          <w:rFonts w:ascii="宋体" w:hAnsi="宋体" w:hint="eastAsia"/>
          <w:bCs/>
          <w:szCs w:val="21"/>
        </w:rPr>
        <w:t xml:space="preserve">, </w:t>
      </w:r>
      <w:r>
        <w:rPr>
          <w:rFonts w:ascii="宋体" w:hAnsi="宋体" w:hint="eastAsia"/>
          <w:bCs/>
          <w:szCs w:val="21"/>
        </w:rPr>
        <w:t>完全交付使用。</w:t>
      </w:r>
    </w:p>
    <w:p w:rsidR="00886ABB" w:rsidRDefault="000966E5">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、唐山市妇幼保健院迁建项目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做好妇幼保健院工程的代建工作</w:t>
      </w:r>
      <w:r>
        <w:rPr>
          <w:rFonts w:ascii="宋体" w:hAnsi="宋体" w:hint="eastAsia"/>
          <w:bCs/>
          <w:szCs w:val="21"/>
        </w:rPr>
        <w:t xml:space="preserve">, </w:t>
      </w:r>
      <w:r>
        <w:rPr>
          <w:rFonts w:ascii="宋体" w:hAnsi="宋体" w:hint="eastAsia"/>
          <w:bCs/>
          <w:szCs w:val="21"/>
        </w:rPr>
        <w:t>争取年内竣工交付使用。</w:t>
      </w:r>
    </w:p>
    <w:p w:rsidR="00886ABB" w:rsidRDefault="000966E5">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、工人文化宫项目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做好工人文化宫迁建工程的代建工作</w:t>
      </w:r>
      <w:r>
        <w:rPr>
          <w:rFonts w:ascii="宋体" w:hAnsi="宋体" w:hint="eastAsia"/>
          <w:bCs/>
          <w:szCs w:val="21"/>
        </w:rPr>
        <w:t>,</w:t>
      </w:r>
      <w:r>
        <w:rPr>
          <w:rFonts w:ascii="宋体" w:hAnsi="宋体" w:hint="eastAsia"/>
          <w:bCs/>
          <w:szCs w:val="21"/>
        </w:rPr>
        <w:t>争取年内整体竣工验收。</w:t>
      </w:r>
    </w:p>
    <w:p w:rsidR="00886ABB" w:rsidRDefault="000966E5">
      <w:pPr>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、殡仪馆改造项目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做好殡仪馆改扩建工程的代建工作</w:t>
      </w:r>
      <w:r>
        <w:rPr>
          <w:rFonts w:ascii="宋体" w:hAnsi="宋体" w:hint="eastAsia"/>
          <w:bCs/>
          <w:szCs w:val="21"/>
        </w:rPr>
        <w:t xml:space="preserve">, </w:t>
      </w:r>
      <w:r>
        <w:rPr>
          <w:rFonts w:ascii="宋体" w:hAnsi="宋体" w:hint="eastAsia"/>
          <w:bCs/>
          <w:szCs w:val="21"/>
        </w:rPr>
        <w:t>争取年内整体投入使用。</w:t>
      </w:r>
    </w:p>
    <w:p w:rsidR="00886ABB" w:rsidRDefault="000966E5">
      <w:pPr>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、科技馆项目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做好科技馆迁建工程的代建工作</w:t>
      </w:r>
      <w:r>
        <w:rPr>
          <w:rFonts w:ascii="宋体" w:hAnsi="宋体" w:hint="eastAsia"/>
          <w:bCs/>
          <w:szCs w:val="21"/>
        </w:rPr>
        <w:t>,</w:t>
      </w:r>
      <w:r>
        <w:rPr>
          <w:rFonts w:ascii="宋体" w:hAnsi="宋体" w:hint="eastAsia"/>
          <w:bCs/>
          <w:szCs w:val="21"/>
        </w:rPr>
        <w:t>争取年内开工建设。</w:t>
      </w:r>
    </w:p>
    <w:p w:rsidR="00886ABB" w:rsidRDefault="000966E5">
      <w:pPr>
        <w:spacing w:line="360" w:lineRule="auto"/>
        <w:ind w:firstLineChars="200" w:firstLine="420"/>
        <w:rPr>
          <w:rFonts w:ascii="宋体" w:hAnsi="宋体"/>
          <w:bCs/>
          <w:szCs w:val="21"/>
        </w:rPr>
      </w:pPr>
      <w:r>
        <w:rPr>
          <w:rFonts w:ascii="宋体" w:hAnsi="宋体" w:hint="eastAsia"/>
          <w:bCs/>
          <w:szCs w:val="21"/>
        </w:rPr>
        <w:t>7</w:t>
      </w:r>
      <w:r>
        <w:rPr>
          <w:rFonts w:ascii="宋体" w:hAnsi="宋体" w:hint="eastAsia"/>
          <w:bCs/>
          <w:szCs w:val="21"/>
        </w:rPr>
        <w:t>、第五医院项目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做好第五医院改扩建工程的代建工作</w:t>
      </w:r>
      <w:r>
        <w:rPr>
          <w:rFonts w:ascii="宋体" w:hAnsi="宋体" w:hint="eastAsia"/>
          <w:bCs/>
          <w:szCs w:val="21"/>
        </w:rPr>
        <w:t xml:space="preserve">, </w:t>
      </w:r>
      <w:r>
        <w:rPr>
          <w:rFonts w:ascii="宋体" w:hAnsi="宋体" w:hint="eastAsia"/>
          <w:bCs/>
          <w:szCs w:val="21"/>
        </w:rPr>
        <w:t>预计年初新楼交付使用。</w:t>
      </w:r>
    </w:p>
    <w:p w:rsidR="00886ABB" w:rsidRDefault="000966E5">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、人力资源和社会保障市场项目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做好人社市场工程的代建工作，争取年内开工建设。</w:t>
      </w:r>
    </w:p>
    <w:p w:rsidR="00886ABB" w:rsidRDefault="000966E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、民政事业服务中心项目</w:t>
      </w:r>
    </w:p>
    <w:p w:rsidR="00886ABB" w:rsidRDefault="000966E5">
      <w:pPr>
        <w:spacing w:line="360" w:lineRule="auto"/>
        <w:ind w:firstLineChars="200" w:firstLine="420"/>
        <w:rPr>
          <w:rFonts w:ascii="宋体" w:hAnsi="宋体"/>
          <w:bCs/>
          <w:szCs w:val="21"/>
        </w:rPr>
      </w:pPr>
      <w:r>
        <w:rPr>
          <w:rFonts w:ascii="宋体" w:hAnsi="宋体" w:hint="eastAsia"/>
          <w:bCs/>
          <w:szCs w:val="21"/>
        </w:rPr>
        <w:t>做好民政服务中心的代建工作，争取年内开工建设。</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801009</w:t>
            </w:r>
            <w:r>
              <w:rPr>
                <w:rFonts w:ascii="宋体" w:hAnsi="宋体"/>
                <w:sz w:val="28"/>
              </w:rPr>
              <w:t>唐山市政府投资工程建设管理中心</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576.24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576.24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480.24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96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576.24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478.48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426.31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52.17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97.76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35.14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62.62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76"/>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801009</w:t>
            </w:r>
            <w:r>
              <w:rPr>
                <w:rFonts w:ascii="宋体" w:hAnsi="宋体"/>
                <w:sz w:val="28"/>
              </w:rPr>
              <w:t>唐山市政府投资工程建设管理中心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478.48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478.48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426.31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426.31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125.11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125.11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117.45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39.55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138.58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138.58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18.07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18.07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44.81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31.64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31.64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20.28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801009</w:t>
            </w:r>
            <w:r>
              <w:rPr>
                <w:rFonts w:ascii="宋体" w:hAnsi="宋体"/>
                <w:sz w:val="28"/>
              </w:rPr>
              <w:t>唐山市政府投资工程建设管理中心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17.54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10.11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8"/>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801009</w:t>
            </w:r>
            <w:r>
              <w:rPr>
                <w:rFonts w:ascii="宋体" w:hAnsi="宋体"/>
                <w:sz w:val="28"/>
              </w:rPr>
              <w:t>唐山市政府投资工程建设管理中心</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17.85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17.85</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17.85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17.85</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21.88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21.88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7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801009</w:t>
            </w:r>
            <w:r>
              <w:rPr>
                <w:rFonts w:ascii="宋体" w:hAnsi="宋体"/>
                <w:sz w:val="28"/>
              </w:rPr>
              <w:t>唐山市政府投资工程建设管理中心</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62.62</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62.62</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预算软件升级换版费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计算机网络服务费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办公用房租赁费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代建项目办公费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代建项目邮电费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代建项目公车运行维护费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代建项目劳务费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代建项目其他商品和服务支出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8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801009</w:t>
            </w:r>
            <w:r>
              <w:rPr>
                <w:rFonts w:ascii="宋体" w:hAnsi="宋体"/>
                <w:sz w:val="28"/>
              </w:rPr>
              <w:t>唐山市政府投资工程建设管理中心</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81"/>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801009</w:t>
            </w:r>
            <w:r>
              <w:rPr>
                <w:rFonts w:ascii="宋体" w:hAnsi="宋体"/>
                <w:sz w:val="28"/>
              </w:rPr>
              <w:t>唐山市政府投资工程建设管理中心</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82"/>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唐山市政府投资工程建设管理中心收支预算说明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0966E5">
      <w:r>
        <w:rPr>
          <w:rFonts w:hint="eastAsia"/>
        </w:rPr>
        <w:t>代建管理费非税收入</w:t>
      </w:r>
      <w:r>
        <w:rPr>
          <w:rFonts w:hint="eastAsia"/>
        </w:rPr>
        <w:t>96</w:t>
      </w:r>
      <w:r>
        <w:rPr>
          <w:rFonts w:hint="eastAsia"/>
        </w:rPr>
        <w:t>万元整</w:t>
      </w:r>
    </w:p>
    <w:p w:rsidR="00886ABB" w:rsidRDefault="000966E5">
      <w:r>
        <w:rPr>
          <w:rFonts w:hint="eastAsia"/>
        </w:rPr>
        <w:t>根据非税收入管理局要求办理了相关非税收入手续。预计</w:t>
      </w:r>
      <w:r>
        <w:rPr>
          <w:rFonts w:hint="eastAsia"/>
        </w:rPr>
        <w:t>2017</w:t>
      </w:r>
      <w:r>
        <w:rPr>
          <w:rFonts w:hint="eastAsia"/>
        </w:rPr>
        <w:t>年非税收入部分</w:t>
      </w:r>
      <w:r>
        <w:rPr>
          <w:rFonts w:hint="eastAsia"/>
        </w:rPr>
        <w:t>96</w:t>
      </w:r>
      <w:r>
        <w:rPr>
          <w:rFonts w:hint="eastAsia"/>
        </w:rPr>
        <w:t>万元整，其中，明年预计收入分四大项：妇幼医院项目代建费预计</w:t>
      </w:r>
      <w:r>
        <w:rPr>
          <w:rFonts w:hint="eastAsia"/>
        </w:rPr>
        <w:t>76</w:t>
      </w:r>
      <w:r>
        <w:rPr>
          <w:rFonts w:hint="eastAsia"/>
        </w:rPr>
        <w:t>万元，科技馆项目</w:t>
      </w:r>
      <w:r>
        <w:rPr>
          <w:rFonts w:hint="eastAsia"/>
        </w:rPr>
        <w:t>10</w:t>
      </w:r>
      <w:r>
        <w:rPr>
          <w:rFonts w:hint="eastAsia"/>
        </w:rPr>
        <w:t>万元，人社市场项目</w:t>
      </w:r>
      <w:r>
        <w:rPr>
          <w:rFonts w:hint="eastAsia"/>
        </w:rPr>
        <w:t>10</w:t>
      </w:r>
      <w:r>
        <w:rPr>
          <w:rFonts w:hint="eastAsia"/>
        </w:rPr>
        <w:t>万元。</w:t>
      </w:r>
    </w:p>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801009</w:t>
            </w:r>
            <w:r>
              <w:rPr>
                <w:rFonts w:ascii="宋体" w:hAnsi="宋体"/>
                <w:sz w:val="28"/>
              </w:rPr>
              <w:t>唐山市政府投资工程建设管理中心</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62.62</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80100917GWH0002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预算软件升级换版费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2.93</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由于建管中心担负着施工清单预算的审核、进度款的审核、竣工结算的审核与报审，必须使用预算软件，目前是市场广泛使用的广联达软件，并与财政评审的软件功能匹配，根据建管中心具体使用人员与专业要求，配备了</w:t>
            </w:r>
            <w:r>
              <w:rPr>
                <w:rFonts w:ascii="宋体" w:hAnsi="宋体" w:cs="宋体"/>
                <w:color w:val="000000"/>
                <w:kern w:val="0"/>
                <w:szCs w:val="21"/>
              </w:rPr>
              <w:t>1</w:t>
            </w:r>
            <w:r>
              <w:rPr>
                <w:rFonts w:ascii="宋体" w:hAnsi="宋体" w:cs="宋体"/>
                <w:color w:val="000000"/>
                <w:kern w:val="0"/>
                <w:szCs w:val="21"/>
              </w:rPr>
              <w:t>把单机锁和</w:t>
            </w:r>
            <w:r>
              <w:rPr>
                <w:rFonts w:ascii="宋体" w:hAnsi="宋体" w:cs="宋体"/>
                <w:color w:val="000000"/>
                <w:kern w:val="0"/>
                <w:szCs w:val="21"/>
              </w:rPr>
              <w:t>5</w:t>
            </w:r>
            <w:r>
              <w:rPr>
                <w:rFonts w:ascii="宋体" w:hAnsi="宋体" w:cs="宋体"/>
                <w:color w:val="000000"/>
                <w:kern w:val="0"/>
                <w:szCs w:val="21"/>
              </w:rPr>
              <w:t>个点的网络锁。</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广联达公司为适应市场的实际使用需求，将预算软件平台升级为全过程造价管理平台，增加了量价联动、</w:t>
            </w:r>
            <w:r>
              <w:rPr>
                <w:rFonts w:ascii="宋体" w:hAnsi="宋体" w:cs="宋体"/>
                <w:color w:val="000000"/>
                <w:kern w:val="0"/>
                <w:szCs w:val="21"/>
              </w:rPr>
              <w:t>BIM</w:t>
            </w:r>
            <w:r>
              <w:rPr>
                <w:rFonts w:ascii="宋体" w:hAnsi="宋体" w:cs="宋体"/>
                <w:color w:val="000000"/>
                <w:kern w:val="0"/>
                <w:szCs w:val="21"/>
              </w:rPr>
              <w:t>导图等功能，如果不对软件进行换版更新，将直接导致相应预算软件打不开，所有以预算有关的工作无法进行。因此申请对我中心的</w:t>
            </w:r>
            <w:r>
              <w:rPr>
                <w:rFonts w:ascii="宋体" w:hAnsi="宋体" w:cs="宋体"/>
                <w:color w:val="000000"/>
                <w:kern w:val="0"/>
                <w:szCs w:val="21"/>
              </w:rPr>
              <w:t>1</w:t>
            </w:r>
            <w:r>
              <w:rPr>
                <w:rFonts w:ascii="宋体" w:hAnsi="宋体" w:cs="宋体"/>
                <w:color w:val="000000"/>
                <w:kern w:val="0"/>
                <w:szCs w:val="21"/>
              </w:rPr>
              <w:t>把单机锁和</w:t>
            </w:r>
            <w:r>
              <w:rPr>
                <w:rFonts w:ascii="宋体" w:hAnsi="宋体" w:cs="宋体"/>
                <w:color w:val="000000"/>
                <w:kern w:val="0"/>
                <w:szCs w:val="21"/>
              </w:rPr>
              <w:t>5</w:t>
            </w:r>
            <w:r>
              <w:rPr>
                <w:rFonts w:ascii="宋体" w:hAnsi="宋体" w:cs="宋体"/>
                <w:color w:val="000000"/>
                <w:kern w:val="0"/>
                <w:szCs w:val="21"/>
              </w:rPr>
              <w:t>个点的预算软件进行升级，</w:t>
            </w:r>
            <w:r>
              <w:rPr>
                <w:rFonts w:ascii="宋体" w:hAnsi="宋体" w:cs="宋体"/>
                <w:color w:val="000000"/>
                <w:kern w:val="0"/>
                <w:szCs w:val="21"/>
              </w:rPr>
              <w:t>2017</w:t>
            </w:r>
            <w:r>
              <w:rPr>
                <w:rFonts w:ascii="宋体" w:hAnsi="宋体" w:cs="宋体"/>
                <w:color w:val="000000"/>
                <w:kern w:val="0"/>
                <w:szCs w:val="21"/>
              </w:rPr>
              <w:t>年与广联达公司续签此项合同</w:t>
            </w:r>
            <w:r>
              <w:rPr>
                <w:rFonts w:ascii="宋体" w:hAnsi="宋体" w:cs="宋体" w:hint="eastAsia"/>
                <w:color w:val="000000"/>
                <w:kern w:val="0"/>
                <w:szCs w:val="21"/>
              </w:rPr>
              <w:t>，按合同约定计取费用</w:t>
            </w:r>
            <w:r>
              <w:rPr>
                <w:rFonts w:ascii="宋体" w:hAnsi="宋体" w:cs="宋体"/>
                <w:color w:val="000000"/>
                <w:kern w:val="0"/>
                <w:szCs w:val="21"/>
              </w:rPr>
              <w:t>29350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现申请此专项经费</w:t>
            </w:r>
            <w:r>
              <w:rPr>
                <w:rFonts w:ascii="宋体" w:hAnsi="宋体" w:cs="宋体"/>
                <w:color w:val="000000"/>
                <w:kern w:val="0"/>
                <w:szCs w:val="21"/>
              </w:rPr>
              <w:t>2.93</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80100917GWH0003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计算机网络服务费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我中心计算机网络服务费按财政核定每年</w:t>
            </w:r>
            <w:r>
              <w:rPr>
                <w:rFonts w:ascii="宋体" w:hAnsi="宋体" w:cs="宋体"/>
                <w:color w:val="000000"/>
                <w:kern w:val="0"/>
                <w:szCs w:val="21"/>
              </w:rPr>
              <w:t>3.5</w:t>
            </w:r>
            <w:r>
              <w:rPr>
                <w:rFonts w:ascii="宋体" w:hAnsi="宋体" w:cs="宋体"/>
                <w:color w:val="000000"/>
                <w:kern w:val="0"/>
                <w:szCs w:val="21"/>
              </w:rPr>
              <w:t>万元。现申请</w:t>
            </w:r>
            <w:r>
              <w:rPr>
                <w:rFonts w:ascii="宋体" w:hAnsi="宋体" w:cs="宋体"/>
                <w:color w:val="000000"/>
                <w:kern w:val="0"/>
                <w:szCs w:val="21"/>
              </w:rPr>
              <w:t>2017</w:t>
            </w:r>
            <w:r>
              <w:rPr>
                <w:rFonts w:ascii="宋体" w:hAnsi="宋体" w:cs="宋体"/>
                <w:color w:val="000000"/>
                <w:kern w:val="0"/>
                <w:szCs w:val="21"/>
              </w:rPr>
              <w:t>年网络服务使用费</w:t>
            </w:r>
            <w:r>
              <w:rPr>
                <w:rFonts w:ascii="宋体" w:hAnsi="宋体" w:cs="宋体"/>
                <w:color w:val="000000"/>
                <w:kern w:val="0"/>
                <w:szCs w:val="21"/>
              </w:rPr>
              <w:t>3.5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80100917GZL0001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办公用房租赁费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我中心租用西山道</w:t>
            </w:r>
            <w:r>
              <w:rPr>
                <w:rFonts w:ascii="宋体" w:hAnsi="宋体" w:cs="宋体"/>
                <w:color w:val="000000"/>
                <w:kern w:val="0"/>
                <w:szCs w:val="21"/>
              </w:rPr>
              <w:t>65</w:t>
            </w:r>
            <w:r>
              <w:rPr>
                <w:rFonts w:ascii="宋体" w:hAnsi="宋体" w:cs="宋体"/>
                <w:color w:val="000000"/>
                <w:kern w:val="0"/>
                <w:szCs w:val="21"/>
              </w:rPr>
              <w:t>号建设大厦</w:t>
            </w:r>
            <w:r>
              <w:rPr>
                <w:rFonts w:ascii="宋体" w:hAnsi="宋体" w:cs="宋体"/>
                <w:color w:val="000000"/>
                <w:kern w:val="0"/>
                <w:szCs w:val="21"/>
              </w:rPr>
              <w:t>11</w:t>
            </w:r>
            <w:r>
              <w:rPr>
                <w:rFonts w:ascii="宋体" w:hAnsi="宋体" w:cs="宋体"/>
                <w:color w:val="000000"/>
                <w:kern w:val="0"/>
                <w:szCs w:val="21"/>
              </w:rPr>
              <w:t>层办公，租用建筑面积为</w:t>
            </w:r>
            <w:r>
              <w:rPr>
                <w:rFonts w:ascii="宋体" w:hAnsi="宋体" w:cs="宋体"/>
                <w:color w:val="000000"/>
                <w:kern w:val="0"/>
                <w:szCs w:val="21"/>
              </w:rPr>
              <w:t>861</w:t>
            </w:r>
            <w:r>
              <w:rPr>
                <w:rFonts w:ascii="宋体" w:hAnsi="宋体" w:cs="宋体"/>
                <w:color w:val="000000"/>
                <w:kern w:val="0"/>
                <w:szCs w:val="21"/>
              </w:rPr>
              <w:t>平方米。</w:t>
            </w:r>
            <w:r>
              <w:rPr>
                <w:rFonts w:ascii="宋体" w:hAnsi="宋体" w:cs="宋体"/>
                <w:color w:val="000000"/>
                <w:kern w:val="0"/>
                <w:szCs w:val="21"/>
              </w:rPr>
              <w:t>2016</w:t>
            </w:r>
            <w:r>
              <w:rPr>
                <w:rFonts w:ascii="宋体" w:hAnsi="宋体" w:cs="宋体"/>
                <w:color w:val="000000"/>
                <w:kern w:val="0"/>
                <w:szCs w:val="21"/>
              </w:rPr>
              <w:t>年，财政部门经审定安排我中心</w:t>
            </w:r>
            <w:r>
              <w:rPr>
                <w:rFonts w:ascii="宋体" w:hAnsi="宋体" w:cs="宋体"/>
                <w:color w:val="000000"/>
                <w:kern w:val="0"/>
                <w:szCs w:val="21"/>
              </w:rPr>
              <w:t>11</w:t>
            </w:r>
            <w:r>
              <w:rPr>
                <w:rFonts w:ascii="宋体" w:hAnsi="宋体" w:cs="宋体"/>
                <w:color w:val="000000"/>
                <w:kern w:val="0"/>
                <w:szCs w:val="21"/>
              </w:rPr>
              <w:t>层租赁费用</w:t>
            </w:r>
            <w:r>
              <w:rPr>
                <w:rFonts w:ascii="宋体" w:hAnsi="宋体" w:cs="宋体"/>
                <w:color w:val="000000"/>
                <w:kern w:val="0"/>
                <w:szCs w:val="21"/>
              </w:rPr>
              <w:t>5</w:t>
            </w:r>
            <w:r>
              <w:rPr>
                <w:rFonts w:ascii="宋体" w:hAnsi="宋体" w:cs="宋体"/>
                <w:color w:val="000000"/>
                <w:kern w:val="0"/>
                <w:szCs w:val="21"/>
              </w:rPr>
              <w:t>万元，根据财政部门审定标准我中心申请</w:t>
            </w:r>
            <w:r>
              <w:rPr>
                <w:rFonts w:ascii="宋体" w:hAnsi="宋体" w:cs="宋体"/>
                <w:color w:val="000000"/>
                <w:kern w:val="0"/>
                <w:szCs w:val="21"/>
              </w:rPr>
              <w:t>2017</w:t>
            </w:r>
            <w:r>
              <w:rPr>
                <w:rFonts w:ascii="宋体" w:hAnsi="宋体" w:cs="宋体"/>
                <w:color w:val="000000"/>
                <w:kern w:val="0"/>
                <w:szCs w:val="21"/>
              </w:rPr>
              <w:t>年办公用房租赁费</w:t>
            </w:r>
            <w:r>
              <w:rPr>
                <w:rFonts w:ascii="宋体" w:hAnsi="宋体" w:cs="宋体"/>
                <w:color w:val="000000"/>
                <w:kern w:val="0"/>
                <w:szCs w:val="21"/>
              </w:rPr>
              <w:t>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80100917GZX0004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代建项目办公费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用于唐山市青少年宫项目，科技馆项目，人社市场项目，妇幼保健院项目，唐山市工人文化宫项目，殡仪馆项目，财会培训基地项目，五院项目，民政事业服务中心项目，此项费用根据</w:t>
            </w:r>
            <w:r>
              <w:rPr>
                <w:rFonts w:ascii="宋体" w:hAnsi="宋体" w:cs="宋体"/>
                <w:color w:val="000000"/>
                <w:kern w:val="0"/>
                <w:szCs w:val="21"/>
              </w:rPr>
              <w:t>2016</w:t>
            </w:r>
            <w:r>
              <w:rPr>
                <w:rFonts w:ascii="宋体" w:hAnsi="宋体" w:cs="宋体"/>
                <w:color w:val="000000"/>
                <w:kern w:val="0"/>
                <w:szCs w:val="21"/>
              </w:rPr>
              <w:t>年列支情况及实际测算需</w:t>
            </w:r>
            <w:r>
              <w:rPr>
                <w:rFonts w:ascii="宋体" w:hAnsi="宋体" w:cs="宋体"/>
                <w:color w:val="000000"/>
                <w:kern w:val="0"/>
                <w:szCs w:val="21"/>
              </w:rPr>
              <w:t>4.2</w:t>
            </w:r>
            <w:r>
              <w:rPr>
                <w:rFonts w:ascii="宋体" w:hAnsi="宋体" w:cs="宋体"/>
                <w:color w:val="000000"/>
                <w:kern w:val="0"/>
                <w:szCs w:val="21"/>
              </w:rPr>
              <w:t>万元。具体包括各项目部使用的电脑耗材，硒鼓，配件等支出，各项目部的饮用水支出，为了配合上级领导视察制作标志牌的支出，和项目部的正常零星购置支出，预计给在新开工地的工作人员配备移动硬盘等办公用品一批，代建管理工作需求大量的档案盒和印刷图纸的相关费用，各项目报建资料的装订费用，各项目清单标底的打印装订费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80100917GZX0005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代建项目邮电费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此项费用根据</w:t>
            </w:r>
            <w:r>
              <w:rPr>
                <w:rFonts w:ascii="宋体" w:hAnsi="宋体" w:cs="宋体"/>
                <w:color w:val="000000"/>
                <w:kern w:val="0"/>
                <w:szCs w:val="21"/>
              </w:rPr>
              <w:t>2016</w:t>
            </w:r>
            <w:r>
              <w:rPr>
                <w:rFonts w:ascii="宋体" w:hAnsi="宋体" w:cs="宋体"/>
                <w:color w:val="000000"/>
                <w:kern w:val="0"/>
                <w:szCs w:val="21"/>
              </w:rPr>
              <w:t>年列支情况及实际测算需</w:t>
            </w:r>
            <w:r>
              <w:rPr>
                <w:rFonts w:ascii="宋体" w:hAnsi="宋体" w:cs="宋体"/>
                <w:color w:val="000000"/>
                <w:kern w:val="0"/>
                <w:szCs w:val="21"/>
              </w:rPr>
              <w:t>4.8</w:t>
            </w:r>
            <w:r>
              <w:rPr>
                <w:rFonts w:ascii="宋体" w:hAnsi="宋体" w:cs="宋体"/>
                <w:color w:val="000000"/>
                <w:kern w:val="0"/>
                <w:szCs w:val="21"/>
              </w:rPr>
              <w:t>万元。主要是各项目部的电话费及快递费信函等费用的支出，具体用于各项目部的固定座机电话及项目部工程管理人员电话。我中心代建项目与外埠厂家签订大量合同协议，提供纸板的工作联系单及纸板预算清单的邮寄往来业务，各项目图纸及签证洽商类邮寄产生的相关费用，其中图纸的邮寄按重量计费，故此长途电话费和快递费邮寄费一直居高不下。</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80100917GZX0006</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代建项目公车运行维护费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11.45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代建项目工地用皮卡车</w:t>
            </w:r>
            <w:r>
              <w:rPr>
                <w:rFonts w:ascii="宋体" w:hAnsi="宋体" w:cs="宋体"/>
                <w:color w:val="000000"/>
                <w:kern w:val="0"/>
                <w:szCs w:val="21"/>
              </w:rPr>
              <w:t>4</w:t>
            </w:r>
            <w:r>
              <w:rPr>
                <w:rFonts w:ascii="宋体" w:hAnsi="宋体" w:cs="宋体"/>
                <w:color w:val="000000"/>
                <w:kern w:val="0"/>
                <w:szCs w:val="21"/>
              </w:rPr>
              <w:t>辆，面包车</w:t>
            </w:r>
            <w:r>
              <w:rPr>
                <w:rFonts w:ascii="宋体" w:hAnsi="宋体" w:cs="宋体"/>
                <w:color w:val="000000"/>
                <w:kern w:val="0"/>
                <w:szCs w:val="21"/>
              </w:rPr>
              <w:t>1</w:t>
            </w:r>
            <w:r>
              <w:rPr>
                <w:rFonts w:ascii="宋体" w:hAnsi="宋体" w:cs="宋体"/>
                <w:color w:val="000000"/>
                <w:kern w:val="0"/>
                <w:szCs w:val="21"/>
              </w:rPr>
              <w:t>辆。公车运行维护费包括汽车保险、汽油费、汽车维修费等，汽车保险较稳定，根据</w:t>
            </w:r>
            <w:r>
              <w:rPr>
                <w:rFonts w:ascii="宋体" w:hAnsi="宋体" w:cs="宋体"/>
                <w:color w:val="000000"/>
                <w:kern w:val="0"/>
                <w:szCs w:val="21"/>
              </w:rPr>
              <w:t>2016</w:t>
            </w:r>
            <w:r>
              <w:rPr>
                <w:rFonts w:ascii="宋体" w:hAnsi="宋体" w:cs="宋体"/>
                <w:color w:val="000000"/>
                <w:kern w:val="0"/>
                <w:szCs w:val="21"/>
              </w:rPr>
              <w:t>年当年支出水平确定为</w:t>
            </w:r>
            <w:r>
              <w:rPr>
                <w:rFonts w:ascii="宋体" w:hAnsi="宋体" w:cs="宋体"/>
                <w:color w:val="000000"/>
                <w:kern w:val="0"/>
                <w:szCs w:val="21"/>
              </w:rPr>
              <w:t>1.95</w:t>
            </w:r>
            <w:r>
              <w:rPr>
                <w:rFonts w:ascii="宋体" w:hAnsi="宋体" w:cs="宋体"/>
                <w:color w:val="000000"/>
                <w:kern w:val="0"/>
                <w:szCs w:val="21"/>
              </w:rPr>
              <w:t>万元；我中心代建项目较多，妇幼殡仪馆等项目工地较远，办理代建的各项跑办手续所用车辆频次奇高，耗油量较大，汽油费及维修费等费用的测算依据是根据近三年来各项支出平均水平，同时考虑</w:t>
            </w:r>
            <w:r>
              <w:rPr>
                <w:rFonts w:ascii="宋体" w:hAnsi="宋体" w:cs="宋体"/>
                <w:color w:val="000000"/>
                <w:kern w:val="0"/>
                <w:szCs w:val="21"/>
              </w:rPr>
              <w:t>2016</w:t>
            </w:r>
            <w:r>
              <w:rPr>
                <w:rFonts w:ascii="宋体" w:hAnsi="宋体" w:cs="宋体"/>
                <w:color w:val="000000"/>
                <w:kern w:val="0"/>
                <w:szCs w:val="21"/>
              </w:rPr>
              <w:t>年最近一年支出的影响，以及车龄较长，接近报废年限，维修费用逐年增高及油耗较高的现状，根据</w:t>
            </w:r>
            <w:r>
              <w:rPr>
                <w:rFonts w:ascii="宋体" w:hAnsi="宋体" w:cs="宋体"/>
                <w:color w:val="000000"/>
                <w:kern w:val="0"/>
                <w:szCs w:val="21"/>
              </w:rPr>
              <w:t>2016</w:t>
            </w:r>
            <w:r>
              <w:rPr>
                <w:rFonts w:ascii="宋体" w:hAnsi="宋体" w:cs="宋体"/>
                <w:color w:val="000000"/>
                <w:kern w:val="0"/>
                <w:szCs w:val="21"/>
              </w:rPr>
              <w:t>年实际发生情况和以前年度的环比测算确认</w:t>
            </w:r>
            <w:r>
              <w:rPr>
                <w:rFonts w:ascii="宋体" w:hAnsi="宋体" w:cs="宋体"/>
                <w:color w:val="000000"/>
                <w:kern w:val="0"/>
                <w:szCs w:val="21"/>
              </w:rPr>
              <w:t>2017</w:t>
            </w:r>
            <w:r>
              <w:rPr>
                <w:rFonts w:ascii="宋体" w:hAnsi="宋体" w:cs="宋体"/>
                <w:color w:val="000000"/>
                <w:kern w:val="0"/>
                <w:szCs w:val="21"/>
              </w:rPr>
              <w:t>年汽油费</w:t>
            </w:r>
            <w:r>
              <w:rPr>
                <w:rFonts w:ascii="宋体" w:hAnsi="宋体" w:cs="宋体"/>
                <w:color w:val="000000"/>
                <w:kern w:val="0"/>
                <w:szCs w:val="21"/>
              </w:rPr>
              <w:t>6</w:t>
            </w:r>
            <w:r>
              <w:rPr>
                <w:rFonts w:ascii="宋体" w:hAnsi="宋体" w:cs="宋体"/>
                <w:color w:val="000000"/>
                <w:kern w:val="0"/>
                <w:szCs w:val="21"/>
              </w:rPr>
              <w:t>万元，维修费</w:t>
            </w:r>
            <w:r>
              <w:rPr>
                <w:rFonts w:ascii="宋体" w:hAnsi="宋体" w:cs="宋体"/>
                <w:color w:val="000000"/>
                <w:kern w:val="0"/>
                <w:szCs w:val="21"/>
              </w:rPr>
              <w:t>3.5</w:t>
            </w:r>
            <w:r>
              <w:rPr>
                <w:rFonts w:ascii="宋体" w:hAnsi="宋体" w:cs="宋体"/>
                <w:color w:val="000000"/>
                <w:kern w:val="0"/>
                <w:szCs w:val="21"/>
              </w:rPr>
              <w:t>万元，汽车保险</w:t>
            </w:r>
            <w:r>
              <w:rPr>
                <w:rFonts w:ascii="宋体" w:hAnsi="宋体" w:cs="宋体"/>
                <w:color w:val="000000"/>
                <w:kern w:val="0"/>
                <w:szCs w:val="21"/>
              </w:rPr>
              <w:t>1.95</w:t>
            </w:r>
            <w:r>
              <w:rPr>
                <w:rFonts w:ascii="宋体" w:hAnsi="宋体" w:cs="宋体"/>
                <w:color w:val="000000"/>
                <w:kern w:val="0"/>
                <w:szCs w:val="21"/>
              </w:rPr>
              <w:t>万元。在精简经</w:t>
            </w:r>
            <w:r>
              <w:rPr>
                <w:rFonts w:ascii="宋体" w:hAnsi="宋体" w:cs="宋体"/>
                <w:color w:val="000000"/>
                <w:kern w:val="0"/>
                <w:szCs w:val="21"/>
              </w:rPr>
              <w:t>费支出的原则下确定公务用车运行维护费合计</w:t>
            </w:r>
            <w:r>
              <w:rPr>
                <w:rFonts w:ascii="宋体" w:hAnsi="宋体" w:cs="宋体"/>
                <w:color w:val="000000"/>
                <w:kern w:val="0"/>
                <w:szCs w:val="21"/>
              </w:rPr>
              <w:t>11.45</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80100917GZX0007</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代建项目劳务费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2017</w:t>
            </w:r>
            <w:r>
              <w:rPr>
                <w:rFonts w:ascii="宋体" w:hAnsi="宋体" w:cs="宋体"/>
                <w:color w:val="000000"/>
                <w:kern w:val="0"/>
                <w:szCs w:val="21"/>
              </w:rPr>
              <w:t>年代建费劳务费</w:t>
            </w:r>
            <w:r>
              <w:rPr>
                <w:rFonts w:ascii="宋体" w:hAnsi="宋体" w:cs="宋体"/>
                <w:color w:val="000000"/>
                <w:kern w:val="0"/>
                <w:szCs w:val="21"/>
              </w:rPr>
              <w:t>27</w:t>
            </w:r>
            <w:r>
              <w:rPr>
                <w:rFonts w:ascii="宋体" w:hAnsi="宋体" w:cs="宋体"/>
                <w:color w:val="000000"/>
                <w:kern w:val="0"/>
                <w:szCs w:val="21"/>
              </w:rPr>
              <w:t>万元，包括三项：</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（一）专家评审费</w:t>
            </w:r>
            <w:r>
              <w:rPr>
                <w:rFonts w:ascii="宋体" w:hAnsi="宋体" w:cs="宋体"/>
                <w:color w:val="000000"/>
                <w:kern w:val="0"/>
                <w:szCs w:val="21"/>
              </w:rPr>
              <w:t>2</w:t>
            </w:r>
            <w:r>
              <w:rPr>
                <w:rFonts w:ascii="宋体" w:hAnsi="宋体" w:cs="宋体"/>
                <w:color w:val="000000"/>
                <w:kern w:val="0"/>
                <w:szCs w:val="21"/>
              </w:rPr>
              <w:t>万元</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用于各代建项目的专家评审费用，根据测算我中心</w:t>
            </w:r>
            <w:r>
              <w:rPr>
                <w:rFonts w:ascii="宋体" w:hAnsi="宋体" w:cs="宋体"/>
                <w:color w:val="000000"/>
                <w:kern w:val="0"/>
                <w:szCs w:val="21"/>
              </w:rPr>
              <w:t>2017</w:t>
            </w:r>
            <w:r>
              <w:rPr>
                <w:rFonts w:ascii="宋体" w:hAnsi="宋体" w:cs="宋体"/>
                <w:color w:val="000000"/>
                <w:kern w:val="0"/>
                <w:szCs w:val="21"/>
              </w:rPr>
              <w:t>年需此项费用</w:t>
            </w:r>
            <w:r>
              <w:rPr>
                <w:rFonts w:ascii="宋体" w:hAnsi="宋体" w:cs="宋体"/>
                <w:color w:val="000000"/>
                <w:kern w:val="0"/>
                <w:szCs w:val="21"/>
              </w:rPr>
              <w:t>2</w:t>
            </w:r>
            <w:r>
              <w:rPr>
                <w:rFonts w:ascii="宋体" w:hAnsi="宋体" w:cs="宋体"/>
                <w:color w:val="000000"/>
                <w:kern w:val="0"/>
                <w:szCs w:val="21"/>
              </w:rPr>
              <w:t>万元整。</w:t>
            </w:r>
          </w:p>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（二）工地补贴</w:t>
            </w:r>
            <w:r>
              <w:rPr>
                <w:rFonts w:ascii="宋体" w:hAnsi="宋体" w:cs="宋体"/>
                <w:color w:val="000000"/>
                <w:kern w:val="0"/>
                <w:szCs w:val="21"/>
              </w:rPr>
              <w:t>16.6</w:t>
            </w:r>
            <w:r>
              <w:rPr>
                <w:rFonts w:ascii="宋体" w:hAnsi="宋体" w:cs="宋体"/>
                <w:color w:val="000000"/>
                <w:kern w:val="0"/>
                <w:szCs w:val="21"/>
              </w:rPr>
              <w:t>万元</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工地补贴发放依据为：依照财政部《基本建设财务管理若干规定》（财建</w:t>
            </w:r>
            <w:r>
              <w:rPr>
                <w:rFonts w:ascii="宋体" w:hAnsi="宋体" w:cs="宋体"/>
                <w:color w:val="000000"/>
                <w:kern w:val="0"/>
                <w:szCs w:val="21"/>
              </w:rPr>
              <w:t>[2002]394</w:t>
            </w:r>
            <w:r>
              <w:rPr>
                <w:rFonts w:ascii="宋体" w:hAnsi="宋体" w:cs="宋体"/>
                <w:color w:val="000000"/>
                <w:kern w:val="0"/>
                <w:szCs w:val="21"/>
              </w:rPr>
              <w:t>号）中第二十一条及唐山市财政局《唐山市市直机关和事业单位差旅费管理办法（试行）》（唐财</w:t>
            </w:r>
            <w:r>
              <w:rPr>
                <w:rFonts w:ascii="宋体" w:hAnsi="宋体" w:cs="宋体"/>
                <w:color w:val="000000"/>
                <w:kern w:val="0"/>
                <w:szCs w:val="21"/>
              </w:rPr>
              <w:t>[2008]30</w:t>
            </w:r>
            <w:r>
              <w:rPr>
                <w:rFonts w:ascii="宋体" w:hAnsi="宋体" w:cs="宋体"/>
                <w:color w:val="000000"/>
                <w:kern w:val="0"/>
                <w:szCs w:val="21"/>
              </w:rPr>
              <w:t>号）第十三条规定，进驻施工现场办公人员发放工地补贴标准定为每人每天</w:t>
            </w:r>
            <w:r>
              <w:rPr>
                <w:rFonts w:ascii="宋体" w:hAnsi="宋体" w:cs="宋体"/>
                <w:color w:val="000000"/>
                <w:kern w:val="0"/>
                <w:szCs w:val="21"/>
              </w:rPr>
              <w:t>30</w:t>
            </w:r>
            <w:r>
              <w:rPr>
                <w:rFonts w:ascii="宋体" w:hAnsi="宋体" w:cs="宋体"/>
                <w:color w:val="000000"/>
                <w:kern w:val="0"/>
                <w:szCs w:val="21"/>
              </w:rPr>
              <w:t>元，按现场出勤天数计算，以现金形式发放。参照</w:t>
            </w:r>
            <w:r>
              <w:rPr>
                <w:rFonts w:ascii="宋体" w:hAnsi="宋体" w:cs="宋体"/>
                <w:color w:val="000000"/>
                <w:kern w:val="0"/>
                <w:szCs w:val="21"/>
              </w:rPr>
              <w:t>2016</w:t>
            </w:r>
            <w:r>
              <w:rPr>
                <w:rFonts w:ascii="宋体" w:hAnsi="宋体" w:cs="宋体"/>
                <w:color w:val="000000"/>
                <w:kern w:val="0"/>
                <w:szCs w:val="21"/>
              </w:rPr>
              <w:t>年</w:t>
            </w:r>
            <w:r>
              <w:rPr>
                <w:rFonts w:ascii="宋体" w:hAnsi="宋体" w:cs="宋体"/>
                <w:color w:val="000000"/>
                <w:kern w:val="0"/>
                <w:szCs w:val="21"/>
              </w:rPr>
              <w:t>1-8</w:t>
            </w:r>
            <w:r>
              <w:rPr>
                <w:rFonts w:ascii="宋体" w:hAnsi="宋体" w:cs="宋体"/>
                <w:color w:val="000000"/>
                <w:kern w:val="0"/>
                <w:szCs w:val="21"/>
              </w:rPr>
              <w:t>月工地补贴发放水平</w:t>
            </w:r>
            <w:r>
              <w:rPr>
                <w:rFonts w:ascii="宋体" w:hAnsi="宋体" w:cs="宋体" w:hint="eastAsia"/>
                <w:color w:val="000000"/>
                <w:kern w:val="0"/>
                <w:szCs w:val="21"/>
              </w:rPr>
              <w:t>测算</w:t>
            </w:r>
            <w:r>
              <w:rPr>
                <w:rFonts w:ascii="宋体" w:hAnsi="宋体" w:cs="宋体"/>
                <w:color w:val="000000"/>
                <w:kern w:val="0"/>
                <w:szCs w:val="21"/>
              </w:rPr>
              <w:t>2017</w:t>
            </w:r>
            <w:r>
              <w:rPr>
                <w:rFonts w:ascii="宋体" w:hAnsi="宋体" w:cs="宋体"/>
                <w:color w:val="000000"/>
                <w:kern w:val="0"/>
                <w:szCs w:val="21"/>
              </w:rPr>
              <w:t>年工地补贴，全年需</w:t>
            </w:r>
            <w:r>
              <w:rPr>
                <w:rFonts w:ascii="宋体" w:hAnsi="宋体" w:cs="宋体"/>
                <w:color w:val="000000"/>
                <w:kern w:val="0"/>
                <w:szCs w:val="21"/>
              </w:rPr>
              <w:t>16.6</w:t>
            </w:r>
            <w:r>
              <w:rPr>
                <w:rFonts w:ascii="宋体" w:hAnsi="宋体" w:cs="宋体"/>
                <w:color w:val="000000"/>
                <w:kern w:val="0"/>
                <w:szCs w:val="21"/>
              </w:rPr>
              <w:t>万元，编入</w:t>
            </w:r>
            <w:r>
              <w:rPr>
                <w:rFonts w:ascii="宋体" w:hAnsi="宋体" w:cs="宋体"/>
                <w:color w:val="000000"/>
                <w:kern w:val="0"/>
                <w:szCs w:val="21"/>
              </w:rPr>
              <w:t>2017</w:t>
            </w:r>
            <w:r>
              <w:rPr>
                <w:rFonts w:ascii="宋体" w:hAnsi="宋体" w:cs="宋体"/>
                <w:color w:val="000000"/>
                <w:kern w:val="0"/>
                <w:szCs w:val="21"/>
              </w:rPr>
              <w:t>年预算劳务费中。</w:t>
            </w:r>
          </w:p>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（三）考虑到</w:t>
            </w:r>
            <w:r>
              <w:rPr>
                <w:rFonts w:ascii="宋体" w:hAnsi="宋体" w:cs="宋体"/>
                <w:color w:val="000000"/>
                <w:kern w:val="0"/>
                <w:szCs w:val="21"/>
              </w:rPr>
              <w:t>2017</w:t>
            </w:r>
            <w:r>
              <w:rPr>
                <w:rFonts w:ascii="宋体" w:hAnsi="宋体" w:cs="宋体"/>
                <w:color w:val="000000"/>
                <w:kern w:val="0"/>
                <w:szCs w:val="21"/>
              </w:rPr>
              <w:t>年我中心代建工作量加大及工程进度加快，根据领导班子决定，需新增一名工作人员，按现有编外人员工资保险水平</w:t>
            </w:r>
            <w:r>
              <w:rPr>
                <w:rFonts w:ascii="宋体" w:hAnsi="宋体" w:cs="宋体"/>
                <w:color w:val="000000"/>
                <w:kern w:val="0"/>
                <w:szCs w:val="21"/>
              </w:rPr>
              <w:t>4000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人</w:t>
            </w:r>
            <w:r>
              <w:rPr>
                <w:rFonts w:ascii="宋体" w:hAnsi="宋体" w:cs="宋体"/>
                <w:color w:val="000000"/>
                <w:kern w:val="0"/>
                <w:szCs w:val="21"/>
              </w:rPr>
              <w:t>/</w:t>
            </w:r>
            <w:r>
              <w:rPr>
                <w:rFonts w:ascii="宋体" w:hAnsi="宋体" w:cs="宋体"/>
                <w:color w:val="000000"/>
                <w:kern w:val="0"/>
                <w:szCs w:val="21"/>
              </w:rPr>
              <w:t>月测算，全年工资额为</w:t>
            </w:r>
            <w:r>
              <w:rPr>
                <w:rFonts w:ascii="宋体" w:hAnsi="宋体" w:cs="宋体"/>
                <w:color w:val="000000"/>
                <w:kern w:val="0"/>
                <w:szCs w:val="21"/>
              </w:rPr>
              <w:t>4000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1</w:t>
            </w:r>
            <w:r>
              <w:rPr>
                <w:rFonts w:ascii="宋体" w:hAnsi="宋体" w:cs="宋体"/>
                <w:color w:val="000000"/>
                <w:kern w:val="0"/>
                <w:szCs w:val="21"/>
              </w:rPr>
              <w:t>人</w:t>
            </w:r>
            <w:r>
              <w:rPr>
                <w:rFonts w:ascii="宋体" w:hAnsi="宋体" w:cs="宋体"/>
                <w:color w:val="000000"/>
                <w:kern w:val="0"/>
                <w:szCs w:val="21"/>
              </w:rPr>
              <w:t>*12</w:t>
            </w:r>
            <w:r>
              <w:rPr>
                <w:rFonts w:ascii="宋体" w:hAnsi="宋体" w:cs="宋体"/>
                <w:color w:val="000000"/>
                <w:kern w:val="0"/>
                <w:szCs w:val="21"/>
              </w:rPr>
              <w:t>个月</w:t>
            </w:r>
            <w:r>
              <w:rPr>
                <w:rFonts w:ascii="宋体" w:hAnsi="宋体" w:cs="宋体"/>
                <w:color w:val="000000"/>
                <w:kern w:val="0"/>
                <w:szCs w:val="21"/>
              </w:rPr>
              <w:t>=4.8</w:t>
            </w:r>
            <w:r>
              <w:rPr>
                <w:rFonts w:ascii="宋体" w:hAnsi="宋体" w:cs="宋体"/>
                <w:color w:val="000000"/>
                <w:kern w:val="0"/>
                <w:szCs w:val="21"/>
              </w:rPr>
              <w:t>万元；</w:t>
            </w:r>
            <w:r>
              <w:rPr>
                <w:rFonts w:ascii="宋体" w:hAnsi="宋体" w:cs="宋体"/>
                <w:color w:val="000000"/>
                <w:kern w:val="0"/>
                <w:szCs w:val="21"/>
              </w:rPr>
              <w:t xml:space="preserve"> </w:t>
            </w:r>
            <w:r>
              <w:rPr>
                <w:rFonts w:ascii="宋体" w:hAnsi="宋体" w:cs="宋体"/>
                <w:color w:val="000000"/>
                <w:kern w:val="0"/>
                <w:szCs w:val="21"/>
              </w:rPr>
              <w:t>另外考虑到社会平均工资水平的持续稳定上涨趋势，现有编外工作人员工资薪金支出按</w:t>
            </w:r>
            <w:r>
              <w:rPr>
                <w:rFonts w:ascii="宋体" w:hAnsi="宋体" w:cs="宋体"/>
                <w:color w:val="000000"/>
                <w:kern w:val="0"/>
                <w:szCs w:val="21"/>
              </w:rPr>
              <w:t>8%</w:t>
            </w:r>
            <w:r>
              <w:rPr>
                <w:rFonts w:ascii="宋体" w:hAnsi="宋体" w:cs="宋体"/>
                <w:color w:val="000000"/>
                <w:kern w:val="0"/>
                <w:szCs w:val="21"/>
              </w:rPr>
              <w:t>涨幅预计需</w:t>
            </w:r>
            <w:r>
              <w:rPr>
                <w:rFonts w:ascii="宋体" w:hAnsi="宋体" w:cs="宋体"/>
                <w:color w:val="000000"/>
                <w:kern w:val="0"/>
                <w:szCs w:val="21"/>
              </w:rPr>
              <w:t>44.8*8%=3.6</w:t>
            </w:r>
            <w:r>
              <w:rPr>
                <w:rFonts w:ascii="宋体" w:hAnsi="宋体" w:cs="宋体"/>
                <w:color w:val="000000"/>
                <w:kern w:val="0"/>
                <w:szCs w:val="21"/>
              </w:rPr>
              <w:t>万元。因新增人员尚不能确定，预计增长的工资</w:t>
            </w:r>
            <w:r>
              <w:rPr>
                <w:rFonts w:ascii="宋体" w:hAnsi="宋体" w:cs="宋体"/>
                <w:color w:val="000000"/>
                <w:kern w:val="0"/>
                <w:szCs w:val="21"/>
              </w:rPr>
              <w:t>(</w:t>
            </w:r>
            <w:r>
              <w:rPr>
                <w:rFonts w:ascii="宋体" w:hAnsi="宋体" w:cs="宋体"/>
                <w:color w:val="000000"/>
                <w:kern w:val="0"/>
                <w:szCs w:val="21"/>
              </w:rPr>
              <w:t>包括社会保险</w:t>
            </w:r>
            <w:r>
              <w:rPr>
                <w:rFonts w:ascii="宋体" w:hAnsi="宋体" w:cs="宋体"/>
                <w:color w:val="000000"/>
                <w:kern w:val="0"/>
                <w:szCs w:val="21"/>
              </w:rPr>
              <w:t>)</w:t>
            </w:r>
            <w:r>
              <w:rPr>
                <w:rFonts w:ascii="宋体" w:hAnsi="宋体" w:cs="宋体"/>
                <w:color w:val="000000"/>
                <w:kern w:val="0"/>
                <w:szCs w:val="21"/>
              </w:rPr>
              <w:t>均计入劳务费中共</w:t>
            </w:r>
            <w:r>
              <w:rPr>
                <w:rFonts w:ascii="宋体" w:hAnsi="宋体" w:cs="宋体"/>
                <w:color w:val="000000"/>
                <w:kern w:val="0"/>
                <w:szCs w:val="21"/>
              </w:rPr>
              <w:t>8.4</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80100917GZX0008</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代建项目其他商品和服务支出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3.74</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用于各项目的代建宣传费，技术图书资料费，劳动保护费、工具用具使用费、固定资产使用费、零星购置费等相关支出。作为我市政府投资工程代建的窗口单位，建管中心为宣传代建制，迎接上级检查、调研及业务相关单位考察，需制作一</w:t>
            </w:r>
            <w:r>
              <w:rPr>
                <w:rFonts w:ascii="宋体" w:hAnsi="宋体" w:cs="宋体" w:hint="eastAsia"/>
                <w:color w:val="000000"/>
                <w:kern w:val="0"/>
                <w:szCs w:val="21"/>
              </w:rPr>
              <w:t>系列影视短片及宣传图册展板条幅等，需费用</w:t>
            </w:r>
            <w:r>
              <w:rPr>
                <w:rFonts w:ascii="宋体" w:hAnsi="宋体" w:cs="宋体"/>
                <w:color w:val="000000"/>
                <w:kern w:val="0"/>
                <w:szCs w:val="21"/>
              </w:rPr>
              <w:t>2.25</w:t>
            </w:r>
            <w:r>
              <w:rPr>
                <w:rFonts w:ascii="宋体" w:hAnsi="宋体" w:cs="宋体"/>
                <w:color w:val="000000"/>
                <w:kern w:val="0"/>
                <w:szCs w:val="21"/>
              </w:rPr>
              <w:t>万元。各项目报建资料的装订费用，各项目清单标底的打印装订费用，各代建项目部的零星购置支出技术图书资料等相关支出需费用</w:t>
            </w:r>
            <w:r>
              <w:rPr>
                <w:rFonts w:ascii="宋体" w:hAnsi="宋体" w:cs="宋体"/>
                <w:color w:val="000000"/>
                <w:kern w:val="0"/>
                <w:szCs w:val="21"/>
              </w:rPr>
              <w:t>1.25</w:t>
            </w:r>
            <w:r>
              <w:rPr>
                <w:rFonts w:ascii="宋体" w:hAnsi="宋体" w:cs="宋体"/>
                <w:color w:val="000000"/>
                <w:kern w:val="0"/>
                <w:szCs w:val="21"/>
              </w:rPr>
              <w:t>万元，工地人员购置劳动保护用品，根据测算需</w:t>
            </w:r>
            <w:r>
              <w:rPr>
                <w:rFonts w:ascii="宋体" w:hAnsi="宋体" w:cs="宋体"/>
                <w:color w:val="000000"/>
                <w:kern w:val="0"/>
                <w:szCs w:val="21"/>
              </w:rPr>
              <w:t>0.25</w:t>
            </w:r>
            <w:r>
              <w:rPr>
                <w:rFonts w:ascii="宋体" w:hAnsi="宋体" w:cs="宋体"/>
                <w:color w:val="000000"/>
                <w:kern w:val="0"/>
                <w:szCs w:val="21"/>
              </w:rPr>
              <w:t>万元。上述费用合计</w:t>
            </w:r>
            <w:r>
              <w:rPr>
                <w:rFonts w:ascii="宋体" w:hAnsi="宋体" w:cs="宋体"/>
                <w:color w:val="000000"/>
                <w:kern w:val="0"/>
                <w:szCs w:val="21"/>
              </w:rPr>
              <w:t>3.75</w:t>
            </w:r>
            <w:r>
              <w:rPr>
                <w:rFonts w:ascii="宋体" w:hAnsi="宋体" w:cs="宋体"/>
                <w:color w:val="000000"/>
                <w:kern w:val="0"/>
                <w:szCs w:val="21"/>
              </w:rPr>
              <w:t>万元。</w:t>
            </w:r>
          </w:p>
        </w:tc>
      </w:tr>
    </w:tbl>
    <w:p w:rsidR="00886ABB" w:rsidRDefault="00886ABB">
      <w:pPr>
        <w:spacing w:line="360" w:lineRule="auto"/>
        <w:jc w:val="left"/>
        <w:rPr>
          <w:rFonts w:ascii="宋体" w:eastAsia="宋体" w:hAnsi="宋体"/>
          <w:b/>
          <w:color w:val="000000"/>
          <w:sz w:val="28"/>
        </w:rPr>
        <w:sectPr w:rsidR="00886ABB">
          <w:headerReference w:type="default" r:id="rId83"/>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0966E5">
      <w:pPr>
        <w:spacing w:line="360" w:lineRule="auto"/>
        <w:jc w:val="left"/>
        <w:rPr>
          <w:rFonts w:ascii="宋体" w:hAnsi="宋体" w:cs="宋体"/>
          <w:bCs/>
          <w:szCs w:val="21"/>
        </w:rPr>
      </w:pPr>
      <w:r>
        <w:rPr>
          <w:rFonts w:ascii="宋体" w:hAnsi="宋体" w:cs="宋体" w:hint="eastAsia"/>
          <w:bCs/>
          <w:szCs w:val="21"/>
        </w:rPr>
        <w:t>一、专项公用经费部分：</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、租赁费</w:t>
      </w:r>
      <w:r>
        <w:rPr>
          <w:rFonts w:ascii="宋体" w:hAnsi="宋体" w:cs="宋体" w:hint="eastAsia"/>
          <w:bCs/>
          <w:szCs w:val="21"/>
        </w:rPr>
        <w:t>5</w:t>
      </w:r>
      <w:r>
        <w:rPr>
          <w:rFonts w:ascii="宋体" w:hAnsi="宋体" w:cs="宋体" w:hint="eastAsia"/>
          <w:bCs/>
          <w:szCs w:val="21"/>
        </w:rPr>
        <w:t>万元</w:t>
      </w:r>
    </w:p>
    <w:p w:rsidR="00886ABB" w:rsidRDefault="000966E5">
      <w:pPr>
        <w:spacing w:line="360" w:lineRule="auto"/>
        <w:ind w:firstLineChars="198" w:firstLine="416"/>
        <w:rPr>
          <w:rFonts w:ascii="宋体" w:hAnsi="宋体" w:cs="宋体"/>
          <w:bCs/>
          <w:szCs w:val="21"/>
        </w:rPr>
      </w:pPr>
      <w:r>
        <w:rPr>
          <w:rFonts w:ascii="宋体" w:hAnsi="宋体" w:cs="宋体" w:hint="eastAsia"/>
          <w:bCs/>
          <w:szCs w:val="21"/>
        </w:rPr>
        <w:t>我中心租用西山道</w:t>
      </w:r>
      <w:r>
        <w:rPr>
          <w:rFonts w:ascii="宋体" w:hAnsi="宋体" w:cs="宋体" w:hint="eastAsia"/>
          <w:bCs/>
          <w:szCs w:val="21"/>
        </w:rPr>
        <w:t>65</w:t>
      </w:r>
      <w:r>
        <w:rPr>
          <w:rFonts w:ascii="宋体" w:hAnsi="宋体" w:cs="宋体" w:hint="eastAsia"/>
          <w:bCs/>
          <w:szCs w:val="21"/>
        </w:rPr>
        <w:t>号建设大厦</w:t>
      </w:r>
      <w:r>
        <w:rPr>
          <w:rFonts w:ascii="宋体" w:hAnsi="宋体" w:cs="宋体" w:hint="eastAsia"/>
          <w:bCs/>
          <w:szCs w:val="21"/>
        </w:rPr>
        <w:t>11</w:t>
      </w:r>
      <w:r>
        <w:rPr>
          <w:rFonts w:ascii="宋体" w:hAnsi="宋体" w:cs="宋体" w:hint="eastAsia"/>
          <w:bCs/>
          <w:szCs w:val="21"/>
        </w:rPr>
        <w:t>层办公，租用建筑面积为</w:t>
      </w:r>
      <w:r>
        <w:rPr>
          <w:rFonts w:ascii="宋体" w:hAnsi="宋体" w:cs="宋体" w:hint="eastAsia"/>
          <w:bCs/>
          <w:szCs w:val="21"/>
        </w:rPr>
        <w:t>861</w:t>
      </w:r>
      <w:r>
        <w:rPr>
          <w:rFonts w:ascii="宋体" w:hAnsi="宋体" w:cs="宋体" w:hint="eastAsia"/>
          <w:bCs/>
          <w:szCs w:val="21"/>
        </w:rPr>
        <w:t>平方米。</w:t>
      </w:r>
      <w:r>
        <w:rPr>
          <w:rFonts w:ascii="宋体" w:hAnsi="宋体" w:cs="宋体" w:hint="eastAsia"/>
          <w:bCs/>
          <w:szCs w:val="21"/>
        </w:rPr>
        <w:t>2016</w:t>
      </w:r>
      <w:r>
        <w:rPr>
          <w:rFonts w:ascii="宋体" w:hAnsi="宋体" w:cs="宋体" w:hint="eastAsia"/>
          <w:bCs/>
          <w:szCs w:val="21"/>
        </w:rPr>
        <w:t>年，财政部门经审定安排我中心</w:t>
      </w:r>
      <w:r>
        <w:rPr>
          <w:rFonts w:ascii="宋体" w:hAnsi="宋体" w:cs="宋体" w:hint="eastAsia"/>
          <w:bCs/>
          <w:szCs w:val="21"/>
        </w:rPr>
        <w:t>11</w:t>
      </w:r>
      <w:r>
        <w:rPr>
          <w:rFonts w:ascii="宋体" w:hAnsi="宋体" w:cs="宋体" w:hint="eastAsia"/>
          <w:bCs/>
          <w:szCs w:val="21"/>
        </w:rPr>
        <w:t>层租赁费用</w:t>
      </w:r>
      <w:r>
        <w:rPr>
          <w:rFonts w:ascii="宋体" w:hAnsi="宋体" w:cs="宋体" w:hint="eastAsia"/>
          <w:bCs/>
          <w:szCs w:val="21"/>
        </w:rPr>
        <w:t>5</w:t>
      </w:r>
      <w:r>
        <w:rPr>
          <w:rFonts w:ascii="宋体" w:hAnsi="宋体" w:cs="宋体" w:hint="eastAsia"/>
          <w:bCs/>
          <w:szCs w:val="21"/>
        </w:rPr>
        <w:t>万元，根据财政部门审定标准我中心申请</w:t>
      </w:r>
      <w:r>
        <w:rPr>
          <w:rFonts w:ascii="宋体" w:hAnsi="宋体" w:cs="宋体" w:hint="eastAsia"/>
          <w:bCs/>
          <w:szCs w:val="21"/>
        </w:rPr>
        <w:t>2017</w:t>
      </w:r>
      <w:r>
        <w:rPr>
          <w:rFonts w:ascii="宋体" w:hAnsi="宋体" w:cs="宋体" w:hint="eastAsia"/>
          <w:bCs/>
          <w:szCs w:val="21"/>
        </w:rPr>
        <w:t>年租赁费</w:t>
      </w:r>
      <w:r>
        <w:rPr>
          <w:rFonts w:ascii="宋体" w:hAnsi="宋体" w:cs="宋体" w:hint="eastAsia"/>
          <w:bCs/>
          <w:szCs w:val="21"/>
        </w:rPr>
        <w:t>5</w:t>
      </w:r>
      <w:r>
        <w:rPr>
          <w:rFonts w:ascii="宋体" w:hAnsi="宋体" w:cs="宋体" w:hint="eastAsia"/>
          <w:bCs/>
          <w:szCs w:val="21"/>
        </w:rPr>
        <w:t>万元。</w:t>
      </w:r>
    </w:p>
    <w:p w:rsidR="00886ABB" w:rsidRDefault="000966E5">
      <w:pPr>
        <w:spacing w:line="360" w:lineRule="auto"/>
        <w:ind w:firstLineChars="199" w:firstLine="418"/>
        <w:rPr>
          <w:rFonts w:ascii="宋体" w:hAnsi="宋体" w:cs="宋体"/>
          <w:bCs/>
          <w:szCs w:val="21"/>
        </w:rPr>
      </w:pPr>
      <w:r>
        <w:rPr>
          <w:rFonts w:ascii="宋体" w:hAnsi="宋体" w:cs="宋体" w:hint="eastAsia"/>
          <w:bCs/>
          <w:szCs w:val="21"/>
        </w:rPr>
        <w:t>2</w:t>
      </w:r>
      <w:r>
        <w:rPr>
          <w:rFonts w:ascii="宋体" w:hAnsi="宋体" w:cs="宋体" w:hint="eastAsia"/>
          <w:bCs/>
          <w:szCs w:val="21"/>
        </w:rPr>
        <w:t>、预算软件换版升级费</w:t>
      </w:r>
      <w:r>
        <w:rPr>
          <w:rFonts w:ascii="宋体" w:hAnsi="宋体" w:cs="宋体" w:hint="eastAsia"/>
          <w:bCs/>
          <w:szCs w:val="21"/>
        </w:rPr>
        <w:t>2.93</w:t>
      </w:r>
      <w:r>
        <w:rPr>
          <w:rFonts w:ascii="宋体" w:hAnsi="宋体" w:cs="宋体" w:hint="eastAsia"/>
          <w:bCs/>
          <w:szCs w:val="21"/>
        </w:rPr>
        <w:t>万元</w:t>
      </w:r>
    </w:p>
    <w:p w:rsidR="00886ABB" w:rsidRDefault="000966E5">
      <w:pPr>
        <w:spacing w:line="360" w:lineRule="auto"/>
        <w:ind w:firstLineChars="196" w:firstLine="412"/>
        <w:rPr>
          <w:rFonts w:ascii="宋体" w:hAnsi="宋体" w:cs="宋体"/>
          <w:bCs/>
          <w:szCs w:val="21"/>
        </w:rPr>
      </w:pPr>
      <w:r>
        <w:rPr>
          <w:rFonts w:ascii="宋体" w:hAnsi="宋体" w:cs="宋体" w:hint="eastAsia"/>
          <w:bCs/>
          <w:szCs w:val="21"/>
        </w:rPr>
        <w:t>由于建管中心担负着施工清单预算的审核、进度款的审核、竣工结算的审核与报审，必须使用预算软件，目前是市场广泛使用的广联达软件，并与财政评审的软件功能匹配，根据建管中心具体使用人员与专业要求，配备了</w:t>
      </w:r>
      <w:r>
        <w:rPr>
          <w:rFonts w:ascii="宋体" w:hAnsi="宋体" w:cs="宋体" w:hint="eastAsia"/>
          <w:bCs/>
          <w:szCs w:val="21"/>
        </w:rPr>
        <w:t>1</w:t>
      </w:r>
      <w:r>
        <w:rPr>
          <w:rFonts w:ascii="宋体" w:hAnsi="宋体" w:cs="宋体" w:hint="eastAsia"/>
          <w:bCs/>
          <w:szCs w:val="21"/>
        </w:rPr>
        <w:t>把单机锁和</w:t>
      </w:r>
      <w:r>
        <w:rPr>
          <w:rFonts w:ascii="宋体" w:hAnsi="宋体" w:cs="宋体" w:hint="eastAsia"/>
          <w:bCs/>
          <w:szCs w:val="21"/>
        </w:rPr>
        <w:t>5</w:t>
      </w:r>
      <w:r>
        <w:rPr>
          <w:rFonts w:ascii="宋体" w:hAnsi="宋体" w:cs="宋体" w:hint="eastAsia"/>
          <w:bCs/>
          <w:szCs w:val="21"/>
        </w:rPr>
        <w:t>个点的网络锁。</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广联达公司为适应市场的实际使用需求，将预算软件平台升级为全过程造价管</w:t>
      </w:r>
      <w:r>
        <w:rPr>
          <w:rFonts w:ascii="宋体" w:hAnsi="宋体" w:cs="宋体" w:hint="eastAsia"/>
          <w:bCs/>
          <w:szCs w:val="21"/>
        </w:rPr>
        <w:t>理平台，增加了量价联动、</w:t>
      </w:r>
      <w:r>
        <w:rPr>
          <w:rFonts w:ascii="宋体" w:hAnsi="宋体" w:cs="宋体" w:hint="eastAsia"/>
          <w:bCs/>
          <w:szCs w:val="21"/>
        </w:rPr>
        <w:t>BIM</w:t>
      </w:r>
      <w:r>
        <w:rPr>
          <w:rFonts w:ascii="宋体" w:hAnsi="宋体" w:cs="宋体" w:hint="eastAsia"/>
          <w:bCs/>
          <w:szCs w:val="21"/>
        </w:rPr>
        <w:t>导图等功能，如果不对软件进行换版更新，将直接导致相应预算软件打不开，所有以预算有关的工作无法进行。因此申请对我中心的</w:t>
      </w:r>
      <w:r>
        <w:rPr>
          <w:rFonts w:ascii="宋体" w:hAnsi="宋体" w:cs="宋体" w:hint="eastAsia"/>
          <w:bCs/>
          <w:szCs w:val="21"/>
        </w:rPr>
        <w:t>1</w:t>
      </w:r>
      <w:r>
        <w:rPr>
          <w:rFonts w:ascii="宋体" w:hAnsi="宋体" w:cs="宋体" w:hint="eastAsia"/>
          <w:bCs/>
          <w:szCs w:val="21"/>
        </w:rPr>
        <w:t>把单机锁和</w:t>
      </w:r>
      <w:r>
        <w:rPr>
          <w:rFonts w:ascii="宋体" w:hAnsi="宋体" w:cs="宋体" w:hint="eastAsia"/>
          <w:bCs/>
          <w:szCs w:val="21"/>
        </w:rPr>
        <w:t>5</w:t>
      </w:r>
      <w:r>
        <w:rPr>
          <w:rFonts w:ascii="宋体" w:hAnsi="宋体" w:cs="宋体" w:hint="eastAsia"/>
          <w:bCs/>
          <w:szCs w:val="21"/>
        </w:rPr>
        <w:t>个点的预算软件进行升级，</w:t>
      </w:r>
      <w:r>
        <w:rPr>
          <w:rFonts w:ascii="宋体" w:hAnsi="宋体" w:cs="宋体" w:hint="eastAsia"/>
          <w:bCs/>
          <w:szCs w:val="21"/>
        </w:rPr>
        <w:t>2017</w:t>
      </w:r>
      <w:r>
        <w:rPr>
          <w:rFonts w:ascii="宋体" w:hAnsi="宋体" w:cs="宋体" w:hint="eastAsia"/>
          <w:bCs/>
          <w:szCs w:val="21"/>
        </w:rPr>
        <w:t>年与广联达公司续签此项合同，按合同约定计取费用</w:t>
      </w:r>
      <w:r>
        <w:rPr>
          <w:rFonts w:ascii="宋体" w:hAnsi="宋体" w:cs="宋体" w:hint="eastAsia"/>
          <w:bCs/>
          <w:szCs w:val="21"/>
        </w:rPr>
        <w:t>29350</w:t>
      </w:r>
      <w:r>
        <w:rPr>
          <w:rFonts w:ascii="宋体" w:hAnsi="宋体" w:cs="宋体" w:hint="eastAsia"/>
          <w:bCs/>
          <w:szCs w:val="21"/>
        </w:rPr>
        <w:t>元</w:t>
      </w:r>
      <w:r>
        <w:rPr>
          <w:rFonts w:ascii="宋体" w:hAnsi="宋体" w:cs="宋体" w:hint="eastAsia"/>
          <w:bCs/>
          <w:szCs w:val="21"/>
        </w:rPr>
        <w:t>,</w:t>
      </w:r>
      <w:r>
        <w:rPr>
          <w:rFonts w:ascii="宋体" w:hAnsi="宋体" w:cs="宋体" w:hint="eastAsia"/>
          <w:bCs/>
          <w:szCs w:val="21"/>
        </w:rPr>
        <w:t>现申请此专项经费</w:t>
      </w:r>
      <w:r>
        <w:rPr>
          <w:rFonts w:ascii="宋体" w:hAnsi="宋体" w:cs="宋体" w:hint="eastAsia"/>
          <w:bCs/>
          <w:szCs w:val="21"/>
        </w:rPr>
        <w:t>2.93</w:t>
      </w:r>
      <w:r>
        <w:rPr>
          <w:rFonts w:ascii="宋体" w:hAnsi="宋体" w:cs="宋体" w:hint="eastAsia"/>
          <w:bCs/>
          <w:szCs w:val="21"/>
        </w:rPr>
        <w:t>万元。</w:t>
      </w:r>
      <w:r>
        <w:rPr>
          <w:rFonts w:ascii="宋体" w:hAnsi="宋体" w:cs="宋体" w:hint="eastAsia"/>
          <w:bCs/>
          <w:szCs w:val="21"/>
        </w:rPr>
        <w:t xml:space="preserve"> </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、计算机网络服务费</w:t>
      </w:r>
      <w:r>
        <w:rPr>
          <w:rFonts w:ascii="宋体" w:hAnsi="宋体" w:cs="宋体" w:hint="eastAsia"/>
          <w:bCs/>
          <w:szCs w:val="21"/>
        </w:rPr>
        <w:t>3.5</w:t>
      </w:r>
      <w:r>
        <w:rPr>
          <w:rFonts w:ascii="宋体" w:hAnsi="宋体" w:cs="宋体" w:hint="eastAsia"/>
          <w:bCs/>
          <w:szCs w:val="21"/>
        </w:rPr>
        <w:t>万元</w:t>
      </w:r>
    </w:p>
    <w:p w:rsidR="00886ABB" w:rsidRDefault="000966E5">
      <w:pPr>
        <w:spacing w:line="360" w:lineRule="auto"/>
        <w:ind w:firstLineChars="198" w:firstLine="416"/>
        <w:rPr>
          <w:rFonts w:ascii="宋体" w:hAnsi="宋体" w:cs="宋体"/>
          <w:bCs/>
          <w:szCs w:val="21"/>
        </w:rPr>
      </w:pPr>
      <w:r>
        <w:rPr>
          <w:rFonts w:ascii="宋体" w:hAnsi="宋体" w:cs="宋体" w:hint="eastAsia"/>
          <w:bCs/>
          <w:szCs w:val="21"/>
        </w:rPr>
        <w:t>我中心计算机网络服务费按财政核定每年</w:t>
      </w:r>
      <w:r>
        <w:rPr>
          <w:rFonts w:ascii="宋体" w:hAnsi="宋体" w:cs="宋体" w:hint="eastAsia"/>
          <w:bCs/>
          <w:szCs w:val="21"/>
        </w:rPr>
        <w:t>3.5</w:t>
      </w:r>
      <w:r>
        <w:rPr>
          <w:rFonts w:ascii="宋体" w:hAnsi="宋体" w:cs="宋体" w:hint="eastAsia"/>
          <w:bCs/>
          <w:szCs w:val="21"/>
        </w:rPr>
        <w:t>万元。现申请</w:t>
      </w:r>
      <w:r>
        <w:rPr>
          <w:rFonts w:ascii="宋体" w:hAnsi="宋体" w:cs="宋体" w:hint="eastAsia"/>
          <w:bCs/>
          <w:szCs w:val="21"/>
        </w:rPr>
        <w:t>2017</w:t>
      </w:r>
      <w:r>
        <w:rPr>
          <w:rFonts w:ascii="宋体" w:hAnsi="宋体" w:cs="宋体" w:hint="eastAsia"/>
          <w:bCs/>
          <w:szCs w:val="21"/>
        </w:rPr>
        <w:t>年网络服务使用费</w:t>
      </w:r>
      <w:r>
        <w:rPr>
          <w:rFonts w:ascii="宋体" w:hAnsi="宋体" w:cs="宋体" w:hint="eastAsia"/>
          <w:bCs/>
          <w:szCs w:val="21"/>
        </w:rPr>
        <w:t>3.5</w:t>
      </w:r>
      <w:r>
        <w:rPr>
          <w:rFonts w:ascii="宋体" w:hAnsi="宋体" w:cs="宋体" w:hint="eastAsia"/>
          <w:bCs/>
          <w:szCs w:val="21"/>
        </w:rPr>
        <w:t>万元。</w:t>
      </w:r>
    </w:p>
    <w:p w:rsidR="00886ABB" w:rsidRDefault="000966E5">
      <w:pPr>
        <w:spacing w:line="360" w:lineRule="auto"/>
        <w:rPr>
          <w:rFonts w:ascii="宋体" w:hAnsi="宋体" w:cs="宋体"/>
          <w:bCs/>
          <w:szCs w:val="21"/>
        </w:rPr>
      </w:pPr>
      <w:r>
        <w:rPr>
          <w:rFonts w:ascii="宋体" w:hAnsi="宋体" w:cs="宋体" w:hint="eastAsia"/>
          <w:bCs/>
          <w:szCs w:val="21"/>
        </w:rPr>
        <w:t>二、代建费预算部分</w:t>
      </w:r>
      <w:r>
        <w:rPr>
          <w:rFonts w:ascii="宋体" w:hAnsi="宋体" w:cs="宋体" w:hint="eastAsia"/>
          <w:bCs/>
          <w:szCs w:val="21"/>
        </w:rPr>
        <w:t>:</w:t>
      </w:r>
    </w:p>
    <w:p w:rsidR="00886ABB" w:rsidRDefault="000966E5">
      <w:pPr>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代建管理费专项预算部分</w:t>
      </w:r>
      <w:r>
        <w:rPr>
          <w:rFonts w:ascii="宋体" w:hAnsi="宋体" w:cs="宋体" w:hint="eastAsia"/>
          <w:bCs/>
          <w:szCs w:val="21"/>
        </w:rPr>
        <w:t>96</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 xml:space="preserve">1 </w:t>
      </w:r>
      <w:r>
        <w:rPr>
          <w:rFonts w:ascii="宋体" w:hAnsi="宋体" w:cs="宋体" w:hint="eastAsia"/>
          <w:bCs/>
          <w:szCs w:val="21"/>
        </w:rPr>
        <w:t>、代建费办公费</w:t>
      </w:r>
      <w:r>
        <w:rPr>
          <w:rFonts w:ascii="宋体" w:hAnsi="宋体" w:cs="宋体" w:hint="eastAsia"/>
          <w:bCs/>
          <w:szCs w:val="21"/>
        </w:rPr>
        <w:t>4.2</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用于唐山市</w:t>
      </w:r>
      <w:r>
        <w:rPr>
          <w:rFonts w:ascii="宋体" w:hAnsi="宋体" w:cs="宋体" w:hint="eastAsia"/>
          <w:bCs/>
          <w:szCs w:val="21"/>
        </w:rPr>
        <w:t>青少年宫项目，科技馆项目，人社市场项目，妇幼保健院项目，唐山市工人文化宫项目，殡仪馆项目，财会培训基地项目，五院项目，此项费用根据</w:t>
      </w:r>
      <w:r>
        <w:rPr>
          <w:rFonts w:ascii="宋体" w:hAnsi="宋体" w:cs="宋体" w:hint="eastAsia"/>
          <w:bCs/>
          <w:szCs w:val="21"/>
        </w:rPr>
        <w:t>2016</w:t>
      </w:r>
      <w:r>
        <w:rPr>
          <w:rFonts w:ascii="宋体" w:hAnsi="宋体" w:cs="宋体" w:hint="eastAsia"/>
          <w:bCs/>
          <w:szCs w:val="21"/>
        </w:rPr>
        <w:t>年列支情况及实际测算需</w:t>
      </w:r>
      <w:r>
        <w:rPr>
          <w:rFonts w:ascii="宋体" w:hAnsi="宋体" w:cs="宋体" w:hint="eastAsia"/>
          <w:bCs/>
          <w:szCs w:val="21"/>
        </w:rPr>
        <w:t>4.2</w:t>
      </w:r>
      <w:r>
        <w:rPr>
          <w:rFonts w:ascii="宋体" w:hAnsi="宋体" w:cs="宋体" w:hint="eastAsia"/>
          <w:bCs/>
          <w:szCs w:val="21"/>
        </w:rPr>
        <w:t>万元。具体包括各项目部使用的电脑耗材、硒鼓、配件等支出，各项目部的饮用水支出，为了配合上级领导视察制作标志牌的支出，和项目部的正常零星购置支出，预计给在新开工地的工作人员配备移动硬盘等办公用品一批，代建管理工作需求大量的档案盒和印刷图纸的相关费用，各项目报建资料的装订费用，各项目清单标底的打印装订费用。</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、代建费邮电费</w:t>
      </w:r>
      <w:r>
        <w:rPr>
          <w:rFonts w:ascii="宋体" w:hAnsi="宋体" w:cs="宋体" w:hint="eastAsia"/>
          <w:bCs/>
          <w:szCs w:val="21"/>
        </w:rPr>
        <w:t>4.8</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此项费用根据</w:t>
      </w:r>
      <w:r>
        <w:rPr>
          <w:rFonts w:ascii="宋体" w:hAnsi="宋体" w:cs="宋体" w:hint="eastAsia"/>
          <w:bCs/>
          <w:szCs w:val="21"/>
        </w:rPr>
        <w:t>2016</w:t>
      </w:r>
      <w:r>
        <w:rPr>
          <w:rFonts w:ascii="宋体" w:hAnsi="宋体" w:cs="宋体" w:hint="eastAsia"/>
          <w:bCs/>
          <w:szCs w:val="21"/>
        </w:rPr>
        <w:t>年列支情况及实际测算需</w:t>
      </w:r>
      <w:r>
        <w:rPr>
          <w:rFonts w:ascii="宋体" w:hAnsi="宋体" w:cs="宋体" w:hint="eastAsia"/>
          <w:bCs/>
          <w:szCs w:val="21"/>
        </w:rPr>
        <w:t>4.8</w:t>
      </w:r>
      <w:r>
        <w:rPr>
          <w:rFonts w:ascii="宋体" w:hAnsi="宋体" w:cs="宋体" w:hint="eastAsia"/>
          <w:bCs/>
          <w:szCs w:val="21"/>
        </w:rPr>
        <w:t>万元。主要是各项目部的电话费及快</w:t>
      </w:r>
      <w:r>
        <w:rPr>
          <w:rFonts w:ascii="宋体" w:hAnsi="宋体" w:cs="宋体" w:hint="eastAsia"/>
          <w:bCs/>
          <w:szCs w:val="21"/>
        </w:rPr>
        <w:lastRenderedPageBreak/>
        <w:t>递费信函等费用的支出，具体用于各项目部的固定座机电话及项目部工程管理人员电话。我中心代建项目与外埠厂家签订大量合同协议，提供纸版的工作联系单及纸版预算清单的邮寄往来业务，各项目图纸及签证洽商类邮寄产生的相关费用，其中图纸的邮寄按重量计费，故此长途电话费和快递费邮寄费一直居高不下。</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、代建费公务用车运行维护费</w:t>
      </w:r>
      <w:r>
        <w:rPr>
          <w:rFonts w:ascii="宋体" w:hAnsi="宋体" w:cs="宋体" w:hint="eastAsia"/>
          <w:bCs/>
          <w:szCs w:val="21"/>
        </w:rPr>
        <w:t>11.45</w:t>
      </w:r>
      <w:r>
        <w:rPr>
          <w:rFonts w:ascii="宋体" w:hAnsi="宋体" w:cs="宋体" w:hint="eastAsia"/>
          <w:bCs/>
          <w:szCs w:val="21"/>
        </w:rPr>
        <w:t>万元</w:t>
      </w:r>
    </w:p>
    <w:p w:rsidR="00886ABB" w:rsidRDefault="000966E5">
      <w:pPr>
        <w:spacing w:line="360" w:lineRule="auto"/>
        <w:ind w:firstLineChars="185" w:firstLine="388"/>
        <w:rPr>
          <w:rFonts w:ascii="宋体" w:hAnsi="宋体" w:cs="宋体"/>
          <w:bCs/>
          <w:szCs w:val="21"/>
        </w:rPr>
      </w:pPr>
      <w:r>
        <w:rPr>
          <w:rFonts w:ascii="宋体" w:hAnsi="宋体" w:cs="宋体" w:hint="eastAsia"/>
          <w:bCs/>
          <w:szCs w:val="21"/>
        </w:rPr>
        <w:t>代建项目工地用皮卡车</w:t>
      </w:r>
      <w:r>
        <w:rPr>
          <w:rFonts w:ascii="宋体" w:hAnsi="宋体" w:cs="宋体" w:hint="eastAsia"/>
          <w:bCs/>
          <w:szCs w:val="21"/>
        </w:rPr>
        <w:t>4</w:t>
      </w:r>
      <w:r>
        <w:rPr>
          <w:rFonts w:ascii="宋体" w:hAnsi="宋体" w:cs="宋体" w:hint="eastAsia"/>
          <w:bCs/>
          <w:szCs w:val="21"/>
        </w:rPr>
        <w:t>辆，面包车</w:t>
      </w:r>
      <w:r>
        <w:rPr>
          <w:rFonts w:ascii="宋体" w:hAnsi="宋体" w:cs="宋体" w:hint="eastAsia"/>
          <w:bCs/>
          <w:szCs w:val="21"/>
        </w:rPr>
        <w:t>1</w:t>
      </w:r>
      <w:r>
        <w:rPr>
          <w:rFonts w:ascii="宋体" w:hAnsi="宋体" w:cs="宋体" w:hint="eastAsia"/>
          <w:bCs/>
          <w:szCs w:val="21"/>
        </w:rPr>
        <w:t>辆。公车运行维护费包括汽车保险、汽油费、汽车维修费等，汽车保险较稳定，根据</w:t>
      </w:r>
      <w:r>
        <w:rPr>
          <w:rFonts w:ascii="宋体" w:hAnsi="宋体" w:cs="宋体" w:hint="eastAsia"/>
          <w:bCs/>
          <w:szCs w:val="21"/>
        </w:rPr>
        <w:t>2016</w:t>
      </w:r>
      <w:r>
        <w:rPr>
          <w:rFonts w:ascii="宋体" w:hAnsi="宋体" w:cs="宋体" w:hint="eastAsia"/>
          <w:bCs/>
          <w:szCs w:val="21"/>
        </w:rPr>
        <w:t>年</w:t>
      </w:r>
      <w:r>
        <w:rPr>
          <w:rFonts w:ascii="宋体" w:hAnsi="宋体" w:cs="宋体" w:hint="eastAsia"/>
          <w:bCs/>
          <w:szCs w:val="21"/>
        </w:rPr>
        <w:t>当年支出水平确定为</w:t>
      </w:r>
      <w:r>
        <w:rPr>
          <w:rFonts w:ascii="宋体" w:hAnsi="宋体" w:cs="宋体" w:hint="eastAsia"/>
          <w:bCs/>
          <w:szCs w:val="21"/>
        </w:rPr>
        <w:t>1.95</w:t>
      </w:r>
      <w:r>
        <w:rPr>
          <w:rFonts w:ascii="宋体" w:hAnsi="宋体" w:cs="宋体" w:hint="eastAsia"/>
          <w:bCs/>
          <w:szCs w:val="21"/>
        </w:rPr>
        <w:t>万元；我中心代建项目较多，妇幼殡仪馆等项目工地较远，办理代建的各项跑办手续所用车辆频次奇高，耗油量较大，汽油费及维修费等费用的测算依据是根据近三年来各项支出平均水平，同时考虑</w:t>
      </w:r>
      <w:r>
        <w:rPr>
          <w:rFonts w:ascii="宋体" w:hAnsi="宋体" w:cs="宋体" w:hint="eastAsia"/>
          <w:bCs/>
          <w:szCs w:val="21"/>
        </w:rPr>
        <w:t>2016</w:t>
      </w:r>
      <w:r>
        <w:rPr>
          <w:rFonts w:ascii="宋体" w:hAnsi="宋体" w:cs="宋体" w:hint="eastAsia"/>
          <w:bCs/>
          <w:szCs w:val="21"/>
        </w:rPr>
        <w:t>年最近一年支出的影响，以及车龄较长，接近报废年限，维修费用逐年增高及油耗较高的现状，根据</w:t>
      </w:r>
      <w:r>
        <w:rPr>
          <w:rFonts w:ascii="宋体" w:hAnsi="宋体" w:cs="宋体" w:hint="eastAsia"/>
          <w:bCs/>
          <w:szCs w:val="21"/>
        </w:rPr>
        <w:t>2016</w:t>
      </w:r>
      <w:r>
        <w:rPr>
          <w:rFonts w:ascii="宋体" w:hAnsi="宋体" w:cs="宋体" w:hint="eastAsia"/>
          <w:bCs/>
          <w:szCs w:val="21"/>
        </w:rPr>
        <w:t>年实际发生情况和以前年度的环比测算确认</w:t>
      </w:r>
      <w:r>
        <w:rPr>
          <w:rFonts w:ascii="宋体" w:hAnsi="宋体" w:cs="宋体" w:hint="eastAsia"/>
          <w:bCs/>
          <w:szCs w:val="21"/>
        </w:rPr>
        <w:t>2017</w:t>
      </w:r>
      <w:r>
        <w:rPr>
          <w:rFonts w:ascii="宋体" w:hAnsi="宋体" w:cs="宋体" w:hint="eastAsia"/>
          <w:bCs/>
          <w:szCs w:val="21"/>
        </w:rPr>
        <w:t>年汽油费</w:t>
      </w:r>
      <w:r>
        <w:rPr>
          <w:rFonts w:ascii="宋体" w:hAnsi="宋体" w:cs="宋体" w:hint="eastAsia"/>
          <w:bCs/>
          <w:szCs w:val="21"/>
        </w:rPr>
        <w:t>6</w:t>
      </w:r>
      <w:r>
        <w:rPr>
          <w:rFonts w:ascii="宋体" w:hAnsi="宋体" w:cs="宋体" w:hint="eastAsia"/>
          <w:bCs/>
          <w:szCs w:val="21"/>
        </w:rPr>
        <w:t>万元，维修费</w:t>
      </w:r>
      <w:r>
        <w:rPr>
          <w:rFonts w:ascii="宋体" w:hAnsi="宋体" w:cs="宋体" w:hint="eastAsia"/>
          <w:bCs/>
          <w:szCs w:val="21"/>
        </w:rPr>
        <w:t>3.5</w:t>
      </w:r>
      <w:r>
        <w:rPr>
          <w:rFonts w:ascii="宋体" w:hAnsi="宋体" w:cs="宋体" w:hint="eastAsia"/>
          <w:bCs/>
          <w:szCs w:val="21"/>
        </w:rPr>
        <w:t>万元，汽车保险</w:t>
      </w:r>
      <w:r>
        <w:rPr>
          <w:rFonts w:ascii="宋体" w:hAnsi="宋体" w:cs="宋体" w:hint="eastAsia"/>
          <w:bCs/>
          <w:szCs w:val="21"/>
        </w:rPr>
        <w:t>1.95</w:t>
      </w:r>
      <w:r>
        <w:rPr>
          <w:rFonts w:ascii="宋体" w:hAnsi="宋体" w:cs="宋体" w:hint="eastAsia"/>
          <w:bCs/>
          <w:szCs w:val="21"/>
        </w:rPr>
        <w:t>万元。在精简经费支出的原则下确定公务用车运行维护费合计</w:t>
      </w:r>
      <w:r>
        <w:rPr>
          <w:rFonts w:ascii="宋体" w:hAnsi="宋体" w:cs="宋体" w:hint="eastAsia"/>
          <w:bCs/>
          <w:szCs w:val="21"/>
        </w:rPr>
        <w:t>11.45</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、代建费其他商品和服务支出</w:t>
      </w:r>
      <w:r>
        <w:rPr>
          <w:rFonts w:ascii="宋体" w:hAnsi="宋体" w:cs="宋体" w:hint="eastAsia"/>
          <w:bCs/>
          <w:szCs w:val="21"/>
        </w:rPr>
        <w:t>3.74</w:t>
      </w:r>
      <w:r>
        <w:rPr>
          <w:rFonts w:ascii="宋体" w:hAnsi="宋体" w:cs="宋体" w:hint="eastAsia"/>
          <w:bCs/>
          <w:szCs w:val="21"/>
        </w:rPr>
        <w:t>万元</w:t>
      </w:r>
    </w:p>
    <w:p w:rsidR="00886ABB" w:rsidRDefault="000966E5">
      <w:pPr>
        <w:spacing w:line="360" w:lineRule="auto"/>
        <w:ind w:firstLineChars="198" w:firstLine="416"/>
        <w:rPr>
          <w:rFonts w:ascii="宋体" w:hAnsi="宋体" w:cs="宋体"/>
          <w:bCs/>
          <w:szCs w:val="21"/>
        </w:rPr>
      </w:pPr>
      <w:r>
        <w:rPr>
          <w:rFonts w:ascii="宋体" w:hAnsi="宋体" w:cs="宋体" w:hint="eastAsia"/>
          <w:bCs/>
          <w:szCs w:val="21"/>
        </w:rPr>
        <w:t>用于各项目的代建宣传费、技术图书资料费、劳动保护费、工具用具使用费、固定资产使用费、零星购置费等相关支出。其中作为我市政府投资工程代建的窗口单位，建管中心为宣传代建制，迎接上级检查、调研及业务相关单位考察，需制作一系列影视短片及宣传图册展板条幅等，需费用</w:t>
      </w:r>
      <w:r>
        <w:rPr>
          <w:rFonts w:ascii="宋体" w:hAnsi="宋体" w:cs="宋体" w:hint="eastAsia"/>
          <w:bCs/>
          <w:szCs w:val="21"/>
        </w:rPr>
        <w:t>2.25</w:t>
      </w:r>
      <w:r>
        <w:rPr>
          <w:rFonts w:ascii="宋体" w:hAnsi="宋体" w:cs="宋体" w:hint="eastAsia"/>
          <w:bCs/>
          <w:szCs w:val="21"/>
        </w:rPr>
        <w:t>万元。各项目报建资料的装订费用，各项目清单标底的打印装订费用，各代建项目部的零星购置支出技术图书资料等相关支出需费用</w:t>
      </w:r>
      <w:r>
        <w:rPr>
          <w:rFonts w:ascii="宋体" w:hAnsi="宋体" w:cs="宋体" w:hint="eastAsia"/>
          <w:bCs/>
          <w:szCs w:val="21"/>
        </w:rPr>
        <w:t>1.25</w:t>
      </w:r>
      <w:r>
        <w:rPr>
          <w:rFonts w:ascii="宋体" w:hAnsi="宋体" w:cs="宋体" w:hint="eastAsia"/>
          <w:bCs/>
          <w:szCs w:val="21"/>
        </w:rPr>
        <w:t>万元，工地人员购置劳动保护用品，根据测算需</w:t>
      </w:r>
      <w:r>
        <w:rPr>
          <w:rFonts w:ascii="宋体" w:hAnsi="宋体" w:cs="宋体" w:hint="eastAsia"/>
          <w:bCs/>
          <w:szCs w:val="21"/>
        </w:rPr>
        <w:t>0.24</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5</w:t>
      </w:r>
      <w:r>
        <w:rPr>
          <w:rFonts w:ascii="宋体" w:hAnsi="宋体" w:cs="宋体" w:hint="eastAsia"/>
          <w:bCs/>
          <w:szCs w:val="21"/>
        </w:rPr>
        <w:t>、代建费劳务费</w:t>
      </w:r>
      <w:r>
        <w:rPr>
          <w:rFonts w:ascii="宋体" w:hAnsi="宋体" w:cs="宋体" w:hint="eastAsia"/>
          <w:bCs/>
          <w:szCs w:val="21"/>
        </w:rPr>
        <w:t>27</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2017</w:t>
      </w:r>
      <w:r>
        <w:rPr>
          <w:rFonts w:ascii="宋体" w:hAnsi="宋体" w:cs="宋体" w:hint="eastAsia"/>
          <w:bCs/>
          <w:szCs w:val="21"/>
        </w:rPr>
        <w:t>年代建费劳务费</w:t>
      </w:r>
      <w:r>
        <w:rPr>
          <w:rFonts w:ascii="宋体" w:hAnsi="宋体" w:cs="宋体" w:hint="eastAsia"/>
          <w:bCs/>
          <w:szCs w:val="21"/>
        </w:rPr>
        <w:t>27</w:t>
      </w:r>
      <w:r>
        <w:rPr>
          <w:rFonts w:ascii="宋体" w:hAnsi="宋体" w:cs="宋体" w:hint="eastAsia"/>
          <w:bCs/>
          <w:szCs w:val="21"/>
        </w:rPr>
        <w:t>万元，包括三项：</w:t>
      </w:r>
    </w:p>
    <w:p w:rsidR="00886ABB" w:rsidRDefault="000966E5">
      <w:pPr>
        <w:spacing w:line="360" w:lineRule="auto"/>
        <w:ind w:firstLine="432"/>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）专家评审费</w:t>
      </w:r>
      <w:r>
        <w:rPr>
          <w:rFonts w:ascii="宋体" w:hAnsi="宋体" w:cs="宋体" w:hint="eastAsia"/>
          <w:bCs/>
          <w:szCs w:val="21"/>
        </w:rPr>
        <w:t>2</w:t>
      </w:r>
      <w:r>
        <w:rPr>
          <w:rFonts w:ascii="宋体" w:hAnsi="宋体" w:cs="宋体" w:hint="eastAsia"/>
          <w:bCs/>
          <w:szCs w:val="21"/>
        </w:rPr>
        <w:t>万元</w:t>
      </w:r>
    </w:p>
    <w:p w:rsidR="00886ABB" w:rsidRDefault="000966E5">
      <w:pPr>
        <w:spacing w:line="360" w:lineRule="auto"/>
        <w:ind w:firstLine="432"/>
        <w:rPr>
          <w:rFonts w:ascii="宋体" w:hAnsi="宋体" w:cs="宋体"/>
          <w:bCs/>
          <w:szCs w:val="21"/>
        </w:rPr>
      </w:pPr>
      <w:r>
        <w:rPr>
          <w:rFonts w:ascii="宋体" w:hAnsi="宋体" w:cs="宋体" w:hint="eastAsia"/>
          <w:bCs/>
          <w:szCs w:val="21"/>
        </w:rPr>
        <w:t>用于各代建项目的专家评审费用，根据测算我中心</w:t>
      </w:r>
      <w:r>
        <w:rPr>
          <w:rFonts w:ascii="宋体" w:hAnsi="宋体" w:cs="宋体" w:hint="eastAsia"/>
          <w:bCs/>
          <w:szCs w:val="21"/>
        </w:rPr>
        <w:t>2017</w:t>
      </w:r>
      <w:r>
        <w:rPr>
          <w:rFonts w:ascii="宋体" w:hAnsi="宋体" w:cs="宋体" w:hint="eastAsia"/>
          <w:bCs/>
          <w:szCs w:val="21"/>
        </w:rPr>
        <w:t>年需此项费用</w:t>
      </w:r>
      <w:r>
        <w:rPr>
          <w:rFonts w:ascii="宋体" w:hAnsi="宋体" w:cs="宋体" w:hint="eastAsia"/>
          <w:bCs/>
          <w:szCs w:val="21"/>
        </w:rPr>
        <w:t>2</w:t>
      </w:r>
      <w:r>
        <w:rPr>
          <w:rFonts w:ascii="宋体" w:hAnsi="宋体" w:cs="宋体" w:hint="eastAsia"/>
          <w:bCs/>
          <w:szCs w:val="21"/>
        </w:rPr>
        <w:t>万元整。</w:t>
      </w:r>
    </w:p>
    <w:p w:rsidR="00886ABB" w:rsidRDefault="000966E5">
      <w:pPr>
        <w:spacing w:line="360" w:lineRule="auto"/>
        <w:ind w:rightChars="-159" w:right="-334"/>
        <w:jc w:val="left"/>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）工地补贴</w:t>
      </w:r>
      <w:r>
        <w:rPr>
          <w:rFonts w:ascii="宋体" w:hAnsi="宋体" w:cs="宋体" w:hint="eastAsia"/>
          <w:bCs/>
          <w:szCs w:val="21"/>
        </w:rPr>
        <w:t>16.6</w:t>
      </w:r>
      <w:r>
        <w:rPr>
          <w:rFonts w:ascii="宋体" w:hAnsi="宋体" w:cs="宋体" w:hint="eastAsia"/>
          <w:bCs/>
          <w:szCs w:val="21"/>
        </w:rPr>
        <w:t>万元</w:t>
      </w:r>
    </w:p>
    <w:p w:rsidR="00886ABB" w:rsidRDefault="000966E5">
      <w:pPr>
        <w:spacing w:line="360" w:lineRule="auto"/>
        <w:ind w:rightChars="-159" w:right="-334" w:firstLineChars="200" w:firstLine="420"/>
        <w:jc w:val="left"/>
        <w:rPr>
          <w:rFonts w:ascii="宋体" w:hAnsi="宋体" w:cs="宋体"/>
          <w:bCs/>
          <w:szCs w:val="21"/>
        </w:rPr>
      </w:pPr>
      <w:r>
        <w:rPr>
          <w:rFonts w:ascii="宋体" w:hAnsi="宋体" w:cs="宋体" w:hint="eastAsia"/>
          <w:bCs/>
          <w:szCs w:val="21"/>
        </w:rPr>
        <w:t>工地补贴发放依据为：依照财政部《基本建设财务管理若干规定》（财建</w:t>
      </w:r>
      <w:r>
        <w:rPr>
          <w:rFonts w:ascii="宋体" w:hAnsi="宋体" w:cs="宋体" w:hint="eastAsia"/>
          <w:bCs/>
          <w:szCs w:val="21"/>
        </w:rPr>
        <w:t>[2002]394</w:t>
      </w:r>
      <w:r>
        <w:rPr>
          <w:rFonts w:ascii="宋体" w:hAnsi="宋体" w:cs="宋体" w:hint="eastAsia"/>
          <w:bCs/>
          <w:szCs w:val="21"/>
        </w:rPr>
        <w:t>号）中第二十一条及唐山市财政局《唐山市市直机关和事业单位差旅费管理办法（试行）》（唐财</w:t>
      </w:r>
      <w:r>
        <w:rPr>
          <w:rFonts w:ascii="宋体" w:hAnsi="宋体" w:cs="宋体" w:hint="eastAsia"/>
          <w:bCs/>
          <w:szCs w:val="21"/>
        </w:rPr>
        <w:t>[2008]30</w:t>
      </w:r>
      <w:r>
        <w:rPr>
          <w:rFonts w:ascii="宋体" w:hAnsi="宋体" w:cs="宋体" w:hint="eastAsia"/>
          <w:bCs/>
          <w:szCs w:val="21"/>
        </w:rPr>
        <w:t>号）第十三条规定，进驻施工现场办公人员发放工地补贴标准定为每人每天</w:t>
      </w:r>
      <w:r>
        <w:rPr>
          <w:rFonts w:ascii="宋体" w:hAnsi="宋体" w:cs="宋体" w:hint="eastAsia"/>
          <w:bCs/>
          <w:szCs w:val="21"/>
        </w:rPr>
        <w:t>30</w:t>
      </w:r>
      <w:r>
        <w:rPr>
          <w:rFonts w:ascii="宋体" w:hAnsi="宋体" w:cs="宋体" w:hint="eastAsia"/>
          <w:bCs/>
          <w:szCs w:val="21"/>
        </w:rPr>
        <w:t>元，按现场出勤天数计算，以现金形式发放。参照</w:t>
      </w:r>
      <w:r>
        <w:rPr>
          <w:rFonts w:ascii="宋体" w:hAnsi="宋体" w:cs="宋体" w:hint="eastAsia"/>
          <w:bCs/>
          <w:szCs w:val="21"/>
        </w:rPr>
        <w:t>2016</w:t>
      </w:r>
      <w:r>
        <w:rPr>
          <w:rFonts w:ascii="宋体" w:hAnsi="宋体" w:cs="宋体" w:hint="eastAsia"/>
          <w:bCs/>
          <w:szCs w:val="21"/>
        </w:rPr>
        <w:t>年</w:t>
      </w:r>
      <w:r>
        <w:rPr>
          <w:rFonts w:ascii="宋体" w:hAnsi="宋体" w:cs="宋体" w:hint="eastAsia"/>
          <w:bCs/>
          <w:szCs w:val="21"/>
        </w:rPr>
        <w:t>1-8</w:t>
      </w:r>
      <w:r>
        <w:rPr>
          <w:rFonts w:ascii="宋体" w:hAnsi="宋体" w:cs="宋体" w:hint="eastAsia"/>
          <w:bCs/>
          <w:szCs w:val="21"/>
        </w:rPr>
        <w:t>月工地补贴发放水平</w:t>
      </w:r>
      <w:r>
        <w:rPr>
          <w:rFonts w:ascii="宋体" w:hAnsi="宋体" w:cs="宋体" w:hint="eastAsia"/>
          <w:bCs/>
          <w:szCs w:val="21"/>
        </w:rPr>
        <w:t>测算</w:t>
      </w:r>
      <w:r>
        <w:rPr>
          <w:rFonts w:ascii="宋体" w:hAnsi="宋体" w:cs="宋体" w:hint="eastAsia"/>
          <w:bCs/>
          <w:szCs w:val="21"/>
        </w:rPr>
        <w:t>2017</w:t>
      </w:r>
      <w:r>
        <w:rPr>
          <w:rFonts w:ascii="宋体" w:hAnsi="宋体" w:cs="宋体" w:hint="eastAsia"/>
          <w:bCs/>
          <w:szCs w:val="21"/>
        </w:rPr>
        <w:t>年工地补贴，全年需</w:t>
      </w:r>
      <w:r>
        <w:rPr>
          <w:rFonts w:ascii="宋体" w:hAnsi="宋体" w:cs="宋体" w:hint="eastAsia"/>
          <w:bCs/>
          <w:szCs w:val="21"/>
        </w:rPr>
        <w:t>16.6</w:t>
      </w:r>
      <w:r>
        <w:rPr>
          <w:rFonts w:ascii="宋体" w:hAnsi="宋体" w:cs="宋体" w:hint="eastAsia"/>
          <w:bCs/>
          <w:szCs w:val="21"/>
        </w:rPr>
        <w:t>万元，编入</w:t>
      </w:r>
      <w:r>
        <w:rPr>
          <w:rFonts w:ascii="宋体" w:hAnsi="宋体" w:cs="宋体" w:hint="eastAsia"/>
          <w:bCs/>
          <w:szCs w:val="21"/>
        </w:rPr>
        <w:t>2017</w:t>
      </w:r>
      <w:r>
        <w:rPr>
          <w:rFonts w:ascii="宋体" w:hAnsi="宋体" w:cs="宋体" w:hint="eastAsia"/>
          <w:bCs/>
          <w:szCs w:val="21"/>
        </w:rPr>
        <w:t>年预算劳务费中。</w:t>
      </w:r>
    </w:p>
    <w:p w:rsidR="00886ABB" w:rsidRDefault="000966E5">
      <w:pPr>
        <w:spacing w:line="360" w:lineRule="auto"/>
        <w:ind w:left="315"/>
        <w:rPr>
          <w:rFonts w:ascii="宋体" w:hAnsi="宋体" w:cs="宋体"/>
          <w:bCs/>
          <w:szCs w:val="21"/>
        </w:rPr>
      </w:pPr>
      <w:r>
        <w:rPr>
          <w:rFonts w:ascii="宋体" w:hAnsi="宋体" w:cs="宋体" w:hint="eastAsia"/>
          <w:bCs/>
          <w:szCs w:val="21"/>
        </w:rPr>
        <w:lastRenderedPageBreak/>
        <w:t>（</w:t>
      </w:r>
      <w:r>
        <w:rPr>
          <w:rFonts w:ascii="宋体" w:hAnsi="宋体" w:cs="宋体" w:hint="eastAsia"/>
          <w:bCs/>
          <w:szCs w:val="21"/>
        </w:rPr>
        <w:t>3</w:t>
      </w:r>
      <w:r>
        <w:rPr>
          <w:rFonts w:ascii="宋体" w:hAnsi="宋体" w:cs="宋体" w:hint="eastAsia"/>
          <w:bCs/>
          <w:szCs w:val="21"/>
        </w:rPr>
        <w:t>）考虑到</w:t>
      </w:r>
      <w:r>
        <w:rPr>
          <w:rFonts w:ascii="宋体" w:hAnsi="宋体" w:cs="宋体" w:hint="eastAsia"/>
          <w:bCs/>
          <w:szCs w:val="21"/>
        </w:rPr>
        <w:t>2017</w:t>
      </w:r>
      <w:r>
        <w:rPr>
          <w:rFonts w:ascii="宋体" w:hAnsi="宋体" w:cs="宋体" w:hint="eastAsia"/>
          <w:bCs/>
          <w:szCs w:val="21"/>
        </w:rPr>
        <w:t>年我中心代建工作量加大及工程进度加快，根据领导班子决定，需新增一名工作人员，按现有编外人员工资保险水平</w:t>
      </w:r>
      <w:r>
        <w:rPr>
          <w:rFonts w:ascii="宋体" w:hAnsi="宋体" w:cs="宋体" w:hint="eastAsia"/>
          <w:bCs/>
          <w:szCs w:val="21"/>
        </w:rPr>
        <w:t>4000</w:t>
      </w:r>
      <w:r>
        <w:rPr>
          <w:rFonts w:ascii="宋体" w:hAnsi="宋体" w:cs="宋体" w:hint="eastAsia"/>
          <w:bCs/>
          <w:szCs w:val="21"/>
        </w:rPr>
        <w:t>元</w:t>
      </w:r>
      <w:r>
        <w:rPr>
          <w:rFonts w:ascii="宋体" w:hAnsi="宋体" w:cs="宋体" w:hint="eastAsia"/>
          <w:bCs/>
          <w:szCs w:val="21"/>
        </w:rPr>
        <w:t>/</w:t>
      </w:r>
      <w:r>
        <w:rPr>
          <w:rFonts w:ascii="宋体" w:hAnsi="宋体" w:cs="宋体" w:hint="eastAsia"/>
          <w:bCs/>
          <w:szCs w:val="21"/>
        </w:rPr>
        <w:t>人</w:t>
      </w:r>
      <w:r>
        <w:rPr>
          <w:rFonts w:ascii="宋体" w:hAnsi="宋体" w:cs="宋体" w:hint="eastAsia"/>
          <w:bCs/>
          <w:szCs w:val="21"/>
        </w:rPr>
        <w:t>/</w:t>
      </w:r>
      <w:r>
        <w:rPr>
          <w:rFonts w:ascii="宋体" w:hAnsi="宋体" w:cs="宋体" w:hint="eastAsia"/>
          <w:bCs/>
          <w:szCs w:val="21"/>
        </w:rPr>
        <w:t>月测算，全年工资额为</w:t>
      </w:r>
      <w:r>
        <w:rPr>
          <w:rFonts w:ascii="宋体" w:hAnsi="宋体" w:cs="宋体" w:hint="eastAsia"/>
          <w:bCs/>
          <w:szCs w:val="21"/>
        </w:rPr>
        <w:t>4000</w:t>
      </w:r>
      <w:r>
        <w:rPr>
          <w:rFonts w:ascii="宋体" w:hAnsi="宋体" w:cs="宋体" w:hint="eastAsia"/>
          <w:bCs/>
          <w:szCs w:val="21"/>
        </w:rPr>
        <w:t>元</w:t>
      </w:r>
      <w:r>
        <w:rPr>
          <w:rFonts w:ascii="宋体" w:hAnsi="宋体" w:cs="宋体" w:hint="eastAsia"/>
          <w:bCs/>
          <w:szCs w:val="21"/>
        </w:rPr>
        <w:t>*1</w:t>
      </w:r>
      <w:r>
        <w:rPr>
          <w:rFonts w:ascii="宋体" w:hAnsi="宋体" w:cs="宋体" w:hint="eastAsia"/>
          <w:bCs/>
          <w:szCs w:val="21"/>
        </w:rPr>
        <w:t>人</w:t>
      </w:r>
      <w:r>
        <w:rPr>
          <w:rFonts w:ascii="宋体" w:hAnsi="宋体" w:cs="宋体" w:hint="eastAsia"/>
          <w:bCs/>
          <w:szCs w:val="21"/>
        </w:rPr>
        <w:t>*12</w:t>
      </w:r>
      <w:r>
        <w:rPr>
          <w:rFonts w:ascii="宋体" w:hAnsi="宋体" w:cs="宋体" w:hint="eastAsia"/>
          <w:bCs/>
          <w:szCs w:val="21"/>
        </w:rPr>
        <w:t>个月</w:t>
      </w:r>
      <w:r>
        <w:rPr>
          <w:rFonts w:ascii="宋体" w:hAnsi="宋体" w:cs="宋体" w:hint="eastAsia"/>
          <w:bCs/>
          <w:szCs w:val="21"/>
        </w:rPr>
        <w:t>=4.8</w:t>
      </w:r>
      <w:r>
        <w:rPr>
          <w:rFonts w:ascii="宋体" w:hAnsi="宋体" w:cs="宋体" w:hint="eastAsia"/>
          <w:bCs/>
          <w:szCs w:val="21"/>
        </w:rPr>
        <w:t>万元；</w:t>
      </w:r>
      <w:r>
        <w:rPr>
          <w:rFonts w:ascii="宋体" w:hAnsi="宋体" w:cs="宋体" w:hint="eastAsia"/>
          <w:bCs/>
          <w:szCs w:val="21"/>
        </w:rPr>
        <w:t xml:space="preserve"> </w:t>
      </w:r>
      <w:r>
        <w:rPr>
          <w:rFonts w:ascii="宋体" w:hAnsi="宋体" w:cs="宋体" w:hint="eastAsia"/>
          <w:bCs/>
          <w:szCs w:val="21"/>
        </w:rPr>
        <w:t>另外考虑到社会平均工资水平的持续稳定上涨趋势，现有编外工作人员工资薪金支出按</w:t>
      </w:r>
      <w:r>
        <w:rPr>
          <w:rFonts w:ascii="宋体" w:hAnsi="宋体" w:cs="宋体" w:hint="eastAsia"/>
          <w:bCs/>
          <w:szCs w:val="21"/>
        </w:rPr>
        <w:t>8%</w:t>
      </w:r>
      <w:r>
        <w:rPr>
          <w:rFonts w:ascii="宋体" w:hAnsi="宋体" w:cs="宋体" w:hint="eastAsia"/>
          <w:bCs/>
          <w:szCs w:val="21"/>
        </w:rPr>
        <w:t>涨幅预计需</w:t>
      </w:r>
      <w:r>
        <w:rPr>
          <w:rFonts w:ascii="宋体" w:hAnsi="宋体" w:cs="宋体" w:hint="eastAsia"/>
          <w:bCs/>
          <w:szCs w:val="21"/>
        </w:rPr>
        <w:t>44.8*8%=3.6</w:t>
      </w:r>
      <w:r>
        <w:rPr>
          <w:rFonts w:ascii="宋体" w:hAnsi="宋体" w:cs="宋体" w:hint="eastAsia"/>
          <w:bCs/>
          <w:szCs w:val="21"/>
        </w:rPr>
        <w:t>万元。因新增人员尚不能确定，预计增长的工资</w:t>
      </w:r>
      <w:r>
        <w:rPr>
          <w:rFonts w:ascii="宋体" w:hAnsi="宋体" w:cs="宋体" w:hint="eastAsia"/>
          <w:bCs/>
          <w:szCs w:val="21"/>
        </w:rPr>
        <w:t>(</w:t>
      </w:r>
      <w:r>
        <w:rPr>
          <w:rFonts w:ascii="宋体" w:hAnsi="宋体" w:cs="宋体" w:hint="eastAsia"/>
          <w:bCs/>
          <w:szCs w:val="21"/>
        </w:rPr>
        <w:t>包括社会保险</w:t>
      </w:r>
      <w:r>
        <w:rPr>
          <w:rFonts w:ascii="宋体" w:hAnsi="宋体" w:cs="宋体" w:hint="eastAsia"/>
          <w:bCs/>
          <w:szCs w:val="21"/>
        </w:rPr>
        <w:t>)</w:t>
      </w:r>
      <w:r>
        <w:rPr>
          <w:rFonts w:ascii="宋体" w:hAnsi="宋体" w:cs="宋体" w:hint="eastAsia"/>
          <w:bCs/>
          <w:szCs w:val="21"/>
        </w:rPr>
        <w:t>均计入劳务费中共</w:t>
      </w:r>
      <w:r>
        <w:rPr>
          <w:rFonts w:ascii="宋体" w:hAnsi="宋体" w:cs="宋体" w:hint="eastAsia"/>
          <w:bCs/>
          <w:szCs w:val="21"/>
        </w:rPr>
        <w:t>8.4</w:t>
      </w:r>
      <w:r>
        <w:rPr>
          <w:rFonts w:ascii="宋体" w:hAnsi="宋体" w:cs="宋体" w:hint="eastAsia"/>
          <w:bCs/>
          <w:szCs w:val="21"/>
        </w:rPr>
        <w:t>万元。</w:t>
      </w:r>
    </w:p>
    <w:p w:rsidR="00886ABB" w:rsidRDefault="000966E5">
      <w:pPr>
        <w:spacing w:line="360"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、代建费编外人员工资及保险部分</w:t>
      </w:r>
      <w:r>
        <w:rPr>
          <w:rFonts w:ascii="宋体" w:hAnsi="宋体" w:cs="宋体" w:hint="eastAsia"/>
          <w:bCs/>
          <w:szCs w:val="21"/>
        </w:rPr>
        <w:t>44.</w:t>
      </w:r>
      <w:r>
        <w:rPr>
          <w:rFonts w:ascii="宋体" w:hAnsi="宋体" w:cs="宋体" w:hint="eastAsia"/>
          <w:bCs/>
          <w:szCs w:val="21"/>
        </w:rPr>
        <w:t>81</w:t>
      </w:r>
      <w:r>
        <w:rPr>
          <w:rFonts w:ascii="宋体" w:hAnsi="宋体" w:cs="宋体" w:hint="eastAsia"/>
          <w:bCs/>
          <w:szCs w:val="21"/>
        </w:rPr>
        <w:t>万元</w:t>
      </w:r>
    </w:p>
    <w:p w:rsidR="00886ABB" w:rsidRDefault="000966E5">
      <w:pPr>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具体数据已录入预算工资系统</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51" w:name="_Toc476211678"/>
      <w:bookmarkStart w:id="52" w:name="_Toc477944375"/>
      <w:r>
        <w:t>九、唐山市建筑工程施工安全监督站收支预算安排</w:t>
      </w:r>
      <w:bookmarkEnd w:id="51"/>
      <w:bookmarkEnd w:id="52"/>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唐山市建筑工程施工安全监督站职责任务与目标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w:t>
      </w:r>
      <w:r>
        <w:rPr>
          <w:rFonts w:ascii="宋体" w:eastAsia="宋体" w:hAnsi="宋体"/>
        </w:rPr>
        <w:t>、贯彻国家安全生产的法律、法规、方针、政策及技术规范，建筑施工安全生产监督管理实施细则。</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2</w:t>
      </w:r>
      <w:r>
        <w:rPr>
          <w:rFonts w:ascii="宋体" w:eastAsia="宋体" w:hAnsi="宋体"/>
        </w:rPr>
        <w:t>、组织实施对本行政辖区内建筑施工企业的安全生产许可证的监督管理和考核工作，并落实目标管理责任制。</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3</w:t>
      </w:r>
      <w:r>
        <w:rPr>
          <w:rFonts w:ascii="宋体" w:eastAsia="宋体" w:hAnsi="宋体"/>
        </w:rPr>
        <w:t>、检查指导企业施工现场的安全生产工作，监督企业落实安全生产责任制和安全技术措施，签发《事故隐患整改通知书》督促企业限期整改，对存有人身安全隐患及逾期整改不力的工作场所，有权令其停工整改，对所监督工程项目及时进行考核验收。</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4</w:t>
      </w:r>
      <w:r>
        <w:rPr>
          <w:rFonts w:ascii="宋体" w:eastAsia="宋体" w:hAnsi="宋体"/>
        </w:rPr>
        <w:t>、对违反安全规定，造成事故的视其情节，实施处罚或提请有关部门予以行政处罚。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5</w:t>
      </w:r>
      <w:r>
        <w:rPr>
          <w:rFonts w:ascii="宋体" w:eastAsia="宋体" w:hAnsi="宋体"/>
        </w:rPr>
        <w:t>、组织或参与本行政辖区内建筑施工安全技术开发与推广应用，监督检查企业安全技术措施费提取和使用。</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6</w:t>
      </w:r>
      <w:r>
        <w:rPr>
          <w:rFonts w:ascii="宋体" w:eastAsia="宋体" w:hAnsi="宋体"/>
        </w:rPr>
        <w:t>、负责对申报晋升企业资质等级和报评先进企业的安全资质进行初审，出具企业施工安全综合鉴定意见。</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7</w:t>
      </w:r>
      <w:r>
        <w:rPr>
          <w:rFonts w:ascii="宋体" w:eastAsia="宋体" w:hAnsi="宋体"/>
        </w:rPr>
        <w:t>、组织开展本行</w:t>
      </w:r>
      <w:r>
        <w:rPr>
          <w:rFonts w:ascii="宋体" w:eastAsia="宋体" w:hAnsi="宋体"/>
        </w:rPr>
        <w:t>政辖区内的安全培训考核工作，监督检查企业有关人员持证上岗。</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8</w:t>
      </w:r>
      <w:r>
        <w:rPr>
          <w:rFonts w:ascii="宋体" w:eastAsia="宋体" w:hAnsi="宋体"/>
        </w:rPr>
        <w:t>、负责本行政辖区内的建筑职工伤亡事故的统计报告工作，组织或参与伤亡事故的调查处理，通报伤亡事故。</w:t>
      </w:r>
    </w:p>
    <w:p w:rsidR="00886ABB" w:rsidRDefault="000966E5">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2"/>
        <w:rPr>
          <w:rFonts w:ascii="宋体" w:eastAsia="宋体" w:hAnsi="宋体"/>
          <w:b/>
          <w:lang w:eastAsia="zh-CN"/>
        </w:rPr>
      </w:pPr>
      <w:r>
        <w:rPr>
          <w:rFonts w:ascii="宋体" w:eastAsia="宋体" w:hAnsi="宋体"/>
          <w:b/>
          <w:lang w:eastAsia="zh-CN"/>
        </w:rPr>
        <w:t>9</w:t>
      </w:r>
      <w:r>
        <w:rPr>
          <w:rFonts w:ascii="宋体" w:eastAsia="宋体" w:hAnsi="宋体"/>
          <w:b/>
          <w:lang w:eastAsia="zh-CN"/>
        </w:rPr>
        <w:t>、负责本行政辖区内（含县级市）建筑施工安全监督站的工作。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10</w:t>
      </w:r>
      <w:r>
        <w:rPr>
          <w:rFonts w:ascii="宋体" w:eastAsia="宋体" w:hAnsi="宋体"/>
        </w:rPr>
        <w:t>、对县级（含县级市）安监站主要负责人进行政绩、业绩考核，根据考核优劣予以表彰或建议调离领导岗位。</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11</w:t>
      </w:r>
      <w:r>
        <w:rPr>
          <w:rFonts w:ascii="宋体" w:eastAsia="宋体" w:hAnsi="宋体"/>
        </w:rPr>
        <w:t>、承担省安监站总站交办的工作。</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、推广建筑起重机械设备租赁、安装、使用、拆除、维修保养一体化管理；深入推进各县（市）区建筑施工安全生产技术交底制度和项目安全生</w:t>
      </w:r>
      <w:r>
        <w:rPr>
          <w:rFonts w:ascii="宋体" w:hAnsi="宋体" w:hint="eastAsia"/>
          <w:szCs w:val="21"/>
        </w:rPr>
        <w:t>产承诺制度的落实，严格落实工程建设各方责任主体的安全生产责任。</w:t>
      </w:r>
    </w:p>
    <w:p w:rsidR="00886ABB" w:rsidRDefault="000966E5">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、按照住建部《建筑施工安全生产标准化考评暂行办法》及省厅实施细则，做好全市</w:t>
      </w:r>
      <w:r>
        <w:rPr>
          <w:rFonts w:ascii="宋体" w:hAnsi="宋体" w:hint="eastAsia"/>
          <w:szCs w:val="21"/>
        </w:rPr>
        <w:lastRenderedPageBreak/>
        <w:t>建筑施工企业安全生产标准化考评工作，转变安全考核方式，实施量化考核。</w:t>
      </w:r>
    </w:p>
    <w:p w:rsidR="00886ABB" w:rsidRDefault="000966E5">
      <w:pPr>
        <w:spacing w:line="360" w:lineRule="auto"/>
        <w:ind w:firstLineChars="200" w:firstLine="420"/>
        <w:rPr>
          <w:rFonts w:ascii="宋体" w:hAnsi="宋体" w:cs="仿宋_GB2312"/>
          <w:szCs w:val="21"/>
        </w:rPr>
      </w:pPr>
      <w:r>
        <w:rPr>
          <w:rFonts w:ascii="宋体" w:hAnsi="宋体" w:cs="仿宋_GB2312" w:hint="eastAsia"/>
          <w:szCs w:val="21"/>
        </w:rPr>
        <w:t>3</w:t>
      </w:r>
      <w:r>
        <w:rPr>
          <w:rFonts w:ascii="宋体" w:hAnsi="宋体" w:cs="仿宋_GB2312" w:hint="eastAsia"/>
          <w:szCs w:val="21"/>
        </w:rPr>
        <w:t>、</w:t>
      </w:r>
      <w:r>
        <w:rPr>
          <w:rFonts w:ascii="宋体" w:hAnsi="宋体" w:hint="eastAsia"/>
          <w:szCs w:val="21"/>
        </w:rPr>
        <w:t>严格落实住建部《建筑施工企业主要负责人、项目负责人和专职安全生产管理人员安全生产管理规定》要求，督导企业健全安全教育和培训制度，加强岗前和班前安全教育和培训。</w:t>
      </w:r>
      <w:r>
        <w:rPr>
          <w:rFonts w:ascii="宋体" w:hAnsi="宋体" w:cs="仿宋_GB2312" w:hint="eastAsia"/>
          <w:szCs w:val="21"/>
        </w:rPr>
        <w:t>在安全教育培训上着重抓好对一线工人的培训，全面提高一线工人的基本素质、技术水平和安全意识，为全市建设事业的发展奠定坚实的人力基础。</w:t>
      </w:r>
    </w:p>
    <w:p w:rsidR="00886ABB" w:rsidRDefault="000966E5">
      <w:pPr>
        <w:spacing w:line="360" w:lineRule="auto"/>
        <w:ind w:firstLineChars="200" w:firstLine="420"/>
        <w:rPr>
          <w:rFonts w:ascii="宋体" w:hAnsi="宋体" w:cs="仿宋_GB2312"/>
          <w:szCs w:val="21"/>
        </w:rPr>
      </w:pPr>
      <w:r>
        <w:rPr>
          <w:rFonts w:ascii="宋体" w:hAnsi="宋体" w:cs="仿宋_GB2312" w:hint="eastAsia"/>
          <w:szCs w:val="21"/>
        </w:rPr>
        <w:t>4</w:t>
      </w:r>
      <w:r>
        <w:rPr>
          <w:rFonts w:ascii="宋体" w:hAnsi="宋体" w:cs="仿宋_GB2312" w:hint="eastAsia"/>
          <w:szCs w:val="21"/>
        </w:rPr>
        <w:t>、拟于</w:t>
      </w:r>
      <w:r>
        <w:rPr>
          <w:rFonts w:ascii="宋体" w:hAnsi="宋体" w:cs="仿宋_GB2312"/>
          <w:szCs w:val="21"/>
        </w:rPr>
        <w:t>201</w:t>
      </w:r>
      <w:r>
        <w:rPr>
          <w:rFonts w:ascii="宋体" w:hAnsi="宋体" w:cs="仿宋_GB2312" w:hint="eastAsia"/>
          <w:szCs w:val="21"/>
        </w:rPr>
        <w:t>7</w:t>
      </w:r>
      <w:r>
        <w:rPr>
          <w:rFonts w:ascii="宋体" w:hAnsi="宋体" w:cs="仿宋_GB2312" w:hint="eastAsia"/>
          <w:szCs w:val="21"/>
        </w:rPr>
        <w:t>年对市中心区新开工项目、处于主体阶段项目及已取得施工许可证的项目进行联网，并对系统进行第二次调试。通过实时、远程监控市中心区在建工程，可对施工现场的道路硬化、工地围档、出入车辆冲洗情况、现场内土方覆盖等重点部位进行严格管控，有效监督建筑施工现场扬尘治理新</w:t>
      </w:r>
      <w:r>
        <w:rPr>
          <w:rFonts w:ascii="宋体" w:hAnsi="宋体" w:cs="仿宋_GB2312"/>
          <w:szCs w:val="21"/>
        </w:rPr>
        <w:t>15</w:t>
      </w:r>
      <w:r>
        <w:rPr>
          <w:rFonts w:ascii="宋体" w:hAnsi="宋体" w:cs="仿宋_GB2312" w:hint="eastAsia"/>
          <w:szCs w:val="21"/>
        </w:rPr>
        <w:t>条标准的落实情况。</w:t>
      </w:r>
    </w:p>
    <w:p w:rsidR="00886ABB" w:rsidRDefault="000966E5">
      <w:pPr>
        <w:spacing w:line="360" w:lineRule="auto"/>
        <w:ind w:firstLineChars="196" w:firstLine="412"/>
        <w:rPr>
          <w:rFonts w:ascii="宋体" w:hAnsi="宋体" w:cs="仿宋_GB2312"/>
          <w:szCs w:val="21"/>
        </w:rPr>
      </w:pPr>
      <w:r>
        <w:rPr>
          <w:rFonts w:ascii="宋体" w:hAnsi="宋体" w:cs="仿宋_GB2312" w:hint="eastAsia"/>
          <w:szCs w:val="21"/>
        </w:rPr>
        <w:t>5</w:t>
      </w:r>
      <w:r>
        <w:rPr>
          <w:rFonts w:ascii="宋体" w:hAnsi="宋体" w:cs="仿宋_GB2312" w:hint="eastAsia"/>
          <w:b/>
          <w:szCs w:val="21"/>
        </w:rPr>
        <w:t>、</w:t>
      </w:r>
      <w:r>
        <w:rPr>
          <w:rFonts w:ascii="宋体" w:hAnsi="宋体" w:cs="仿宋_GB2312" w:hint="eastAsia"/>
          <w:szCs w:val="21"/>
        </w:rPr>
        <w:t>为进一步加强安全监督工作力度，规范安全监督工作，我站正在开发建筑施工现场监督管理系统，利用互联网</w:t>
      </w:r>
      <w:r>
        <w:rPr>
          <w:rFonts w:ascii="宋体" w:hAnsi="宋体" w:cs="仿宋_GB2312"/>
          <w:szCs w:val="21"/>
        </w:rPr>
        <w:t>+</w:t>
      </w:r>
      <w:r>
        <w:rPr>
          <w:rFonts w:ascii="宋体" w:hAnsi="宋体" w:cs="仿宋_GB2312" w:hint="eastAsia"/>
          <w:szCs w:val="21"/>
        </w:rPr>
        <w:t>信息系统，开发智能监督系统，从工程建设、过程监督（监督记录、整改、起重设备安拆、统计报表等）、竣工验收实施智能化监督管理。通</w:t>
      </w:r>
      <w:r>
        <w:rPr>
          <w:rFonts w:ascii="宋体" w:hAnsi="宋体" w:cs="仿宋_GB2312" w:hint="eastAsia"/>
          <w:szCs w:val="21"/>
        </w:rPr>
        <w:t>过建设智能化监管系统，提高我站的监督效率，规范监督执法程序，增强监督效果，实现安全监督智能化管理，有效提高对市中心区所有在建施工现场的扬尘治理情况和安全文明施工情况的监管水平。</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801010</w:t>
            </w:r>
            <w:r>
              <w:rPr>
                <w:rFonts w:ascii="宋体" w:hAnsi="宋体"/>
                <w:sz w:val="28"/>
              </w:rPr>
              <w:t>唐山市建筑工程施工安全监督站</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194.54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194.54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194.54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194.54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194.54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171.12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23.42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84"/>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801010</w:t>
            </w:r>
            <w:r>
              <w:rPr>
                <w:rFonts w:ascii="宋体" w:hAnsi="宋体"/>
                <w:sz w:val="28"/>
              </w:rPr>
              <w:t>唐山市建筑工程施工安全监督站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194.54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194.54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171.12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171.12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57.89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57.89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52.73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52.73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17.75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17.75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60.45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60.45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37.19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37.19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18.44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18.44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85"/>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801010</w:t>
            </w:r>
            <w:r>
              <w:rPr>
                <w:rFonts w:ascii="宋体" w:hAnsi="宋体"/>
                <w:sz w:val="28"/>
              </w:rPr>
              <w:t>唐山市建筑工程施工安全监督站</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86"/>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801010</w:t>
            </w:r>
            <w:r>
              <w:rPr>
                <w:rFonts w:ascii="宋体" w:hAnsi="宋体"/>
                <w:sz w:val="28"/>
              </w:rPr>
              <w:t>唐山市建筑工程施工安全监督站</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8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801010</w:t>
            </w:r>
            <w:r>
              <w:rPr>
                <w:rFonts w:ascii="宋体" w:hAnsi="宋体"/>
                <w:sz w:val="28"/>
              </w:rPr>
              <w:t>唐山市建筑工程施工安全监督站</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88"/>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801010</w:t>
            </w:r>
            <w:r>
              <w:rPr>
                <w:rFonts w:ascii="宋体" w:hAnsi="宋体"/>
                <w:sz w:val="28"/>
              </w:rPr>
              <w:t>唐山市建筑工程施工安全监督站</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89"/>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唐山市建筑工程施工安全监督站收支预算说明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53" w:name="_Toc476211679"/>
      <w:bookmarkStart w:id="54" w:name="_Toc477944376"/>
      <w:r>
        <w:t>一十、唐山市房屋征收管理办公室收支预算安排</w:t>
      </w:r>
      <w:bookmarkEnd w:id="53"/>
      <w:bookmarkEnd w:id="54"/>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唐山市房屋征收管理办公室职责任务与目标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w:t>
      </w:r>
      <w:r>
        <w:rPr>
          <w:rFonts w:ascii="宋体" w:eastAsia="宋体" w:hAnsi="宋体"/>
        </w:rPr>
        <w:t>、贯彻执行国家、省房屋征收与补偿法律法规和政策，起草并组织实施本市房屋征收与补偿的规范性文件；</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2</w:t>
      </w:r>
      <w:r>
        <w:rPr>
          <w:rFonts w:ascii="宋体" w:eastAsia="宋体" w:hAnsi="宋体"/>
        </w:rPr>
        <w:t>、负责房屋征收实施机构及人员的监督管理工作；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3</w:t>
      </w:r>
      <w:r>
        <w:rPr>
          <w:rFonts w:ascii="宋体" w:eastAsia="宋体" w:hAnsi="宋体"/>
        </w:rPr>
        <w:t>、负责委托房屋征收实施单位承担房屋征收与补偿的具体工作，并对委托实施的房屋征收与补偿行为负责监督；</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4</w:t>
      </w:r>
      <w:r>
        <w:rPr>
          <w:rFonts w:ascii="宋体" w:eastAsia="宋体" w:hAnsi="宋体"/>
        </w:rPr>
        <w:t>、拟定征收补偿方案，并报市人民政府，组织论证补偿方案并公布征求意见和修改意见情况；组织社会稳定风险评估工作；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5</w:t>
      </w:r>
      <w:r>
        <w:rPr>
          <w:rFonts w:ascii="宋体" w:eastAsia="宋体" w:hAnsi="宋体"/>
        </w:rPr>
        <w:t>、负责组织对征收范围内房屋的权属、区位、用途、建筑面积等情况进行调查登记，并公布调查结果；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6</w:t>
      </w:r>
      <w:r>
        <w:rPr>
          <w:rFonts w:ascii="宋体" w:eastAsia="宋体" w:hAnsi="宋体"/>
        </w:rPr>
        <w:t>、负责书面通知有关单位暂停办理房屋征收范围内的新建、扩建、改建房屋和改变房屋用途等相关手续；</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7</w:t>
      </w:r>
      <w:r>
        <w:rPr>
          <w:rFonts w:ascii="宋体" w:eastAsia="宋体" w:hAnsi="宋体"/>
        </w:rPr>
        <w:t>、负责组织房屋征收评估工作和对补偿安置资金使用的监管工作；与被征收人签订补偿协议；</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8</w:t>
      </w:r>
      <w:r>
        <w:rPr>
          <w:rFonts w:ascii="宋体" w:eastAsia="宋体" w:hAnsi="宋体"/>
        </w:rPr>
        <w:t>、负责与被征收人在征</w:t>
      </w:r>
      <w:r>
        <w:rPr>
          <w:rFonts w:ascii="宋体" w:eastAsia="宋体" w:hAnsi="宋体"/>
        </w:rPr>
        <w:t>收补偿方案确定的签约期限内达不成补偿协议或者被征收房屋所有权人不明确的，报请作出决定的市人民政府作出补偿决定；</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9</w:t>
      </w:r>
      <w:r>
        <w:rPr>
          <w:rFonts w:ascii="宋体" w:eastAsia="宋体" w:hAnsi="宋体"/>
        </w:rPr>
        <w:t>、负责房屋征收补偿纠纷的调解工作；负责向人民法院申请强制执行工作；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10</w:t>
      </w:r>
      <w:r>
        <w:rPr>
          <w:rFonts w:ascii="宋体" w:eastAsia="宋体" w:hAnsi="宋体"/>
        </w:rPr>
        <w:t>、负责房屋征收与补偿的行政复议和行政诉讼工作；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11</w:t>
      </w:r>
      <w:r>
        <w:rPr>
          <w:rFonts w:ascii="宋体" w:eastAsia="宋体" w:hAnsi="宋体"/>
        </w:rPr>
        <w:t>、负责房屋征收与补偿数据信息统计工作，依法建立房屋征收档案，并将分户补偿情况在房屋征收范围内向被征收人公布；</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r>
        <w:rPr>
          <w:rFonts w:ascii="宋体" w:eastAsia="宋体" w:hAnsi="宋体"/>
        </w:rPr>
        <w:t>12</w:t>
      </w:r>
      <w:r>
        <w:rPr>
          <w:rFonts w:ascii="宋体" w:eastAsia="宋体" w:hAnsi="宋体"/>
        </w:rPr>
        <w:t>、完成市人民政府交办的其它工作。</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eastAsia="宋体" w:hAnsi="宋体"/>
        </w:rPr>
      </w:pP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r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640"/>
        <w:jc w:val="center"/>
        <w:rPr>
          <w:rFonts w:ascii="宋体" w:eastAsia="宋体" w:hAnsi="宋体"/>
          <w:sz w:val="32"/>
          <w:szCs w:val="32"/>
        </w:rPr>
      </w:pPr>
      <w:r>
        <w:rPr>
          <w:rFonts w:ascii="宋体" w:eastAsia="宋体" w:hAnsi="宋体" w:hint="eastAsia"/>
          <w:sz w:val="32"/>
          <w:szCs w:val="32"/>
        </w:rPr>
        <w:t>主要任务</w:t>
      </w:r>
    </w:p>
    <w:p w:rsidR="00886ABB" w:rsidRDefault="000966E5">
      <w:pPr>
        <w:spacing w:line="560" w:lineRule="exact"/>
        <w:ind w:firstLineChars="196" w:firstLine="412"/>
        <w:rPr>
          <w:rFonts w:ascii="宋体" w:eastAsia="宋体" w:hAnsi="宋体"/>
          <w:szCs w:val="21"/>
        </w:rPr>
      </w:pPr>
      <w:r>
        <w:rPr>
          <w:rFonts w:ascii="宋体" w:eastAsia="宋体" w:hAnsi="宋体" w:hint="eastAsia"/>
          <w:szCs w:val="21"/>
        </w:rPr>
        <w:lastRenderedPageBreak/>
        <w:t>1</w:t>
      </w:r>
      <w:r>
        <w:rPr>
          <w:rFonts w:ascii="宋体" w:eastAsia="宋体" w:hAnsi="宋体" w:hint="eastAsia"/>
          <w:szCs w:val="21"/>
        </w:rPr>
        <w:t>、进一步加强全市房屋拆迁征收动态信息管理工作</w:t>
      </w:r>
    </w:p>
    <w:p w:rsidR="00886ABB" w:rsidRDefault="000966E5">
      <w:pPr>
        <w:spacing w:line="560" w:lineRule="exact"/>
        <w:ind w:firstLineChars="200" w:firstLine="420"/>
        <w:rPr>
          <w:rFonts w:ascii="宋体" w:eastAsia="宋体" w:hAnsi="宋体"/>
          <w:szCs w:val="21"/>
        </w:rPr>
      </w:pPr>
      <w:r>
        <w:rPr>
          <w:rFonts w:ascii="宋体" w:eastAsia="宋体" w:hAnsi="宋体" w:hint="eastAsia"/>
          <w:szCs w:val="21"/>
        </w:rPr>
        <w:t>为及时掌握各县、区房屋拆迁征收工作的进展情况，实行房屋征收情况和安置用房建设情况季度报表制度，要求各县、区对房屋征收工作作出决定情况、实际完成情况、作出补偿决定情况、安置用房建设情况等方面进行认真统计上报，形成汇总数据，以便市、局领导及时掌握全市房屋征收工作情况。</w:t>
      </w:r>
    </w:p>
    <w:p w:rsidR="00886ABB" w:rsidRDefault="000966E5">
      <w:pPr>
        <w:spacing w:line="560" w:lineRule="exact"/>
        <w:ind w:firstLineChars="196" w:firstLine="412"/>
        <w:rPr>
          <w:rFonts w:ascii="宋体" w:eastAsia="宋体" w:hAnsi="宋体"/>
          <w:szCs w:val="21"/>
        </w:rPr>
      </w:pPr>
      <w:r>
        <w:rPr>
          <w:rFonts w:ascii="宋体" w:eastAsia="宋体" w:hAnsi="宋体" w:hint="eastAsia"/>
          <w:szCs w:val="21"/>
        </w:rPr>
        <w:t>2</w:t>
      </w:r>
      <w:r>
        <w:rPr>
          <w:rFonts w:ascii="宋体" w:eastAsia="宋体" w:hAnsi="宋体" w:hint="eastAsia"/>
          <w:szCs w:val="21"/>
        </w:rPr>
        <w:t>、依法推进国有土地上房屋征收与补偿工作</w:t>
      </w:r>
    </w:p>
    <w:p w:rsidR="00886ABB" w:rsidRDefault="000966E5">
      <w:pPr>
        <w:spacing w:line="560" w:lineRule="exact"/>
        <w:ind w:firstLineChars="200" w:firstLine="420"/>
        <w:rPr>
          <w:rFonts w:ascii="宋体" w:eastAsia="宋体" w:hAnsi="宋体"/>
          <w:szCs w:val="21"/>
        </w:rPr>
      </w:pPr>
      <w:r>
        <w:rPr>
          <w:rFonts w:ascii="宋体" w:eastAsia="宋体" w:hAnsi="宋体" w:hint="eastAsia"/>
          <w:szCs w:val="21"/>
        </w:rPr>
        <w:t>一是按照市政府办公厅《关于进一步依法依规做好房屋征收工作的通知》精神，进一步规范房屋征收补偿方案的审核备案程序。二是进一步对我市各县、区在贯彻落实国务院《国有土地上房屋征收与补偿条例》和《河北省国有土地上</w:t>
      </w:r>
      <w:r>
        <w:rPr>
          <w:rFonts w:ascii="宋体" w:eastAsia="宋体" w:hAnsi="宋体" w:hint="eastAsia"/>
          <w:szCs w:val="21"/>
        </w:rPr>
        <w:t>房屋征收与补偿实施办法》的情况进行调研和检查，对在房屋征收工作中出现的好的做法、难点及问题进行总结和研判，及时纠正房屋征收中不规范的行为。三是继续督导和检查各县、区房屋征收与补偿信息公开工作。从信息公开平台的建立、信息公开的内容、范围等方面进行重点督导，对存在问题的县、区要求限期整改。四是规范房屋征收评估机构及估价人员的行为，保障征收当事人的权益。</w:t>
      </w:r>
    </w:p>
    <w:p w:rsidR="00886ABB" w:rsidRDefault="000966E5">
      <w:pPr>
        <w:spacing w:line="560" w:lineRule="exact"/>
        <w:ind w:firstLineChars="196" w:firstLine="412"/>
        <w:rPr>
          <w:rFonts w:ascii="宋体" w:eastAsia="宋体" w:hAnsi="宋体"/>
          <w:szCs w:val="21"/>
        </w:rPr>
      </w:pPr>
      <w:r>
        <w:rPr>
          <w:rFonts w:ascii="宋体" w:eastAsia="宋体" w:hAnsi="宋体" w:hint="eastAsia"/>
          <w:szCs w:val="21"/>
        </w:rPr>
        <w:t>3</w:t>
      </w:r>
      <w:r>
        <w:rPr>
          <w:rFonts w:ascii="宋体" w:eastAsia="宋体" w:hAnsi="宋体" w:hint="eastAsia"/>
          <w:szCs w:val="21"/>
        </w:rPr>
        <w:t>、进一步加快已发放拆迁许可证尚未完成拆迁项目的进度</w:t>
      </w:r>
    </w:p>
    <w:p w:rsidR="00886ABB" w:rsidRDefault="000966E5">
      <w:pPr>
        <w:spacing w:line="560" w:lineRule="exact"/>
        <w:ind w:firstLineChars="200" w:firstLine="420"/>
        <w:rPr>
          <w:rFonts w:ascii="宋体" w:eastAsia="宋体" w:hAnsi="宋体"/>
          <w:szCs w:val="21"/>
        </w:rPr>
      </w:pPr>
      <w:r>
        <w:rPr>
          <w:rFonts w:ascii="宋体" w:eastAsia="宋体" w:hAnsi="宋体" w:hint="eastAsia"/>
          <w:szCs w:val="21"/>
        </w:rPr>
        <w:t>配合各区加快完成已发放拆迁许可证尚未完成拆迁项目的拆迁工作。一是加强与各区的指导与配合，做好政策宣传与解释</w:t>
      </w:r>
      <w:r>
        <w:rPr>
          <w:rFonts w:ascii="宋体" w:eastAsia="宋体" w:hAnsi="宋体" w:hint="eastAsia"/>
          <w:szCs w:val="21"/>
        </w:rPr>
        <w:t>工作。二是通过调解等方式促使未签订补偿协议的被拆迁户达成协议。三是对部分被拆迁人提出无理补偿要求的，根据拆迁人申请，按照拆迁程序，依法做好行政裁决工作。四是积极与省住建厅进行对接，争取省住建厅对我市在加快行政裁决速度工作上的支持，推进拆迁遗留项目的工作进度。</w:t>
      </w:r>
    </w:p>
    <w:p w:rsidR="00886ABB" w:rsidRDefault="000966E5">
      <w:pPr>
        <w:spacing w:line="560" w:lineRule="exact"/>
        <w:ind w:firstLineChars="196" w:firstLine="412"/>
        <w:rPr>
          <w:rFonts w:ascii="宋体" w:eastAsia="宋体" w:hAnsi="宋体"/>
          <w:szCs w:val="21"/>
        </w:rPr>
      </w:pPr>
      <w:r>
        <w:rPr>
          <w:rFonts w:ascii="宋体" w:eastAsia="宋体" w:hAnsi="宋体" w:hint="eastAsia"/>
          <w:szCs w:val="21"/>
        </w:rPr>
        <w:t>4</w:t>
      </w:r>
      <w:r>
        <w:rPr>
          <w:rFonts w:ascii="宋体" w:eastAsia="宋体" w:hAnsi="宋体" w:hint="eastAsia"/>
          <w:szCs w:val="21"/>
        </w:rPr>
        <w:t>、进一步做好信访稳定工作</w:t>
      </w:r>
    </w:p>
    <w:p w:rsidR="00886ABB" w:rsidRDefault="000966E5">
      <w:pPr>
        <w:spacing w:line="560" w:lineRule="exact"/>
        <w:ind w:firstLineChars="200" w:firstLine="420"/>
        <w:rPr>
          <w:rFonts w:ascii="宋体" w:eastAsia="宋体" w:hAnsi="宋体"/>
          <w:szCs w:val="21"/>
        </w:rPr>
      </w:pPr>
      <w:r>
        <w:rPr>
          <w:rFonts w:ascii="宋体" w:eastAsia="宋体" w:hAnsi="宋体" w:hint="eastAsia"/>
          <w:szCs w:val="21"/>
        </w:rPr>
        <w:t>针对因房屋征收活动中引发的信访案件问题，进一步认真分析和研究，制定措施，尽最大努力避免和减少因房屋征收拆迁引发的各类信访问题。一是加强矛盾隐患排查化解，不断增强工作的主动性和前瞻性；二是在各房屋征收项目实施前严格落实社会稳定风险评估制度；三是严格按照《征收条例》要求，依法依规进行操作；四是同各区保持密切的协调，做好信</w:t>
      </w:r>
      <w:r>
        <w:rPr>
          <w:rFonts w:ascii="宋体" w:eastAsia="宋体" w:hAnsi="宋体" w:hint="eastAsia"/>
          <w:szCs w:val="21"/>
        </w:rPr>
        <w:lastRenderedPageBreak/>
        <w:t>访矛盾调处工作。五是建立和完善房屋拆迁征收信访情况报表制度，及时掌握各县区信访情况。</w:t>
      </w:r>
    </w:p>
    <w:p w:rsidR="00886ABB" w:rsidRDefault="000966E5">
      <w:pPr>
        <w:spacing w:line="560" w:lineRule="exact"/>
        <w:ind w:firstLineChars="196" w:firstLine="412"/>
        <w:rPr>
          <w:rFonts w:ascii="宋体" w:eastAsia="宋体" w:hAnsi="宋体"/>
          <w:szCs w:val="21"/>
        </w:rPr>
      </w:pPr>
      <w:r>
        <w:rPr>
          <w:rFonts w:ascii="宋体" w:eastAsia="宋体" w:hAnsi="宋体" w:hint="eastAsia"/>
          <w:szCs w:val="21"/>
        </w:rPr>
        <w:t>5</w:t>
      </w:r>
      <w:r>
        <w:rPr>
          <w:rFonts w:ascii="宋体" w:eastAsia="宋体" w:hAnsi="宋体" w:hint="eastAsia"/>
          <w:szCs w:val="21"/>
        </w:rPr>
        <w:t>、进一步强化党风廉政建设工作</w:t>
      </w:r>
    </w:p>
    <w:p w:rsidR="00886ABB" w:rsidRDefault="000966E5">
      <w:pPr>
        <w:spacing w:line="560" w:lineRule="exact"/>
        <w:ind w:firstLineChars="200" w:firstLine="420"/>
        <w:rPr>
          <w:rFonts w:ascii="宋体" w:eastAsia="宋体" w:hAnsi="宋体"/>
          <w:szCs w:val="21"/>
        </w:rPr>
      </w:pPr>
      <w:r>
        <w:rPr>
          <w:rFonts w:ascii="宋体" w:eastAsia="宋体" w:hAnsi="宋体" w:hint="eastAsia"/>
          <w:szCs w:val="21"/>
        </w:rPr>
        <w:t>认真贯彻落实市纪委九届五次全会精神，严格落实党风廉政建设“两个责任”，抓好党</w:t>
      </w:r>
      <w:r>
        <w:rPr>
          <w:rFonts w:ascii="宋体" w:eastAsia="宋体" w:hAnsi="宋体" w:hint="eastAsia"/>
          <w:szCs w:val="21"/>
        </w:rPr>
        <w:t>风廉政制度建设工作，抓好党支部履行党风廉政建设主体责任落实工作，抓好领导班子和党员干部党风廉政教育工作，使党员干部牢固树立马克思主义的世界观、人生观、价值观，牢固树立“立党为公，执政为民，全心全意为人民服务”的基本理念和廉政意识。</w:t>
      </w:r>
    </w:p>
    <w:p w:rsidR="00886ABB" w:rsidRDefault="00886ABB">
      <w:pPr>
        <w:spacing w:line="560" w:lineRule="exact"/>
        <w:rPr>
          <w:rFonts w:ascii="仿宋_GB2312" w:eastAsia="仿宋_GB2312"/>
          <w:sz w:val="32"/>
          <w:szCs w:val="32"/>
        </w:rPr>
      </w:pP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center"/>
        <w:rPr>
          <w:rFonts w:ascii="宋体" w:eastAsia="宋体" w:hAnsi="宋体"/>
          <w:b/>
          <w:sz w:val="44"/>
          <w:szCs w:val="44"/>
        </w:rPr>
      </w:pPr>
      <w:r>
        <w:rPr>
          <w:rFonts w:ascii="宋体" w:eastAsia="宋体" w:hAnsi="宋体" w:hint="eastAsia"/>
          <w:b/>
          <w:sz w:val="44"/>
          <w:szCs w:val="44"/>
        </w:rPr>
        <w:t>目标规划</w:t>
      </w:r>
    </w:p>
    <w:p w:rsidR="00886ABB" w:rsidRDefault="00886A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仿宋_GB2312" w:eastAsia="仿宋_GB2312" w:hAnsi="宋体"/>
          <w:szCs w:val="21"/>
        </w:rPr>
      </w:pP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、机构人员管理步入规范化轨道</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市房屋征收管理办公室属于我市的房屋征收部门，管理人员要熟悉征收法规政策。在人员的管理上，建立一系列内部管理制度和章程，严格落实限时办理、公示、举报承诺、监督检查等规章制度。档案管理规范，安全措施到位。信访制度健全，接访人员能够热情、耐心、细致解决群众的信访问题。</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、办事程序公开透明</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公开程序、制度和服务电话，方便群众。同时大力加强行风建设，要求所有人员使用“十字文明用语”，严格落实承诺服务制、限时办结制和</w:t>
      </w:r>
      <w:r>
        <w:rPr>
          <w:rFonts w:ascii="宋体" w:eastAsia="宋体" w:hAnsi="宋体" w:hint="eastAsia"/>
          <w:szCs w:val="21"/>
        </w:rPr>
        <w:t>AB</w:t>
      </w:r>
      <w:r>
        <w:rPr>
          <w:rFonts w:ascii="宋体" w:eastAsia="宋体" w:hAnsi="宋体" w:hint="eastAsia"/>
          <w:szCs w:val="21"/>
        </w:rPr>
        <w:t>岗工作制，无吃、拿、卡、要等违纪行为。</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、做好政策宣传与解释工作</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eastAsia="宋体" w:hAnsi="宋体"/>
          <w:szCs w:val="21"/>
        </w:rPr>
      </w:pPr>
      <w:r>
        <w:rPr>
          <w:rFonts w:ascii="宋体" w:eastAsia="宋体" w:hAnsi="宋体" w:hint="eastAsia"/>
          <w:szCs w:val="21"/>
        </w:rPr>
        <w:t>一是加强房屋征收政策、法律法规</w:t>
      </w:r>
      <w:r>
        <w:rPr>
          <w:rFonts w:ascii="宋体" w:eastAsia="宋体" w:hAnsi="宋体" w:hint="eastAsia"/>
          <w:szCs w:val="21"/>
        </w:rPr>
        <w:t>的宣传。主要通过各种形式和各项活动进行宣传；二是在征收范围内对被征收人的宣传。通过宣传与解释工作，让广大群众了解新条例的有关内容，理解和支持我市的城市建设活动。</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、房屋征收实施单位的管理措施有力</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Pr>
          <w:rFonts w:ascii="宋体" w:eastAsia="宋体" w:hAnsi="宋体" w:hint="eastAsia"/>
          <w:szCs w:val="21"/>
        </w:rPr>
        <w:t>坚持巡查、定期检查、资料抽查等制度，按照规定进行监督、管理。</w:t>
      </w:r>
      <w:r>
        <w:rPr>
          <w:rFonts w:ascii="宋体" w:eastAsia="宋体" w:hAnsi="宋体" w:hint="eastAsia"/>
          <w:szCs w:val="21"/>
        </w:rPr>
        <w:t>5</w:t>
      </w:r>
      <w:r>
        <w:rPr>
          <w:rFonts w:ascii="宋体" w:eastAsia="宋体" w:hAnsi="宋体" w:hint="eastAsia"/>
          <w:szCs w:val="21"/>
        </w:rPr>
        <w:t>、下大力气解决好信访矛盾</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Pr>
          <w:rFonts w:ascii="宋体" w:eastAsia="宋体" w:hAnsi="宋体" w:hint="eastAsia"/>
          <w:szCs w:val="21"/>
        </w:rPr>
        <w:t>一是加强矛盾隐患排查化解，超前防范，不断增强工作的主动性和前瞻性；二是在各房屋征收项目实施中严格落实社会稳定风险评估制度；三是严格按照新条例所规定的程序和方</w:t>
      </w:r>
      <w:r>
        <w:rPr>
          <w:rFonts w:ascii="宋体" w:eastAsia="宋体" w:hAnsi="宋体" w:hint="eastAsia"/>
          <w:szCs w:val="21"/>
        </w:rPr>
        <w:lastRenderedPageBreak/>
        <w:t>法，依法依规进行操作；四是同各区保持和建立密切的协调与矛盾调处机制。</w:t>
      </w:r>
    </w:p>
    <w:p w:rsidR="00886ABB" w:rsidRDefault="000966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szCs w:val="21"/>
        </w:rPr>
      </w:pPr>
      <w:r>
        <w:rPr>
          <w:rFonts w:ascii="宋体" w:eastAsia="宋体" w:hAnsi="宋体" w:hint="eastAsia"/>
          <w:szCs w:val="21"/>
        </w:rPr>
        <w:t>在</w:t>
      </w:r>
      <w:r>
        <w:rPr>
          <w:rFonts w:ascii="宋体" w:eastAsia="宋体" w:hAnsi="宋体" w:hint="eastAsia"/>
          <w:szCs w:val="21"/>
        </w:rPr>
        <w:t>2017</w:t>
      </w:r>
      <w:r>
        <w:rPr>
          <w:rFonts w:ascii="宋体" w:eastAsia="宋体" w:hAnsi="宋体" w:hint="eastAsia"/>
          <w:szCs w:val="21"/>
        </w:rPr>
        <w:t>年房屋征收工作中，严格落实各项规章制度，依法行政，切实保护被征收人的合法权益，维护社会稳定。</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801011</w:t>
            </w:r>
            <w:r>
              <w:rPr>
                <w:rFonts w:ascii="宋体" w:hAnsi="宋体"/>
                <w:sz w:val="28"/>
              </w:rPr>
              <w:t>唐山市房屋征收管理办公室</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266.31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266.31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266.31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266.31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240.62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205.6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35.02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25.69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23.33</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2.36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90"/>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801011</w:t>
            </w:r>
            <w:r>
              <w:rPr>
                <w:rFonts w:ascii="宋体" w:hAnsi="宋体"/>
                <w:sz w:val="28"/>
              </w:rPr>
              <w:t>唐山市房屋征收管理办公室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240.62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240.62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205.60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205.60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69.59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69.59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27.56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27.56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26.86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26.86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68.19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68.19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18.72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18.72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16.53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16.53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18.33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18.33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10.91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1"/>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801011</w:t>
            </w:r>
            <w:r>
              <w:rPr>
                <w:rFonts w:ascii="宋体" w:hAnsi="宋体"/>
                <w:sz w:val="28"/>
              </w:rPr>
              <w:t>唐山市房屋征收管理办公室</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23.33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23.33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14.45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14.45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6.78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801011</w:t>
            </w:r>
            <w:r>
              <w:rPr>
                <w:rFonts w:ascii="宋体" w:hAnsi="宋体"/>
                <w:sz w:val="28"/>
              </w:rPr>
              <w:t>唐山市房屋征收管理办公室</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6.69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1.98</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8.67</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8.67</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3"/>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801011</w:t>
            </w:r>
            <w:r>
              <w:rPr>
                <w:rFonts w:ascii="宋体" w:hAnsi="宋体"/>
                <w:sz w:val="28"/>
              </w:rPr>
              <w:t>唐山市房屋征收管理办公室</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保密柜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投影仪</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专项修缮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4"/>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801011</w:t>
            </w:r>
            <w:r>
              <w:rPr>
                <w:rFonts w:ascii="宋体" w:hAnsi="宋体"/>
                <w:sz w:val="28"/>
              </w:rPr>
              <w:t>唐山市房屋征收管理办公室</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95"/>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801011</w:t>
            </w:r>
            <w:r>
              <w:rPr>
                <w:rFonts w:ascii="宋体" w:hAnsi="宋体"/>
                <w:sz w:val="28"/>
              </w:rPr>
              <w:t>唐山市房屋征收管理办公室</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96"/>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唐山市房屋征收管理办公室收支预算说明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801011</w:t>
            </w:r>
            <w:r>
              <w:rPr>
                <w:rFonts w:ascii="宋体" w:hAnsi="宋体"/>
                <w:sz w:val="28"/>
              </w:rPr>
              <w:t>唐山市房屋征收管理办公室</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2.36</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80101117GGZ0002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0.24</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向各县区转发上级文件</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80101117GGZ0003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扫描仪</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0.54</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扫描文件归档及拆迁档案</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80101117GGZ0004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保密柜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机密文件及贵重办公用品保管</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80101117GGZ0005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投影仪</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组织培训课件及影视教育宣传</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80101117GXS0001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专项修缮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办公设备日常所需维修和保养费。</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7"/>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55" w:name="_Toc477944377"/>
      <w:bookmarkStart w:id="56" w:name="_Toc476211680"/>
      <w:r>
        <w:t>一十一、唐山市住房保障管理中心收支预算安排</w:t>
      </w:r>
      <w:bookmarkEnd w:id="55"/>
      <w:bookmarkEnd w:id="56"/>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唐山市住房保障管理中心职责任务与目标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1</w:t>
      </w:r>
      <w:r>
        <w:rPr>
          <w:rFonts w:ascii="宋体" w:hAnsi="宋体" w:cs="仿宋_GB2312" w:hint="eastAsia"/>
        </w:rPr>
        <w:t>、参与编制全市经济适用住房建设计划，拟定市区廉租住房的构建计划。</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2</w:t>
      </w:r>
      <w:r>
        <w:rPr>
          <w:rFonts w:ascii="宋体" w:hAnsi="宋体" w:cs="仿宋_GB2312" w:hint="eastAsia"/>
        </w:rPr>
        <w:t>、负责住房保障的资金管理。</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3</w:t>
      </w:r>
      <w:r>
        <w:rPr>
          <w:rFonts w:ascii="宋体" w:hAnsi="宋体" w:cs="仿宋_GB2312" w:hint="eastAsia"/>
        </w:rPr>
        <w:t>、负责住房保障家庭资格审查和确认工作。</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4</w:t>
      </w:r>
      <w:r>
        <w:rPr>
          <w:rFonts w:ascii="宋体" w:hAnsi="宋体" w:cs="仿宋_GB2312" w:hint="eastAsia"/>
        </w:rPr>
        <w:t>、廉租住房的租赁、租赁住房补贴、租金和维修管理。</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5</w:t>
      </w:r>
      <w:r>
        <w:rPr>
          <w:rFonts w:ascii="宋体" w:hAnsi="宋体" w:cs="仿宋_GB2312" w:hint="eastAsia"/>
        </w:rPr>
        <w:t>、负责廉租住房档案和低收入家庭住房档案管理，指导各区廉租住房管理工作。</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6</w:t>
      </w:r>
      <w:r>
        <w:rPr>
          <w:rFonts w:ascii="宋体" w:hAnsi="宋体" w:cs="仿宋_GB2312" w:hint="eastAsia"/>
        </w:rPr>
        <w:t>、廉租住房的购建，落实廉租住房房源。</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7</w:t>
      </w:r>
      <w:r>
        <w:rPr>
          <w:rFonts w:ascii="宋体" w:hAnsi="宋体" w:cs="仿宋_GB2312" w:hint="eastAsia"/>
        </w:rPr>
        <w:t>、负责经济适用住房项目的前期工作，组织项目法人招投标。</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8</w:t>
      </w:r>
      <w:r>
        <w:rPr>
          <w:rFonts w:ascii="宋体" w:hAnsi="宋体" w:cs="仿宋_GB2312" w:hint="eastAsia"/>
        </w:rPr>
        <w:t>、经济适用住房的销售和交易管理。</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9</w:t>
      </w:r>
      <w:r>
        <w:rPr>
          <w:rFonts w:ascii="宋体" w:hAnsi="宋体" w:cs="仿宋_GB2312" w:hint="eastAsia"/>
        </w:rPr>
        <w:t>、会同价格管理部门核定经济适用住房交易价格。</w:t>
      </w:r>
    </w:p>
    <w:p w:rsidR="00886ABB" w:rsidRDefault="000966E5">
      <w:pPr>
        <w:adjustRightInd w:val="0"/>
        <w:snapToGrid w:val="0"/>
        <w:spacing w:line="360" w:lineRule="auto"/>
        <w:ind w:firstLineChars="200" w:firstLine="420"/>
        <w:rPr>
          <w:rFonts w:ascii="宋体" w:hAnsi="宋体" w:cs="仿宋_GB2312"/>
        </w:rPr>
      </w:pPr>
      <w:r>
        <w:rPr>
          <w:rFonts w:ascii="宋体" w:hAnsi="宋体" w:cs="仿宋_GB2312"/>
        </w:rPr>
        <w:t>10</w:t>
      </w:r>
      <w:r>
        <w:rPr>
          <w:rFonts w:ascii="宋体" w:hAnsi="宋体" w:cs="仿宋_GB2312" w:hint="eastAsia"/>
        </w:rPr>
        <w:t>、上级交办的其他工作。</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adjustRightInd w:val="0"/>
        <w:snapToGrid w:val="0"/>
        <w:spacing w:line="480" w:lineRule="auto"/>
        <w:ind w:firstLineChars="200" w:firstLine="420"/>
      </w:pPr>
      <w:r>
        <w:rPr>
          <w:rFonts w:hint="eastAsia"/>
        </w:rPr>
        <w:t>参照市委市政府及局部署的</w:t>
      </w:r>
      <w:r>
        <w:rPr>
          <w:rFonts w:hint="eastAsia"/>
        </w:rPr>
        <w:t>2017</w:t>
      </w:r>
      <w:r>
        <w:rPr>
          <w:rFonts w:hint="eastAsia"/>
        </w:rPr>
        <w:t>年重点工作任务，结合本地工作实际和我中心职能，经班子会议研究讨论，特制订唐山市住房保障管理中心《</w:t>
      </w:r>
      <w:r>
        <w:rPr>
          <w:rFonts w:hint="eastAsia"/>
        </w:rPr>
        <w:t>2017</w:t>
      </w:r>
      <w:r>
        <w:rPr>
          <w:rFonts w:hint="eastAsia"/>
        </w:rPr>
        <w:t>年度目标任务》。</w:t>
      </w:r>
    </w:p>
    <w:p w:rsidR="00886ABB" w:rsidRDefault="000966E5">
      <w:pPr>
        <w:adjustRightInd w:val="0"/>
        <w:snapToGrid w:val="0"/>
        <w:spacing w:line="480" w:lineRule="auto"/>
        <w:ind w:firstLineChars="200" w:firstLine="420"/>
      </w:pPr>
      <w:r>
        <w:rPr>
          <w:rFonts w:hint="eastAsia"/>
        </w:rPr>
        <w:t>1.</w:t>
      </w:r>
      <w:r>
        <w:rPr>
          <w:rFonts w:hint="eastAsia"/>
        </w:rPr>
        <w:t>继续加强保障性住房日常管理工作</w:t>
      </w:r>
    </w:p>
    <w:p w:rsidR="00886ABB" w:rsidRDefault="000966E5">
      <w:pPr>
        <w:adjustRightInd w:val="0"/>
        <w:snapToGrid w:val="0"/>
        <w:spacing w:line="480" w:lineRule="auto"/>
        <w:ind w:firstLineChars="200" w:firstLine="420"/>
      </w:pPr>
      <w:r>
        <w:rPr>
          <w:rFonts w:hint="eastAsia"/>
        </w:rPr>
        <w:t>一是做好保障性住房资格审核、销售、配租、备案及预登记工作，对辖区内相关部门保障性住房的申请受理审核工作进行组织、指导。二是做好</w:t>
      </w:r>
      <w:r>
        <w:t>201</w:t>
      </w:r>
      <w:r>
        <w:rPr>
          <w:rFonts w:hint="eastAsia"/>
        </w:rPr>
        <w:t>7</w:t>
      </w:r>
      <w:r>
        <w:rPr>
          <w:rFonts w:hint="eastAsia"/>
        </w:rPr>
        <w:t>年廉租住房保障家庭的住房补贴发放、租金核减和实物配租工作。三是做好</w:t>
      </w:r>
      <w:r>
        <w:t>201</w:t>
      </w:r>
      <w:r>
        <w:rPr>
          <w:rFonts w:hint="eastAsia"/>
        </w:rPr>
        <w:t>7</w:t>
      </w:r>
      <w:r>
        <w:rPr>
          <w:rFonts w:hint="eastAsia"/>
        </w:rPr>
        <w:t>年经济适用住房的销售、入住工作。四是做好保障性住房档案归档整理工作，高质量完成</w:t>
      </w:r>
      <w:r>
        <w:rPr>
          <w:rFonts w:hint="eastAsia"/>
          <w:lang w:val="zh-CN"/>
        </w:rPr>
        <w:t>经济适用住房的网签备案工作，</w:t>
      </w:r>
      <w:r>
        <w:rPr>
          <w:rFonts w:hint="eastAsia"/>
        </w:rPr>
        <w:t>及廉租住房档案的电子档案扫描、归档工作。五是结合市中心区住房保障工作实际，参与做好保障性住房相关政策文件的起草和制定工作。</w:t>
      </w:r>
    </w:p>
    <w:p w:rsidR="00886ABB" w:rsidRDefault="000966E5">
      <w:pPr>
        <w:adjustRightInd w:val="0"/>
        <w:snapToGrid w:val="0"/>
        <w:spacing w:line="480" w:lineRule="auto"/>
        <w:ind w:firstLineChars="200" w:firstLine="420"/>
      </w:pPr>
      <w:r>
        <w:rPr>
          <w:rFonts w:hint="eastAsia"/>
        </w:rPr>
        <w:t>2.</w:t>
      </w:r>
      <w:r>
        <w:rPr>
          <w:rFonts w:hint="eastAsia"/>
        </w:rPr>
        <w:t>进一步规范保障性住房资格申请联合审</w:t>
      </w:r>
      <w:r>
        <w:rPr>
          <w:rFonts w:hint="eastAsia"/>
        </w:rPr>
        <w:t>查</w:t>
      </w:r>
    </w:p>
    <w:p w:rsidR="00886ABB" w:rsidRDefault="000966E5">
      <w:pPr>
        <w:adjustRightInd w:val="0"/>
        <w:snapToGrid w:val="0"/>
        <w:spacing w:line="480" w:lineRule="auto"/>
        <w:ind w:firstLineChars="200" w:firstLine="420"/>
      </w:pPr>
      <w:r>
        <w:rPr>
          <w:rFonts w:hint="eastAsia"/>
        </w:rPr>
        <w:t>组织路北区、路南区、高新区住保部门和民政部门、市中心区各街道办事处、市工商局、市地税局、市人社局、市公安等单位，开展保障性住房家庭的资格联合审查工作。确保市中心区范围内，保障性住房家庭的资格审查工作，严格按照《唐山市廉租住房申请资格联合审查办法》进行。</w:t>
      </w:r>
    </w:p>
    <w:p w:rsidR="00886ABB" w:rsidRDefault="000966E5">
      <w:pPr>
        <w:adjustRightInd w:val="0"/>
        <w:snapToGrid w:val="0"/>
        <w:spacing w:line="480" w:lineRule="auto"/>
        <w:ind w:firstLineChars="200" w:firstLine="420"/>
      </w:pPr>
      <w:r>
        <w:rPr>
          <w:rFonts w:hint="eastAsia"/>
        </w:rPr>
        <w:t>3.</w:t>
      </w:r>
      <w:r>
        <w:rPr>
          <w:rFonts w:hint="eastAsia"/>
        </w:rPr>
        <w:t>继续完善保障性住房的后期管理制度</w:t>
      </w:r>
    </w:p>
    <w:p w:rsidR="00886ABB" w:rsidRDefault="000966E5">
      <w:pPr>
        <w:adjustRightInd w:val="0"/>
        <w:snapToGrid w:val="0"/>
        <w:spacing w:line="480" w:lineRule="auto"/>
        <w:ind w:firstLineChars="200" w:firstLine="420"/>
      </w:pPr>
      <w:r>
        <w:rPr>
          <w:rFonts w:hint="eastAsia"/>
        </w:rPr>
        <w:lastRenderedPageBreak/>
        <w:t>至</w:t>
      </w:r>
      <w:r>
        <w:t>201</w:t>
      </w:r>
      <w:r>
        <w:rPr>
          <w:rFonts w:hint="eastAsia"/>
        </w:rPr>
        <w:t>6</w:t>
      </w:r>
      <w:r>
        <w:rPr>
          <w:rFonts w:hint="eastAsia"/>
        </w:rPr>
        <w:t>年我市中心区公共租赁性保障住房已达</w:t>
      </w:r>
      <w:r>
        <w:rPr>
          <w:rFonts w:hint="eastAsia"/>
        </w:rPr>
        <w:t>4203</w:t>
      </w:r>
      <w:r>
        <w:rPr>
          <w:rFonts w:hint="eastAsia"/>
        </w:rPr>
        <w:t>多套，完善原有的后期管理制度尤为重要。</w:t>
      </w:r>
      <w:r>
        <w:t>201</w:t>
      </w:r>
      <w:r>
        <w:rPr>
          <w:rFonts w:hint="eastAsia"/>
        </w:rPr>
        <w:t>7</w:t>
      </w:r>
      <w:r>
        <w:rPr>
          <w:rFonts w:hint="eastAsia"/>
        </w:rPr>
        <w:t>年，我中心拟结合局管理工程处，参照旧公房管理标准向市财政局申请保障性住房管理经费，同时进一步明确区住保、区民政、相关物</w:t>
      </w:r>
      <w:r>
        <w:rPr>
          <w:rFonts w:hint="eastAsia"/>
        </w:rPr>
        <w:t>业管理单位和各社区的职责，建立保障性住房入住后的巡查机制，形成多家单位共同参与、联动的拳头力量，确保将住房保障家庭入住后的管理工作落到实处。</w:t>
      </w:r>
    </w:p>
    <w:p w:rsidR="00886ABB" w:rsidRDefault="00886ABB">
      <w:pPr>
        <w:adjustRightInd w:val="0"/>
        <w:snapToGrid w:val="0"/>
        <w:spacing w:line="480" w:lineRule="auto"/>
        <w:ind w:firstLineChars="200" w:firstLine="420"/>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801013</w:t>
            </w:r>
            <w:r>
              <w:rPr>
                <w:rFonts w:ascii="宋体" w:hAnsi="宋体"/>
                <w:sz w:val="28"/>
              </w:rPr>
              <w:t>唐山市住房保障管理中心</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19164.38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664.38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664.38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18500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19164.38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618.46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536.05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82.41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45.92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41.22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4.7</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hint="eastAsia"/>
                <w:kern w:val="0"/>
                <w:szCs w:val="21"/>
              </w:rPr>
              <w:t>18500</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98"/>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801013</w:t>
            </w:r>
            <w:r>
              <w:rPr>
                <w:rFonts w:ascii="宋体" w:hAnsi="宋体"/>
                <w:sz w:val="28"/>
              </w:rPr>
              <w:t>唐山市住房保障管理中心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618.46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618.46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536.05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536.05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181.13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181.13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170.27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170.27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62.37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62.37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2.97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0.91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183.86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183.86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115.60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53.17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53.17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82.41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82.41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9.49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9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801013</w:t>
            </w:r>
            <w:r>
              <w:rPr>
                <w:rFonts w:ascii="宋体" w:hAnsi="宋体"/>
                <w:sz w:val="28"/>
              </w:rPr>
              <w:t>唐山市住房保障管理中心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41.22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41.22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21.05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1.94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7.35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15.97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15.97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项目支出预算</w:t>
      </w:r>
    </w:p>
    <w:tbl>
      <w:tblPr>
        <w:tblW w:w="14192" w:type="dxa"/>
        <w:jc w:val="center"/>
        <w:tblInd w:w="-18" w:type="dxa"/>
        <w:tblLayout w:type="fixed"/>
        <w:tblLook w:val="04A0"/>
      </w:tblPr>
      <w:tblGrid>
        <w:gridCol w:w="18"/>
        <w:gridCol w:w="2802"/>
        <w:gridCol w:w="1416"/>
        <w:gridCol w:w="1420"/>
        <w:gridCol w:w="1417"/>
        <w:gridCol w:w="1701"/>
        <w:gridCol w:w="1145"/>
        <w:gridCol w:w="272"/>
        <w:gridCol w:w="1415"/>
        <w:gridCol w:w="1276"/>
        <w:gridCol w:w="1088"/>
        <w:gridCol w:w="222"/>
      </w:tblGrid>
      <w:tr w:rsidR="00886ABB">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hint="eastAsia"/>
                <w:sz w:val="28"/>
              </w:rPr>
              <w:t>801013</w:t>
            </w:r>
            <w:r>
              <w:rPr>
                <w:rFonts w:ascii="宋体" w:hAnsi="宋体" w:hint="eastAsia"/>
                <w:sz w:val="28"/>
              </w:rPr>
              <w:t>唐山市住房保障管理中心</w:t>
            </w:r>
            <w:r>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color w:val="000000"/>
                <w:kern w:val="0"/>
                <w:szCs w:val="21"/>
              </w:rPr>
            </w:pPr>
          </w:p>
        </w:tc>
        <w:tc>
          <w:tcPr>
            <w:tcW w:w="1416" w:type="dxa"/>
            <w:vMerge/>
            <w:vAlign w:val="center"/>
          </w:tcPr>
          <w:p w:rsidR="00886ABB" w:rsidRDefault="00886ABB">
            <w:pPr>
              <w:widowControl/>
              <w:jc w:val="center"/>
              <w:rPr>
                <w:rFonts w:ascii="黑体" w:eastAsia="黑体" w:hAnsi="黑体" w:cs="宋体"/>
                <w:b/>
                <w:bCs/>
                <w:color w:val="000000"/>
                <w:kern w:val="0"/>
                <w:szCs w:val="21"/>
              </w:rPr>
            </w:pPr>
          </w:p>
        </w:tc>
        <w:tc>
          <w:tcPr>
            <w:tcW w:w="1420"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center"/>
              <w:rPr>
                <w:rFonts w:ascii="黑体" w:eastAsia="黑体" w:hAnsi="黑体" w:cs="宋体"/>
                <w:b/>
                <w:color w:val="000000"/>
                <w:kern w:val="0"/>
                <w:szCs w:val="21"/>
              </w:rPr>
            </w:pPr>
          </w:p>
        </w:tc>
        <w:tc>
          <w:tcPr>
            <w:tcW w:w="1416" w:type="dxa"/>
            <w:vMerge/>
            <w:vAlign w:val="center"/>
          </w:tcPr>
          <w:p w:rsidR="00886ABB" w:rsidRDefault="00886ABB">
            <w:pPr>
              <w:widowControl/>
              <w:jc w:val="center"/>
              <w:rPr>
                <w:rFonts w:ascii="黑体" w:eastAsia="黑体" w:hAnsi="黑体" w:cs="宋体"/>
                <w:b/>
                <w:bCs/>
                <w:color w:val="000000"/>
                <w:kern w:val="0"/>
                <w:szCs w:val="21"/>
              </w:rPr>
            </w:pPr>
          </w:p>
        </w:tc>
        <w:tc>
          <w:tcPr>
            <w:tcW w:w="1420"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vMerge/>
            <w:vAlign w:val="center"/>
          </w:tcPr>
          <w:p w:rsidR="00886ABB" w:rsidRDefault="00886ABB">
            <w:pPr>
              <w:widowControl/>
              <w:jc w:val="center"/>
              <w:rPr>
                <w:rFonts w:ascii="黑体" w:eastAsia="黑体" w:hAnsi="黑体" w:cs="宋体"/>
                <w:b/>
                <w:bCs/>
                <w:color w:val="000000"/>
                <w:kern w:val="0"/>
                <w:szCs w:val="21"/>
              </w:rPr>
            </w:pPr>
          </w:p>
        </w:tc>
        <w:tc>
          <w:tcPr>
            <w:tcW w:w="1701" w:type="dxa"/>
            <w:vMerge/>
            <w:vAlign w:val="center"/>
          </w:tcPr>
          <w:p w:rsidR="00886ABB" w:rsidRDefault="00886ABB">
            <w:pPr>
              <w:widowControl/>
              <w:jc w:val="center"/>
              <w:rPr>
                <w:rFonts w:ascii="黑体" w:eastAsia="黑体" w:hAnsi="黑体" w:cs="宋体"/>
                <w:b/>
                <w:bCs/>
                <w:color w:val="000000"/>
                <w:kern w:val="0"/>
                <w:szCs w:val="21"/>
              </w:rPr>
            </w:pPr>
          </w:p>
        </w:tc>
        <w:tc>
          <w:tcPr>
            <w:tcW w:w="1417" w:type="dxa"/>
            <w:gridSpan w:val="2"/>
            <w:vMerge/>
            <w:vAlign w:val="center"/>
          </w:tcPr>
          <w:p w:rsidR="00886ABB" w:rsidRDefault="00886ABB">
            <w:pPr>
              <w:widowControl/>
              <w:jc w:val="center"/>
              <w:rPr>
                <w:rFonts w:ascii="黑体" w:eastAsia="黑体" w:hAnsi="黑体" w:cs="宋体"/>
                <w:b/>
                <w:bCs/>
                <w:color w:val="000000"/>
                <w:kern w:val="0"/>
                <w:szCs w:val="21"/>
              </w:rPr>
            </w:pPr>
          </w:p>
        </w:tc>
        <w:tc>
          <w:tcPr>
            <w:tcW w:w="1415" w:type="dxa"/>
            <w:vMerge/>
            <w:vAlign w:val="center"/>
          </w:tcPr>
          <w:p w:rsidR="00886ABB" w:rsidRDefault="00886ABB">
            <w:pPr>
              <w:widowControl/>
              <w:jc w:val="center"/>
              <w:rPr>
                <w:rFonts w:ascii="黑体" w:eastAsia="黑体" w:hAnsi="黑体" w:cs="宋体"/>
                <w:b/>
                <w:bCs/>
                <w:color w:val="000000"/>
                <w:kern w:val="0"/>
                <w:szCs w:val="21"/>
              </w:rPr>
            </w:pPr>
          </w:p>
        </w:tc>
        <w:tc>
          <w:tcPr>
            <w:tcW w:w="1276" w:type="dxa"/>
            <w:vMerge/>
            <w:vAlign w:val="center"/>
          </w:tcPr>
          <w:p w:rsidR="00886ABB" w:rsidRDefault="00886ABB">
            <w:pPr>
              <w:widowControl/>
              <w:jc w:val="center"/>
              <w:rPr>
                <w:rFonts w:ascii="黑体" w:eastAsia="黑体" w:hAnsi="黑体" w:cs="宋体"/>
                <w:b/>
                <w:bCs/>
                <w:color w:val="000000"/>
                <w:kern w:val="0"/>
                <w:szCs w:val="21"/>
              </w:rPr>
            </w:pPr>
          </w:p>
        </w:tc>
        <w:tc>
          <w:tcPr>
            <w:tcW w:w="1310"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886ABB" w:rsidRDefault="00886ABB">
            <w:pPr>
              <w:widowControl/>
              <w:jc w:val="left"/>
              <w:rPr>
                <w:rFonts w:ascii="宋体" w:hAnsi="宋体" w:cs="宋体"/>
                <w:color w:val="000000"/>
                <w:kern w:val="0"/>
                <w:szCs w:val="21"/>
              </w:rPr>
            </w:pPr>
          </w:p>
        </w:tc>
        <w:tc>
          <w:tcPr>
            <w:tcW w:w="1416" w:type="dxa"/>
            <w:vMerge/>
            <w:vAlign w:val="center"/>
          </w:tcPr>
          <w:p w:rsidR="00886ABB" w:rsidRDefault="00886ABB">
            <w:pPr>
              <w:widowControl/>
              <w:jc w:val="left"/>
              <w:rPr>
                <w:rFonts w:ascii="宋体" w:hAnsi="宋体" w:cs="宋体"/>
                <w:color w:val="000000"/>
                <w:kern w:val="0"/>
                <w:szCs w:val="21"/>
              </w:rPr>
            </w:pPr>
          </w:p>
        </w:tc>
        <w:tc>
          <w:tcPr>
            <w:tcW w:w="1420" w:type="dxa"/>
            <w:vMerge/>
            <w:vAlign w:val="center"/>
          </w:tcPr>
          <w:p w:rsidR="00886ABB" w:rsidRDefault="00886ABB">
            <w:pPr>
              <w:widowControl/>
              <w:jc w:val="left"/>
              <w:rPr>
                <w:rFonts w:ascii="宋体" w:hAnsi="宋体" w:cs="宋体"/>
                <w:color w:val="000000"/>
                <w:kern w:val="0"/>
                <w:szCs w:val="21"/>
              </w:rPr>
            </w:pPr>
          </w:p>
        </w:tc>
        <w:tc>
          <w:tcPr>
            <w:tcW w:w="1417" w:type="dxa"/>
            <w:vMerge/>
            <w:vAlign w:val="center"/>
          </w:tcPr>
          <w:p w:rsidR="00886ABB" w:rsidRDefault="00886ABB">
            <w:pPr>
              <w:widowControl/>
              <w:jc w:val="left"/>
              <w:rPr>
                <w:rFonts w:ascii="宋体" w:hAnsi="宋体" w:cs="宋体"/>
                <w:color w:val="000000"/>
                <w:kern w:val="0"/>
                <w:szCs w:val="21"/>
              </w:rPr>
            </w:pPr>
          </w:p>
        </w:tc>
        <w:tc>
          <w:tcPr>
            <w:tcW w:w="1701" w:type="dxa"/>
            <w:vMerge/>
            <w:vAlign w:val="center"/>
          </w:tcPr>
          <w:p w:rsidR="00886ABB" w:rsidRDefault="00886ABB">
            <w:pPr>
              <w:widowControl/>
              <w:jc w:val="right"/>
              <w:rPr>
                <w:rFonts w:ascii="宋体" w:hAnsi="宋体" w:cs="宋体"/>
                <w:color w:val="000000"/>
                <w:kern w:val="0"/>
                <w:szCs w:val="21"/>
              </w:rPr>
            </w:pPr>
          </w:p>
        </w:tc>
        <w:tc>
          <w:tcPr>
            <w:tcW w:w="1417" w:type="dxa"/>
            <w:gridSpan w:val="2"/>
            <w:vMerge/>
            <w:vAlign w:val="center"/>
          </w:tcPr>
          <w:p w:rsidR="00886ABB" w:rsidRDefault="00886ABB">
            <w:pPr>
              <w:widowControl/>
              <w:jc w:val="right"/>
              <w:rPr>
                <w:rFonts w:ascii="宋体" w:hAnsi="宋体" w:cs="宋体"/>
                <w:color w:val="000000"/>
                <w:kern w:val="0"/>
                <w:szCs w:val="21"/>
              </w:rPr>
            </w:pPr>
          </w:p>
        </w:tc>
        <w:tc>
          <w:tcPr>
            <w:tcW w:w="1415" w:type="dxa"/>
            <w:vMerge/>
            <w:vAlign w:val="center"/>
          </w:tcPr>
          <w:p w:rsidR="00886ABB" w:rsidRDefault="00886ABB">
            <w:pPr>
              <w:widowControl/>
              <w:jc w:val="right"/>
              <w:rPr>
                <w:rFonts w:ascii="宋体" w:hAnsi="宋体" w:cs="宋体"/>
                <w:color w:val="000000"/>
                <w:kern w:val="0"/>
                <w:szCs w:val="21"/>
              </w:rPr>
            </w:pPr>
          </w:p>
        </w:tc>
        <w:tc>
          <w:tcPr>
            <w:tcW w:w="1276" w:type="dxa"/>
            <w:vMerge/>
            <w:vAlign w:val="center"/>
          </w:tcPr>
          <w:p w:rsidR="00886ABB" w:rsidRDefault="00886ABB">
            <w:pPr>
              <w:widowControl/>
              <w:jc w:val="right"/>
              <w:rPr>
                <w:rFonts w:ascii="宋体" w:hAnsi="宋体" w:cs="宋体"/>
                <w:color w:val="000000"/>
                <w:kern w:val="0"/>
                <w:szCs w:val="21"/>
              </w:rPr>
            </w:pPr>
          </w:p>
        </w:tc>
        <w:tc>
          <w:tcPr>
            <w:tcW w:w="1310" w:type="dxa"/>
            <w:gridSpan w:val="2"/>
            <w:vMerge/>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专项项目经费</w:t>
            </w:r>
          </w:p>
        </w:tc>
        <w:tc>
          <w:tcPr>
            <w:tcW w:w="1416" w:type="dxa"/>
            <w:vAlign w:val="center"/>
          </w:tcPr>
          <w:p w:rsidR="00886ABB" w:rsidRDefault="00886ABB">
            <w:pPr>
              <w:widowControl/>
              <w:jc w:val="left"/>
              <w:rPr>
                <w:rFonts w:ascii="宋体" w:eastAsia="宋体" w:hAnsi="宋体" w:cs="宋体"/>
                <w:color w:val="000000"/>
                <w:kern w:val="0"/>
                <w:szCs w:val="21"/>
              </w:rPr>
            </w:pPr>
          </w:p>
        </w:tc>
        <w:tc>
          <w:tcPr>
            <w:tcW w:w="1420" w:type="dxa"/>
            <w:vAlign w:val="center"/>
          </w:tcPr>
          <w:p w:rsidR="00886ABB" w:rsidRDefault="00886ABB">
            <w:pPr>
              <w:widowControl/>
              <w:jc w:val="left"/>
              <w:rPr>
                <w:rFonts w:ascii="宋体" w:eastAsia="宋体" w:hAnsi="宋体" w:cs="宋体"/>
                <w:color w:val="000000"/>
                <w:kern w:val="0"/>
                <w:szCs w:val="21"/>
              </w:rPr>
            </w:pPr>
          </w:p>
        </w:tc>
        <w:tc>
          <w:tcPr>
            <w:tcW w:w="1417" w:type="dxa"/>
            <w:vAlign w:val="center"/>
          </w:tcPr>
          <w:p w:rsidR="00886ABB" w:rsidRDefault="00886ABB">
            <w:pPr>
              <w:widowControl/>
              <w:jc w:val="left"/>
              <w:rPr>
                <w:rFonts w:ascii="宋体" w:eastAsia="宋体" w:hAnsi="宋体" w:cs="宋体"/>
                <w:color w:val="000000"/>
                <w:kern w:val="0"/>
                <w:szCs w:val="21"/>
              </w:rPr>
            </w:pPr>
          </w:p>
        </w:tc>
        <w:tc>
          <w:tcPr>
            <w:tcW w:w="1701"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5"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18500.00</w:t>
            </w:r>
          </w:p>
        </w:tc>
        <w:tc>
          <w:tcPr>
            <w:tcW w:w="1276" w:type="dxa"/>
            <w:vAlign w:val="center"/>
          </w:tcPr>
          <w:p w:rsidR="00886ABB" w:rsidRDefault="00886ABB">
            <w:pPr>
              <w:widowControl/>
              <w:jc w:val="right"/>
              <w:rPr>
                <w:rFonts w:ascii="宋体" w:eastAsia="宋体" w:hAnsi="宋体" w:cs="宋体"/>
                <w:color w:val="000000"/>
                <w:kern w:val="0"/>
                <w:szCs w:val="21"/>
              </w:rPr>
            </w:pPr>
          </w:p>
        </w:tc>
        <w:tc>
          <w:tcPr>
            <w:tcW w:w="1310" w:type="dxa"/>
            <w:gridSpan w:val="2"/>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保障性住房保障补贴资金</w:t>
            </w:r>
          </w:p>
        </w:tc>
        <w:tc>
          <w:tcPr>
            <w:tcW w:w="1416"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2120813</w:t>
            </w:r>
          </w:p>
        </w:tc>
        <w:tc>
          <w:tcPr>
            <w:tcW w:w="142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05-</w:t>
            </w:r>
            <w:r>
              <w:rPr>
                <w:rFonts w:ascii="宋体" w:hAnsi="宋体" w:cs="宋体" w:hint="eastAsia"/>
                <w:color w:val="000000"/>
                <w:kern w:val="0"/>
                <w:szCs w:val="21"/>
              </w:rPr>
              <w:t>大型专项业务</w:t>
            </w:r>
          </w:p>
        </w:tc>
        <w:tc>
          <w:tcPr>
            <w:tcW w:w="1417"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0503 </w:t>
            </w:r>
            <w:r>
              <w:rPr>
                <w:rFonts w:ascii="宋体" w:hAnsi="宋体" w:cs="宋体" w:hint="eastAsia"/>
                <w:color w:val="000000"/>
                <w:kern w:val="0"/>
                <w:szCs w:val="21"/>
              </w:rPr>
              <w:t>大型专项公用</w:t>
            </w:r>
          </w:p>
        </w:tc>
        <w:tc>
          <w:tcPr>
            <w:tcW w:w="1701"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5"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549.65</w:t>
            </w:r>
          </w:p>
        </w:tc>
        <w:tc>
          <w:tcPr>
            <w:tcW w:w="1276" w:type="dxa"/>
            <w:vAlign w:val="center"/>
          </w:tcPr>
          <w:p w:rsidR="00886ABB" w:rsidRDefault="00886ABB">
            <w:pPr>
              <w:widowControl/>
              <w:jc w:val="right"/>
              <w:rPr>
                <w:rFonts w:ascii="宋体" w:eastAsia="宋体" w:hAnsi="宋体" w:cs="宋体"/>
                <w:color w:val="000000"/>
                <w:kern w:val="0"/>
                <w:szCs w:val="21"/>
              </w:rPr>
            </w:pPr>
          </w:p>
        </w:tc>
        <w:tc>
          <w:tcPr>
            <w:tcW w:w="1310" w:type="dxa"/>
            <w:gridSpan w:val="2"/>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廉租住房、公共租赁住房维修工程</w:t>
            </w:r>
          </w:p>
        </w:tc>
        <w:tc>
          <w:tcPr>
            <w:tcW w:w="1416"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2120807</w:t>
            </w:r>
          </w:p>
        </w:tc>
        <w:tc>
          <w:tcPr>
            <w:tcW w:w="142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01-</w:t>
            </w:r>
            <w:r>
              <w:rPr>
                <w:rFonts w:ascii="宋体" w:hAnsi="宋体" w:cs="宋体" w:hint="eastAsia"/>
                <w:color w:val="000000"/>
                <w:kern w:val="0"/>
                <w:szCs w:val="21"/>
              </w:rPr>
              <w:t>基建</w:t>
            </w:r>
          </w:p>
        </w:tc>
        <w:tc>
          <w:tcPr>
            <w:tcW w:w="1417"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0103 </w:t>
            </w:r>
            <w:r>
              <w:rPr>
                <w:rFonts w:ascii="宋体" w:hAnsi="宋体" w:cs="宋体" w:hint="eastAsia"/>
                <w:color w:val="000000"/>
                <w:kern w:val="0"/>
                <w:szCs w:val="21"/>
              </w:rPr>
              <w:t>大型修缮</w:t>
            </w:r>
          </w:p>
        </w:tc>
        <w:tc>
          <w:tcPr>
            <w:tcW w:w="1701"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5"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313.78</w:t>
            </w:r>
          </w:p>
        </w:tc>
        <w:tc>
          <w:tcPr>
            <w:tcW w:w="1276" w:type="dxa"/>
            <w:vAlign w:val="center"/>
          </w:tcPr>
          <w:p w:rsidR="00886ABB" w:rsidRDefault="00886ABB">
            <w:pPr>
              <w:widowControl/>
              <w:jc w:val="right"/>
              <w:rPr>
                <w:rFonts w:ascii="宋体" w:eastAsia="宋体" w:hAnsi="宋体" w:cs="宋体"/>
                <w:color w:val="000000"/>
                <w:kern w:val="0"/>
                <w:szCs w:val="21"/>
              </w:rPr>
            </w:pPr>
          </w:p>
        </w:tc>
        <w:tc>
          <w:tcPr>
            <w:tcW w:w="1310" w:type="dxa"/>
            <w:gridSpan w:val="2"/>
            <w:vAlign w:val="center"/>
          </w:tcPr>
          <w:p w:rsidR="00886ABB" w:rsidRDefault="00886ABB">
            <w:pPr>
              <w:widowControl/>
              <w:jc w:val="right"/>
              <w:rPr>
                <w:rFonts w:ascii="宋体" w:eastAsia="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保障性住房项目资金</w:t>
            </w:r>
          </w:p>
        </w:tc>
        <w:tc>
          <w:tcPr>
            <w:tcW w:w="1416"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2120811</w:t>
            </w:r>
          </w:p>
        </w:tc>
        <w:tc>
          <w:tcPr>
            <w:tcW w:w="1420"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01-</w:t>
            </w:r>
            <w:r>
              <w:rPr>
                <w:rFonts w:ascii="宋体" w:hAnsi="宋体" w:cs="宋体" w:hint="eastAsia"/>
                <w:color w:val="000000"/>
                <w:kern w:val="0"/>
                <w:szCs w:val="21"/>
              </w:rPr>
              <w:t>基建</w:t>
            </w:r>
          </w:p>
        </w:tc>
        <w:tc>
          <w:tcPr>
            <w:tcW w:w="1417" w:type="dxa"/>
            <w:vAlign w:val="center"/>
          </w:tcPr>
          <w:p w:rsidR="00886ABB" w:rsidRDefault="000966E5">
            <w:pPr>
              <w:widowControl/>
              <w:jc w:val="left"/>
              <w:rPr>
                <w:rFonts w:ascii="宋体" w:eastAsia="宋体" w:hAnsi="宋体" w:cs="宋体"/>
                <w:color w:val="000000"/>
                <w:kern w:val="0"/>
                <w:szCs w:val="21"/>
              </w:rPr>
            </w:pPr>
            <w:r>
              <w:rPr>
                <w:rFonts w:ascii="宋体" w:hAnsi="宋体" w:cs="宋体" w:hint="eastAsia"/>
                <w:color w:val="000000"/>
                <w:kern w:val="0"/>
                <w:szCs w:val="21"/>
              </w:rPr>
              <w:t xml:space="preserve">0102 </w:t>
            </w:r>
            <w:r>
              <w:rPr>
                <w:rFonts w:ascii="宋体" w:hAnsi="宋体" w:cs="宋体" w:hint="eastAsia"/>
                <w:color w:val="000000"/>
                <w:kern w:val="0"/>
                <w:szCs w:val="21"/>
              </w:rPr>
              <w:t>房屋建筑物购建</w:t>
            </w:r>
            <w:r>
              <w:rPr>
                <w:rFonts w:ascii="宋体" w:hAnsi="宋体" w:cs="宋体" w:hint="eastAsia"/>
                <w:color w:val="000000"/>
                <w:kern w:val="0"/>
                <w:szCs w:val="21"/>
              </w:rPr>
              <w:t>(</w:t>
            </w:r>
            <w:r>
              <w:rPr>
                <w:rFonts w:ascii="宋体" w:hAnsi="宋体" w:cs="宋体" w:hint="eastAsia"/>
                <w:color w:val="000000"/>
                <w:kern w:val="0"/>
                <w:szCs w:val="21"/>
              </w:rPr>
              <w:t>业务用房</w:t>
            </w:r>
            <w:r>
              <w:rPr>
                <w:rFonts w:ascii="宋体" w:hAnsi="宋体" w:cs="宋体" w:hint="eastAsia"/>
                <w:color w:val="000000"/>
                <w:kern w:val="0"/>
                <w:szCs w:val="21"/>
              </w:rPr>
              <w:t>)</w:t>
            </w:r>
          </w:p>
        </w:tc>
        <w:tc>
          <w:tcPr>
            <w:tcW w:w="1701"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417" w:type="dxa"/>
            <w:gridSpan w:val="2"/>
            <w:vAlign w:val="center"/>
          </w:tcPr>
          <w:p w:rsidR="00886ABB" w:rsidRDefault="00886ABB">
            <w:pPr>
              <w:widowControl/>
              <w:jc w:val="right"/>
              <w:rPr>
                <w:rFonts w:ascii="宋体" w:eastAsia="宋体" w:hAnsi="宋体" w:cs="宋体"/>
                <w:color w:val="000000"/>
                <w:kern w:val="0"/>
                <w:szCs w:val="21"/>
              </w:rPr>
            </w:pPr>
          </w:p>
        </w:tc>
        <w:tc>
          <w:tcPr>
            <w:tcW w:w="1415" w:type="dxa"/>
            <w:vAlign w:val="center"/>
          </w:tcPr>
          <w:p w:rsidR="00886ABB" w:rsidRDefault="000966E5">
            <w:pPr>
              <w:widowControl/>
              <w:jc w:val="right"/>
              <w:rPr>
                <w:rFonts w:ascii="宋体" w:eastAsia="宋体" w:hAnsi="宋体" w:cs="宋体"/>
                <w:color w:val="000000"/>
                <w:kern w:val="0"/>
                <w:szCs w:val="21"/>
              </w:rPr>
            </w:pPr>
            <w:r>
              <w:rPr>
                <w:rFonts w:ascii="宋体" w:hAnsi="宋体" w:cs="宋体" w:hint="eastAsia"/>
                <w:color w:val="000000"/>
                <w:kern w:val="0"/>
                <w:szCs w:val="21"/>
              </w:rPr>
              <w:t>17636.57</w:t>
            </w:r>
          </w:p>
        </w:tc>
        <w:tc>
          <w:tcPr>
            <w:tcW w:w="1276" w:type="dxa"/>
            <w:vAlign w:val="center"/>
          </w:tcPr>
          <w:p w:rsidR="00886ABB" w:rsidRDefault="00886ABB">
            <w:pPr>
              <w:widowControl/>
              <w:jc w:val="right"/>
              <w:rPr>
                <w:rFonts w:ascii="宋体" w:eastAsia="宋体" w:hAnsi="宋体" w:cs="宋体"/>
                <w:color w:val="000000"/>
                <w:kern w:val="0"/>
                <w:szCs w:val="21"/>
              </w:rPr>
            </w:pPr>
          </w:p>
        </w:tc>
        <w:tc>
          <w:tcPr>
            <w:tcW w:w="1310" w:type="dxa"/>
            <w:gridSpan w:val="2"/>
            <w:vAlign w:val="center"/>
          </w:tcPr>
          <w:p w:rsidR="00886ABB" w:rsidRDefault="00886ABB">
            <w:pPr>
              <w:widowControl/>
              <w:jc w:val="right"/>
              <w:rPr>
                <w:rFonts w:ascii="宋体" w:eastAsia="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cs="宋体"/>
          <w:b/>
          <w:color w:val="000000"/>
          <w:sz w:val="28"/>
        </w:rPr>
        <w:sectPr w:rsidR="00886ABB">
          <w:headerReference w:type="default" r:id="rId101"/>
          <w:pgSz w:w="16838" w:h="11906" w:orient="landscape"/>
          <w:pgMar w:top="1800" w:right="1440" w:bottom="1800" w:left="1440" w:header="851" w:footer="992" w:gutter="0"/>
          <w:cols w:space="425"/>
          <w:docGrid w:type="lines" w:linePitch="312"/>
        </w:sectPr>
      </w:pPr>
    </w:p>
    <w:p w:rsidR="00886ABB" w:rsidRDefault="00886ABB">
      <w:pPr>
        <w:jc w:val="center"/>
        <w:rPr>
          <w:rFonts w:ascii="黑体" w:eastAsia="黑体" w:hAnsi="黑体"/>
          <w:b/>
          <w:sz w:val="32"/>
          <w:szCs w:val="32"/>
        </w:rPr>
      </w:pPr>
    </w:p>
    <w:p w:rsidR="00886ABB" w:rsidRDefault="000966E5">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801013</w:t>
            </w:r>
            <w:r>
              <w:rPr>
                <w:rFonts w:ascii="宋体" w:hAnsi="宋体"/>
                <w:sz w:val="28"/>
              </w:rPr>
              <w:t>唐山市住房保障管理中心</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5.25</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5.25</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12.07</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12.07</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801013</w:t>
            </w:r>
            <w:r>
              <w:rPr>
                <w:rFonts w:ascii="宋体" w:hAnsi="宋体"/>
                <w:sz w:val="28"/>
              </w:rPr>
              <w:t>唐山市住房保障管理中心</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印刷费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2210399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评估费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2"/>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801013</w:t>
            </w:r>
            <w:r>
              <w:rPr>
                <w:rFonts w:ascii="宋体" w:hAnsi="宋体"/>
                <w:sz w:val="28"/>
              </w:rPr>
              <w:t>唐山市住房保障管理中心</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03"/>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801013</w:t>
            </w:r>
            <w:r>
              <w:rPr>
                <w:rFonts w:ascii="宋体" w:hAnsi="宋体"/>
                <w:sz w:val="28"/>
              </w:rPr>
              <w:t>唐山市住房保障管理中心</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04"/>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唐山市住房保障管理中心收支预算说明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0966E5">
      <w:pPr>
        <w:jc w:val="center"/>
        <w:rPr>
          <w:b/>
          <w:sz w:val="44"/>
          <w:szCs w:val="44"/>
        </w:rPr>
      </w:pPr>
      <w:r>
        <w:rPr>
          <w:rFonts w:hint="eastAsia"/>
          <w:b/>
          <w:sz w:val="44"/>
          <w:szCs w:val="44"/>
        </w:rPr>
        <w:t>2017</w:t>
      </w:r>
      <w:r>
        <w:rPr>
          <w:rFonts w:hint="eastAsia"/>
          <w:b/>
          <w:sz w:val="44"/>
          <w:szCs w:val="44"/>
        </w:rPr>
        <w:t>年预收租金收入</w:t>
      </w:r>
    </w:p>
    <w:p w:rsidR="00886ABB" w:rsidRDefault="00886ABB">
      <w:pPr>
        <w:rPr>
          <w:rFonts w:ascii="仿宋_GB2312" w:eastAsia="仿宋_GB2312"/>
          <w:sz w:val="32"/>
          <w:szCs w:val="32"/>
        </w:rPr>
      </w:pPr>
    </w:p>
    <w:p w:rsidR="00886ABB" w:rsidRDefault="000966E5">
      <w:pPr>
        <w:rPr>
          <w:rFonts w:ascii="仿宋_GB2312" w:eastAsia="仿宋_GB2312" w:hAnsi="宋体"/>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2016</w:t>
      </w:r>
      <w:r>
        <w:rPr>
          <w:rFonts w:ascii="仿宋_GB2312" w:eastAsia="仿宋_GB2312" w:hint="eastAsia"/>
          <w:sz w:val="32"/>
          <w:szCs w:val="32"/>
        </w:rPr>
        <w:t>年底实际廉租房房源</w:t>
      </w:r>
      <w:r>
        <w:rPr>
          <w:rFonts w:ascii="仿宋_GB2312" w:eastAsia="仿宋_GB2312" w:hint="eastAsia"/>
          <w:sz w:val="32"/>
          <w:szCs w:val="32"/>
        </w:rPr>
        <w:t>4125</w:t>
      </w:r>
      <w:r>
        <w:rPr>
          <w:rFonts w:ascii="仿宋_GB2312" w:eastAsia="仿宋_GB2312" w:hint="eastAsia"/>
          <w:sz w:val="32"/>
          <w:szCs w:val="32"/>
        </w:rPr>
        <w:t>套，每户按照</w:t>
      </w:r>
      <w:r>
        <w:rPr>
          <w:rFonts w:ascii="仿宋_GB2312" w:eastAsia="仿宋_GB2312" w:hint="eastAsia"/>
          <w:sz w:val="32"/>
          <w:szCs w:val="32"/>
        </w:rPr>
        <w:t>600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年计算，</w:t>
      </w:r>
      <w:r>
        <w:rPr>
          <w:rFonts w:ascii="仿宋_GB2312" w:eastAsia="仿宋_GB2312" w:hint="eastAsia"/>
          <w:sz w:val="32"/>
          <w:szCs w:val="32"/>
        </w:rPr>
        <w:t>4125</w:t>
      </w:r>
      <w:r>
        <w:rPr>
          <w:rFonts w:ascii="宋体" w:hAnsi="宋体" w:hint="eastAsia"/>
          <w:sz w:val="32"/>
          <w:szCs w:val="32"/>
        </w:rPr>
        <w:t>×</w:t>
      </w:r>
      <w:r>
        <w:rPr>
          <w:rFonts w:ascii="仿宋_GB2312" w:eastAsia="仿宋_GB2312" w:hAnsi="宋体" w:hint="eastAsia"/>
          <w:sz w:val="32"/>
          <w:szCs w:val="32"/>
        </w:rPr>
        <w:t>600=247.5</w:t>
      </w:r>
      <w:r>
        <w:rPr>
          <w:rFonts w:ascii="仿宋_GB2312" w:eastAsia="仿宋_GB2312" w:hAnsi="宋体" w:hint="eastAsia"/>
          <w:sz w:val="32"/>
          <w:szCs w:val="32"/>
        </w:rPr>
        <w:t>万元。</w:t>
      </w:r>
    </w:p>
    <w:p w:rsidR="00886ABB" w:rsidRDefault="000966E5">
      <w:pPr>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int="eastAsia"/>
          <w:sz w:val="32"/>
          <w:szCs w:val="32"/>
        </w:rPr>
        <w:t>2016</w:t>
      </w:r>
      <w:r>
        <w:rPr>
          <w:rFonts w:ascii="仿宋_GB2312" w:eastAsia="仿宋_GB2312" w:hint="eastAsia"/>
          <w:sz w:val="32"/>
          <w:szCs w:val="32"/>
        </w:rPr>
        <w:t>年底实际</w:t>
      </w:r>
      <w:r>
        <w:rPr>
          <w:rFonts w:ascii="仿宋_GB2312" w:eastAsia="仿宋_GB2312" w:hAnsi="宋体" w:hint="eastAsia"/>
          <w:sz w:val="32"/>
          <w:szCs w:val="32"/>
        </w:rPr>
        <w:t>公租房房源</w:t>
      </w:r>
      <w:r>
        <w:rPr>
          <w:rFonts w:ascii="仿宋_GB2312" w:eastAsia="仿宋_GB2312" w:hAnsi="宋体" w:hint="eastAsia"/>
          <w:sz w:val="32"/>
          <w:szCs w:val="32"/>
        </w:rPr>
        <w:t>159</w:t>
      </w:r>
      <w:r>
        <w:rPr>
          <w:rFonts w:ascii="仿宋_GB2312" w:eastAsia="仿宋_GB2312" w:hAnsi="宋体" w:hint="eastAsia"/>
          <w:sz w:val="32"/>
          <w:szCs w:val="32"/>
        </w:rPr>
        <w:t>套，按照每套</w:t>
      </w:r>
      <w:r>
        <w:rPr>
          <w:rFonts w:ascii="仿宋_GB2312" w:eastAsia="仿宋_GB2312" w:hAnsi="宋体" w:hint="eastAsia"/>
          <w:sz w:val="32"/>
          <w:szCs w:val="32"/>
        </w:rPr>
        <w:t>60</w:t>
      </w:r>
      <w:r>
        <w:rPr>
          <w:rFonts w:ascii="仿宋_GB2312" w:eastAsia="仿宋_GB2312" w:hAnsi="宋体" w:hint="eastAsia"/>
          <w:sz w:val="32"/>
          <w:szCs w:val="32"/>
        </w:rPr>
        <w:t>平米计算，按</w:t>
      </w:r>
      <w:r>
        <w:rPr>
          <w:rFonts w:ascii="仿宋_GB2312" w:eastAsia="仿宋_GB2312" w:hAnsi="宋体" w:hint="eastAsia"/>
          <w:sz w:val="32"/>
          <w:szCs w:val="32"/>
        </w:rPr>
        <w:t>6.3</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月</w:t>
      </w:r>
      <w:r>
        <w:rPr>
          <w:rFonts w:ascii="仿宋_GB2312" w:eastAsia="仿宋_GB2312" w:hAnsi="宋体" w:hint="eastAsia"/>
          <w:sz w:val="32"/>
          <w:szCs w:val="32"/>
        </w:rPr>
        <w:t>/</w:t>
      </w:r>
      <w:r>
        <w:rPr>
          <w:rFonts w:ascii="仿宋_GB2312" w:eastAsia="仿宋_GB2312" w:hAnsi="宋体" w:hint="eastAsia"/>
          <w:sz w:val="32"/>
          <w:szCs w:val="32"/>
        </w:rPr>
        <w:t>平米计算，</w:t>
      </w:r>
      <w:r>
        <w:rPr>
          <w:rFonts w:ascii="仿宋_GB2312" w:eastAsia="仿宋_GB2312" w:hAnsi="宋体" w:hint="eastAsia"/>
          <w:sz w:val="32"/>
          <w:szCs w:val="32"/>
        </w:rPr>
        <w:t>159</w:t>
      </w:r>
      <w:r>
        <w:rPr>
          <w:rFonts w:ascii="仿宋_GB2312" w:eastAsia="仿宋_GB2312" w:hAnsi="宋体" w:hint="eastAsia"/>
          <w:sz w:val="32"/>
          <w:szCs w:val="32"/>
        </w:rPr>
        <w:t>套</w:t>
      </w:r>
      <w:r>
        <w:rPr>
          <w:rFonts w:ascii="宋体" w:hAnsi="宋体" w:hint="eastAsia"/>
          <w:sz w:val="32"/>
          <w:szCs w:val="32"/>
        </w:rPr>
        <w:t>×</w:t>
      </w:r>
      <w:r>
        <w:rPr>
          <w:rFonts w:ascii="仿宋_GB2312" w:eastAsia="仿宋_GB2312" w:hAnsi="宋体" w:hint="eastAsia"/>
          <w:sz w:val="32"/>
          <w:szCs w:val="32"/>
        </w:rPr>
        <w:t>60</w:t>
      </w:r>
      <w:r>
        <w:rPr>
          <w:rFonts w:ascii="宋体" w:hAnsi="宋体" w:hint="eastAsia"/>
          <w:sz w:val="32"/>
          <w:szCs w:val="32"/>
        </w:rPr>
        <w:t>平米</w:t>
      </w:r>
      <w:r>
        <w:rPr>
          <w:rFonts w:ascii="宋体" w:hAnsi="宋体" w:hint="eastAsia"/>
          <w:sz w:val="32"/>
          <w:szCs w:val="32"/>
        </w:rPr>
        <w:t>/</w:t>
      </w:r>
      <w:r>
        <w:rPr>
          <w:rFonts w:ascii="宋体" w:hAnsi="宋体" w:hint="eastAsia"/>
          <w:sz w:val="32"/>
          <w:szCs w:val="32"/>
        </w:rPr>
        <w:t>套×</w:t>
      </w:r>
      <w:r>
        <w:rPr>
          <w:rFonts w:ascii="仿宋_GB2312" w:eastAsia="仿宋_GB2312" w:hAnsi="宋体" w:hint="eastAsia"/>
          <w:sz w:val="32"/>
          <w:szCs w:val="32"/>
        </w:rPr>
        <w:t>6.3</w:t>
      </w:r>
      <w:r>
        <w:rPr>
          <w:rFonts w:ascii="宋体" w:hAnsi="宋体" w:hint="eastAsia"/>
          <w:sz w:val="32"/>
          <w:szCs w:val="32"/>
        </w:rPr>
        <w:t>元</w:t>
      </w:r>
      <w:r>
        <w:rPr>
          <w:rFonts w:ascii="宋体" w:hAnsi="宋体" w:hint="eastAsia"/>
          <w:sz w:val="32"/>
          <w:szCs w:val="32"/>
        </w:rPr>
        <w:t>/</w:t>
      </w:r>
      <w:r>
        <w:rPr>
          <w:rFonts w:ascii="宋体" w:hAnsi="宋体" w:hint="eastAsia"/>
          <w:sz w:val="32"/>
          <w:szCs w:val="32"/>
        </w:rPr>
        <w:t>平米×</w:t>
      </w:r>
      <w:r>
        <w:rPr>
          <w:rFonts w:ascii="仿宋_GB2312" w:eastAsia="仿宋_GB2312" w:hAnsi="宋体" w:hint="eastAsia"/>
          <w:sz w:val="32"/>
          <w:szCs w:val="32"/>
        </w:rPr>
        <w:t>12</w:t>
      </w:r>
      <w:r>
        <w:rPr>
          <w:rFonts w:ascii="仿宋_GB2312" w:eastAsia="仿宋_GB2312" w:hAnsi="宋体" w:hint="eastAsia"/>
          <w:sz w:val="32"/>
          <w:szCs w:val="32"/>
        </w:rPr>
        <w:t>个月</w:t>
      </w:r>
      <w:r>
        <w:rPr>
          <w:rFonts w:ascii="仿宋_GB2312" w:eastAsia="仿宋_GB2312" w:hAnsi="宋体" w:hint="eastAsia"/>
          <w:sz w:val="32"/>
          <w:szCs w:val="32"/>
        </w:rPr>
        <w:t>=72.12</w:t>
      </w:r>
      <w:r>
        <w:rPr>
          <w:rFonts w:ascii="仿宋_GB2312" w:eastAsia="仿宋_GB2312" w:hAnsi="宋体" w:hint="eastAsia"/>
          <w:sz w:val="32"/>
          <w:szCs w:val="32"/>
        </w:rPr>
        <w:t>万元。</w:t>
      </w:r>
    </w:p>
    <w:p w:rsidR="00886ABB" w:rsidRDefault="000966E5">
      <w:pPr>
        <w:rPr>
          <w:rFonts w:ascii="宋体"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2016</w:t>
      </w:r>
      <w:r>
        <w:rPr>
          <w:rFonts w:ascii="仿宋_GB2312" w:eastAsia="仿宋_GB2312" w:hAnsi="宋体" w:hint="eastAsia"/>
          <w:sz w:val="32"/>
          <w:szCs w:val="32"/>
        </w:rPr>
        <w:t>年底预计分配公租房</w:t>
      </w:r>
      <w:r>
        <w:rPr>
          <w:rFonts w:ascii="仿宋_GB2312" w:eastAsia="仿宋_GB2312" w:hAnsi="宋体" w:hint="eastAsia"/>
          <w:sz w:val="32"/>
          <w:szCs w:val="32"/>
        </w:rPr>
        <w:t>5690</w:t>
      </w:r>
      <w:r>
        <w:rPr>
          <w:rFonts w:ascii="仿宋_GB2312" w:eastAsia="仿宋_GB2312" w:hAnsi="宋体" w:hint="eastAsia"/>
          <w:sz w:val="32"/>
          <w:szCs w:val="32"/>
        </w:rPr>
        <w:t>套，按照分配</w:t>
      </w:r>
      <w:r>
        <w:rPr>
          <w:rFonts w:ascii="仿宋_GB2312" w:eastAsia="仿宋_GB2312" w:hAnsi="宋体" w:hint="eastAsia"/>
          <w:sz w:val="32"/>
          <w:szCs w:val="32"/>
        </w:rPr>
        <w:t>3000</w:t>
      </w:r>
      <w:r>
        <w:rPr>
          <w:rFonts w:ascii="仿宋_GB2312" w:eastAsia="仿宋_GB2312" w:hAnsi="宋体" w:hint="eastAsia"/>
          <w:sz w:val="32"/>
          <w:szCs w:val="32"/>
        </w:rPr>
        <w:t>套计算，预计</w:t>
      </w:r>
      <w:r>
        <w:rPr>
          <w:rFonts w:ascii="仿宋_GB2312" w:eastAsia="仿宋_GB2312" w:hAnsi="宋体" w:hint="eastAsia"/>
          <w:sz w:val="32"/>
          <w:szCs w:val="32"/>
        </w:rPr>
        <w:t>2017</w:t>
      </w:r>
      <w:r>
        <w:rPr>
          <w:rFonts w:ascii="仿宋_GB2312" w:eastAsia="仿宋_GB2312" w:hAnsi="宋体" w:hint="eastAsia"/>
          <w:sz w:val="32"/>
          <w:szCs w:val="32"/>
        </w:rPr>
        <w:t>年上半年分配完成，下半年租金计算如下：</w:t>
      </w:r>
      <w:r>
        <w:rPr>
          <w:rFonts w:ascii="仿宋_GB2312" w:eastAsia="仿宋_GB2312" w:hAnsi="宋体" w:hint="eastAsia"/>
          <w:sz w:val="32"/>
          <w:szCs w:val="32"/>
        </w:rPr>
        <w:t>3000</w:t>
      </w:r>
      <w:r>
        <w:rPr>
          <w:rFonts w:ascii="仿宋_GB2312" w:eastAsia="仿宋_GB2312" w:hAnsi="宋体" w:hint="eastAsia"/>
          <w:sz w:val="32"/>
          <w:szCs w:val="32"/>
        </w:rPr>
        <w:t>套</w:t>
      </w:r>
      <w:r>
        <w:rPr>
          <w:rFonts w:ascii="宋体" w:hAnsi="宋体" w:hint="eastAsia"/>
          <w:sz w:val="32"/>
          <w:szCs w:val="32"/>
        </w:rPr>
        <w:t>×</w:t>
      </w:r>
      <w:r>
        <w:rPr>
          <w:rFonts w:ascii="宋体" w:hAnsi="宋体" w:hint="eastAsia"/>
          <w:sz w:val="32"/>
          <w:szCs w:val="32"/>
        </w:rPr>
        <w:t>60</w:t>
      </w:r>
      <w:r>
        <w:rPr>
          <w:rFonts w:ascii="宋体" w:hAnsi="宋体" w:hint="eastAsia"/>
          <w:sz w:val="32"/>
          <w:szCs w:val="32"/>
        </w:rPr>
        <w:t>平米</w:t>
      </w:r>
      <w:r>
        <w:rPr>
          <w:rFonts w:ascii="宋体" w:hAnsi="宋体" w:hint="eastAsia"/>
          <w:sz w:val="32"/>
          <w:szCs w:val="32"/>
        </w:rPr>
        <w:t>/</w:t>
      </w:r>
      <w:r>
        <w:rPr>
          <w:rFonts w:ascii="宋体" w:hAnsi="宋体" w:hint="eastAsia"/>
          <w:sz w:val="32"/>
          <w:szCs w:val="32"/>
        </w:rPr>
        <w:t>套×</w:t>
      </w:r>
      <w:r>
        <w:rPr>
          <w:rFonts w:ascii="宋体" w:hAnsi="宋体" w:hint="eastAsia"/>
          <w:sz w:val="32"/>
          <w:szCs w:val="32"/>
        </w:rPr>
        <w:t>6.3</w:t>
      </w:r>
      <w:r>
        <w:rPr>
          <w:rFonts w:ascii="宋体" w:hAnsi="宋体" w:hint="eastAsia"/>
          <w:sz w:val="32"/>
          <w:szCs w:val="32"/>
        </w:rPr>
        <w:t>元</w:t>
      </w:r>
      <w:r>
        <w:rPr>
          <w:rFonts w:ascii="宋体" w:hAnsi="宋体" w:hint="eastAsia"/>
          <w:sz w:val="32"/>
          <w:szCs w:val="32"/>
        </w:rPr>
        <w:t>/</w:t>
      </w:r>
      <w:r>
        <w:rPr>
          <w:rFonts w:ascii="宋体" w:hAnsi="宋体" w:hint="eastAsia"/>
          <w:sz w:val="32"/>
          <w:szCs w:val="32"/>
        </w:rPr>
        <w:t>平米×</w:t>
      </w:r>
      <w:r>
        <w:rPr>
          <w:rFonts w:ascii="宋体" w:hAnsi="宋体" w:hint="eastAsia"/>
          <w:sz w:val="32"/>
          <w:szCs w:val="32"/>
        </w:rPr>
        <w:t>6</w:t>
      </w:r>
      <w:r>
        <w:rPr>
          <w:rFonts w:ascii="宋体" w:hAnsi="宋体" w:hint="eastAsia"/>
          <w:sz w:val="32"/>
          <w:szCs w:val="32"/>
        </w:rPr>
        <w:t>个月</w:t>
      </w:r>
      <w:r>
        <w:rPr>
          <w:rFonts w:ascii="宋体" w:hAnsi="宋体" w:hint="eastAsia"/>
          <w:sz w:val="32"/>
          <w:szCs w:val="32"/>
        </w:rPr>
        <w:t>=680.4</w:t>
      </w:r>
      <w:r>
        <w:rPr>
          <w:rFonts w:ascii="宋体" w:hAnsi="宋体" w:hint="eastAsia"/>
          <w:sz w:val="32"/>
          <w:szCs w:val="32"/>
        </w:rPr>
        <w:t>万元。</w:t>
      </w:r>
    </w:p>
    <w:p w:rsidR="00886ABB" w:rsidRDefault="000966E5">
      <w:pPr>
        <w:rPr>
          <w:rFonts w:ascii="仿宋_GB2312" w:eastAsia="仿宋_GB2312"/>
          <w:sz w:val="32"/>
          <w:szCs w:val="32"/>
        </w:rPr>
      </w:pPr>
      <w:r>
        <w:rPr>
          <w:rFonts w:ascii="宋体" w:hAnsi="宋体" w:hint="eastAsia"/>
          <w:sz w:val="32"/>
          <w:szCs w:val="32"/>
        </w:rPr>
        <w:t>4</w:t>
      </w:r>
      <w:r>
        <w:rPr>
          <w:rFonts w:ascii="宋体" w:hAnsi="宋体" w:hint="eastAsia"/>
          <w:sz w:val="32"/>
          <w:szCs w:val="32"/>
        </w:rPr>
        <w:t>、上述三项合计：</w:t>
      </w:r>
      <w:r>
        <w:rPr>
          <w:rFonts w:ascii="宋体" w:hAnsi="宋体" w:hint="eastAsia"/>
          <w:sz w:val="32"/>
          <w:szCs w:val="32"/>
        </w:rPr>
        <w:t>247.5+72.12+680.4=1000.02</w:t>
      </w:r>
      <w:r>
        <w:rPr>
          <w:rFonts w:ascii="宋体" w:hAnsi="宋体" w:hint="eastAsia"/>
          <w:sz w:val="32"/>
          <w:szCs w:val="32"/>
        </w:rPr>
        <w:t>万元</w:t>
      </w:r>
    </w:p>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801013</w:t>
            </w:r>
            <w:r>
              <w:rPr>
                <w:rFonts w:ascii="宋体" w:hAnsi="宋体"/>
                <w:sz w:val="28"/>
              </w:rPr>
              <w:t>唐山市住房保障管理中心</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4.70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80101317GGZ0001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因办公需要购置台式机电脑</w:t>
            </w:r>
            <w:r>
              <w:rPr>
                <w:rFonts w:ascii="宋体" w:hAnsi="宋体" w:cs="宋体"/>
                <w:color w:val="000000"/>
                <w:kern w:val="0"/>
                <w:szCs w:val="21"/>
              </w:rPr>
              <w:t>2</w:t>
            </w:r>
            <w:r>
              <w:rPr>
                <w:rFonts w:ascii="宋体" w:hAnsi="宋体" w:cs="宋体"/>
                <w:color w:val="000000"/>
                <w:kern w:val="0"/>
                <w:szCs w:val="21"/>
              </w:rPr>
              <w:t>台，单价</w:t>
            </w:r>
            <w:r>
              <w:rPr>
                <w:rFonts w:ascii="宋体" w:hAnsi="宋体" w:cs="宋体"/>
                <w:color w:val="000000"/>
                <w:kern w:val="0"/>
                <w:szCs w:val="21"/>
              </w:rPr>
              <w:t>4500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台，小计</w:t>
            </w:r>
            <w:r>
              <w:rPr>
                <w:rFonts w:ascii="宋体" w:hAnsi="宋体" w:cs="宋体"/>
                <w:color w:val="000000"/>
                <w:kern w:val="0"/>
                <w:szCs w:val="21"/>
              </w:rPr>
              <w:t>0.9</w:t>
            </w:r>
            <w:r>
              <w:rPr>
                <w:rFonts w:ascii="宋体" w:hAnsi="宋体" w:cs="宋体"/>
                <w:color w:val="000000"/>
                <w:kern w:val="0"/>
                <w:szCs w:val="21"/>
              </w:rPr>
              <w:t>万元；打印机</w:t>
            </w:r>
            <w:r>
              <w:rPr>
                <w:rFonts w:ascii="宋体" w:hAnsi="宋体" w:cs="宋体"/>
                <w:color w:val="000000"/>
                <w:kern w:val="0"/>
                <w:szCs w:val="21"/>
              </w:rPr>
              <w:t>2</w:t>
            </w:r>
            <w:r>
              <w:rPr>
                <w:rFonts w:ascii="宋体" w:hAnsi="宋体" w:cs="宋体"/>
                <w:color w:val="000000"/>
                <w:kern w:val="0"/>
                <w:szCs w:val="21"/>
              </w:rPr>
              <w:t>台，单价</w:t>
            </w:r>
            <w:r>
              <w:rPr>
                <w:rFonts w:ascii="宋体" w:hAnsi="宋体" w:cs="宋体"/>
                <w:color w:val="000000"/>
                <w:kern w:val="0"/>
                <w:szCs w:val="21"/>
              </w:rPr>
              <w:t>1500</w:t>
            </w:r>
            <w:r>
              <w:rPr>
                <w:rFonts w:ascii="宋体" w:hAnsi="宋体" w:cs="宋体"/>
                <w:color w:val="000000"/>
                <w:kern w:val="0"/>
                <w:szCs w:val="21"/>
              </w:rPr>
              <w:t>元</w:t>
            </w:r>
            <w:r>
              <w:rPr>
                <w:rFonts w:ascii="宋体" w:hAnsi="宋体" w:cs="宋体"/>
                <w:color w:val="000000"/>
                <w:kern w:val="0"/>
                <w:szCs w:val="21"/>
              </w:rPr>
              <w:t>/</w:t>
            </w:r>
            <w:r>
              <w:rPr>
                <w:rFonts w:ascii="宋体" w:hAnsi="宋体" w:cs="宋体"/>
                <w:color w:val="000000"/>
                <w:kern w:val="0"/>
                <w:szCs w:val="21"/>
              </w:rPr>
              <w:t>台，小计</w:t>
            </w:r>
            <w:r>
              <w:rPr>
                <w:rFonts w:ascii="宋体" w:hAnsi="宋体" w:cs="宋体"/>
                <w:color w:val="000000"/>
                <w:kern w:val="0"/>
                <w:szCs w:val="21"/>
              </w:rPr>
              <w:t>0.3</w:t>
            </w:r>
            <w:r>
              <w:rPr>
                <w:rFonts w:ascii="宋体" w:hAnsi="宋体" w:cs="宋体"/>
                <w:color w:val="000000"/>
                <w:kern w:val="0"/>
                <w:szCs w:val="21"/>
              </w:rPr>
              <w:t>万元；以上合计</w:t>
            </w:r>
            <w:r>
              <w:rPr>
                <w:rFonts w:ascii="宋体" w:hAnsi="宋体" w:cs="宋体"/>
                <w:color w:val="000000"/>
                <w:kern w:val="0"/>
                <w:szCs w:val="21"/>
              </w:rPr>
              <w:t>1.2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80101317GYS0002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印刷费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根据我单位保障性住房政策宣传及正常办公需要，需印制各类申请表及政策文件等材料，需印刷费</w:t>
            </w:r>
            <w:r>
              <w:rPr>
                <w:rFonts w:ascii="宋体" w:hAnsi="宋体" w:cs="宋体"/>
                <w:color w:val="000000"/>
                <w:kern w:val="0"/>
                <w:szCs w:val="21"/>
              </w:rPr>
              <w:t>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80101317GZX0003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公证费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因我单位分配廉租房经济房等行为，为保证分配结果的公正、公平、公开，需请公证处对我单位的要好分配行为进行公证，需</w:t>
            </w:r>
            <w:r>
              <w:rPr>
                <w:rFonts w:ascii="宋体" w:hAnsi="宋体" w:cs="宋体"/>
                <w:color w:val="000000"/>
                <w:kern w:val="0"/>
                <w:szCs w:val="21"/>
              </w:rPr>
              <w:t>2</w:t>
            </w:r>
            <w:r>
              <w:rPr>
                <w:rFonts w:ascii="宋体" w:hAnsi="宋体" w:cs="宋体"/>
                <w:color w:val="000000"/>
                <w:kern w:val="0"/>
                <w:szCs w:val="21"/>
              </w:rPr>
              <w:t>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80101317GZX0004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评估费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因我单位出租保障性住房及配售保障性住房，按需委托评估公司对我单位所属保障性住房的房价、租金等进行合理评估，便于收取租金，共需评估费</w:t>
            </w:r>
            <w:r>
              <w:rPr>
                <w:rFonts w:ascii="宋体" w:hAnsi="宋体" w:cs="宋体"/>
                <w:color w:val="000000"/>
                <w:kern w:val="0"/>
                <w:szCs w:val="21"/>
              </w:rPr>
              <w:t>1</w:t>
            </w:r>
            <w:r>
              <w:rPr>
                <w:rFonts w:ascii="宋体" w:hAnsi="宋体" w:cs="宋体"/>
                <w:color w:val="000000"/>
                <w:kern w:val="0"/>
                <w:szCs w:val="21"/>
              </w:rPr>
              <w:t>万元。</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5"/>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cs="宋体"/>
          <w:b/>
          <w:color w:val="000000"/>
          <w:sz w:val="28"/>
        </w:rPr>
      </w:pPr>
      <w:r>
        <w:rPr>
          <w:rFonts w:ascii="宋体" w:eastAsia="宋体" w:hAnsi="宋体" w:cs="宋体" w:hint="eastAsia"/>
          <w:b/>
          <w:color w:val="000000"/>
          <w:sz w:val="28"/>
        </w:rPr>
        <w:lastRenderedPageBreak/>
        <w:t>（二）专项项目安排说明</w:t>
      </w:r>
    </w:p>
    <w:p w:rsidR="00886ABB" w:rsidRDefault="000966E5">
      <w:pPr>
        <w:ind w:firstLineChars="200" w:firstLine="420"/>
      </w:pPr>
      <w:r>
        <w:rPr>
          <w:rFonts w:hint="eastAsia"/>
        </w:rPr>
        <w:t>一、按照《唐山市城镇最低收入家庭住房保障暂行规定》（唐房发【</w:t>
      </w:r>
      <w:r>
        <w:rPr>
          <w:rFonts w:hint="eastAsia"/>
        </w:rPr>
        <w:t>2004</w:t>
      </w:r>
      <w:r>
        <w:rPr>
          <w:rFonts w:hint="eastAsia"/>
        </w:rPr>
        <w:t>】</w:t>
      </w:r>
      <w:r>
        <w:rPr>
          <w:rFonts w:hint="eastAsia"/>
        </w:rPr>
        <w:t>21</w:t>
      </w:r>
      <w:r>
        <w:rPr>
          <w:rFonts w:hint="eastAsia"/>
        </w:rPr>
        <w:t>号文）的规定，保障性住房补贴资金筹集来源为</w:t>
      </w:r>
      <w:r>
        <w:rPr>
          <w:rFonts w:hint="eastAsia"/>
        </w:rPr>
        <w:t>:</w:t>
      </w:r>
      <w:r>
        <w:rPr>
          <w:rFonts w:hint="eastAsia"/>
        </w:rPr>
        <w:t>市级财政与区级（路南区、路北区）财政按照</w:t>
      </w:r>
      <w:r>
        <w:rPr>
          <w:rFonts w:hint="eastAsia"/>
        </w:rPr>
        <w:t>5</w:t>
      </w:r>
      <w:r>
        <w:rPr>
          <w:rFonts w:hint="eastAsia"/>
        </w:rPr>
        <w:t>：</w:t>
      </w:r>
      <w:r>
        <w:rPr>
          <w:rFonts w:hint="eastAsia"/>
        </w:rPr>
        <w:t>5</w:t>
      </w:r>
      <w:r>
        <w:rPr>
          <w:rFonts w:hint="eastAsia"/>
        </w:rPr>
        <w:t>的比例分担；高新区由区政府财政全额负担。</w:t>
      </w:r>
      <w:r>
        <w:rPr>
          <w:rFonts w:hint="eastAsia"/>
        </w:rPr>
        <w:t>2017</w:t>
      </w:r>
      <w:r>
        <w:rPr>
          <w:rFonts w:hint="eastAsia"/>
        </w:rPr>
        <w:t>年所需补贴资金具体测算如下</w:t>
      </w:r>
    </w:p>
    <w:p w:rsidR="00886ABB" w:rsidRDefault="000966E5">
      <w:pPr>
        <w:ind w:firstLineChars="200" w:firstLine="420"/>
      </w:pPr>
      <w:r>
        <w:rPr>
          <w:rFonts w:hint="eastAsia"/>
        </w:rPr>
        <w:t>（一）、</w:t>
      </w:r>
      <w:r>
        <w:rPr>
          <w:rFonts w:hint="eastAsia"/>
        </w:rPr>
        <w:t>2016</w:t>
      </w:r>
      <w:r>
        <w:rPr>
          <w:rFonts w:hint="eastAsia"/>
        </w:rPr>
        <w:t>年第三季度补贴发放情况为：</w:t>
      </w:r>
    </w:p>
    <w:p w:rsidR="00886ABB" w:rsidRDefault="000966E5">
      <w:pPr>
        <w:ind w:firstLineChars="200" w:firstLine="420"/>
      </w:pPr>
      <w:r>
        <w:rPr>
          <w:rFonts w:hint="eastAsia"/>
        </w:rPr>
        <w:t>1.</w:t>
      </w:r>
      <w:r>
        <w:rPr>
          <w:rFonts w:hint="eastAsia"/>
        </w:rPr>
        <w:t>市中心区享受租金核减的保障家庭共计</w:t>
      </w:r>
      <w:r>
        <w:rPr>
          <w:rFonts w:hint="eastAsia"/>
        </w:rPr>
        <w:t>130</w:t>
      </w:r>
      <w:r>
        <w:rPr>
          <w:rFonts w:hint="eastAsia"/>
        </w:rPr>
        <w:t>户，其中路南区</w:t>
      </w:r>
      <w:r>
        <w:rPr>
          <w:rFonts w:hint="eastAsia"/>
        </w:rPr>
        <w:t>41</w:t>
      </w:r>
      <w:r>
        <w:rPr>
          <w:rFonts w:hint="eastAsia"/>
        </w:rPr>
        <w:t>户，路北区</w:t>
      </w:r>
      <w:r>
        <w:rPr>
          <w:rFonts w:hint="eastAsia"/>
        </w:rPr>
        <w:t>89</w:t>
      </w:r>
      <w:r>
        <w:rPr>
          <w:rFonts w:hint="eastAsia"/>
        </w:rPr>
        <w:t>户。发放租金核减保障资金：路南区</w:t>
      </w:r>
      <w:r>
        <w:rPr>
          <w:rFonts w:hint="eastAsia"/>
        </w:rPr>
        <w:t>2555.88</w:t>
      </w:r>
      <w:r>
        <w:rPr>
          <w:rFonts w:hint="eastAsia"/>
        </w:rPr>
        <w:t>元</w:t>
      </w:r>
      <w:r>
        <w:rPr>
          <w:rFonts w:hint="eastAsia"/>
        </w:rPr>
        <w:t>/</w:t>
      </w:r>
      <w:r>
        <w:rPr>
          <w:rFonts w:hint="eastAsia"/>
        </w:rPr>
        <w:t>季，路北区</w:t>
      </w:r>
      <w:r>
        <w:rPr>
          <w:rFonts w:hint="eastAsia"/>
        </w:rPr>
        <w:t>5712.63</w:t>
      </w:r>
      <w:r>
        <w:rPr>
          <w:rFonts w:hint="eastAsia"/>
        </w:rPr>
        <w:t>元</w:t>
      </w:r>
      <w:r>
        <w:rPr>
          <w:rFonts w:hint="eastAsia"/>
        </w:rPr>
        <w:t>/</w:t>
      </w:r>
      <w:r>
        <w:rPr>
          <w:rFonts w:hint="eastAsia"/>
        </w:rPr>
        <w:t>季。</w:t>
      </w:r>
    </w:p>
    <w:p w:rsidR="00886ABB" w:rsidRDefault="000966E5">
      <w:pPr>
        <w:ind w:firstLineChars="200" w:firstLine="420"/>
      </w:pPr>
      <w:r>
        <w:rPr>
          <w:rFonts w:hint="eastAsia"/>
        </w:rPr>
        <w:t>2</w:t>
      </w:r>
      <w:r>
        <w:rPr>
          <w:rFonts w:hint="eastAsia"/>
        </w:rPr>
        <w:t>．市中心区享受货币补贴保障家庭共计</w:t>
      </w:r>
      <w:r>
        <w:rPr>
          <w:rFonts w:hint="eastAsia"/>
        </w:rPr>
        <w:t>3222</w:t>
      </w:r>
      <w:r>
        <w:rPr>
          <w:rFonts w:hint="eastAsia"/>
        </w:rPr>
        <w:t>户，其中路南区</w:t>
      </w:r>
      <w:r>
        <w:rPr>
          <w:rFonts w:hint="eastAsia"/>
        </w:rPr>
        <w:t>968</w:t>
      </w:r>
      <w:r>
        <w:rPr>
          <w:rFonts w:hint="eastAsia"/>
        </w:rPr>
        <w:t>户，</w:t>
      </w:r>
      <w:r>
        <w:rPr>
          <w:rFonts w:hint="eastAsia"/>
        </w:rPr>
        <w:t>路北区</w:t>
      </w:r>
      <w:r>
        <w:rPr>
          <w:rFonts w:hint="eastAsia"/>
        </w:rPr>
        <w:t>2254</w:t>
      </w:r>
      <w:r>
        <w:rPr>
          <w:rFonts w:hint="eastAsia"/>
        </w:rPr>
        <w:t>户。发放货币补贴保障资金：路南区</w:t>
      </w:r>
      <w:r>
        <w:rPr>
          <w:rFonts w:hint="eastAsia"/>
        </w:rPr>
        <w:t>404952</w:t>
      </w:r>
      <w:r>
        <w:rPr>
          <w:rFonts w:hint="eastAsia"/>
        </w:rPr>
        <w:t>元</w:t>
      </w:r>
      <w:r>
        <w:rPr>
          <w:rFonts w:hint="eastAsia"/>
        </w:rPr>
        <w:t>/</w:t>
      </w:r>
      <w:r>
        <w:rPr>
          <w:rFonts w:hint="eastAsia"/>
        </w:rPr>
        <w:t>季，路北区</w:t>
      </w:r>
      <w:r>
        <w:rPr>
          <w:rFonts w:hint="eastAsia"/>
        </w:rPr>
        <w:t>960924.20</w:t>
      </w:r>
      <w:r>
        <w:rPr>
          <w:rFonts w:hint="eastAsia"/>
        </w:rPr>
        <w:t>元</w:t>
      </w:r>
      <w:r>
        <w:rPr>
          <w:rFonts w:hint="eastAsia"/>
        </w:rPr>
        <w:t>/</w:t>
      </w:r>
      <w:r>
        <w:rPr>
          <w:rFonts w:hint="eastAsia"/>
        </w:rPr>
        <w:t>季。</w:t>
      </w:r>
    </w:p>
    <w:p w:rsidR="00886ABB" w:rsidRDefault="000966E5">
      <w:pPr>
        <w:ind w:firstLineChars="200" w:firstLine="420"/>
      </w:pPr>
      <w:r>
        <w:rPr>
          <w:rFonts w:hint="eastAsia"/>
        </w:rPr>
        <w:t>（二）、</w:t>
      </w:r>
      <w:r>
        <w:rPr>
          <w:rFonts w:hint="eastAsia"/>
        </w:rPr>
        <w:t>2017</w:t>
      </w:r>
      <w:r>
        <w:rPr>
          <w:rFonts w:hint="eastAsia"/>
        </w:rPr>
        <w:t>年所需补贴资金测算</w:t>
      </w:r>
    </w:p>
    <w:p w:rsidR="00886ABB" w:rsidRDefault="000966E5">
      <w:pPr>
        <w:ind w:firstLineChars="200" w:firstLine="420"/>
      </w:pPr>
      <w:r>
        <w:rPr>
          <w:rFonts w:hint="eastAsia"/>
        </w:rPr>
        <w:t xml:space="preserve">1. </w:t>
      </w:r>
      <w:r>
        <w:rPr>
          <w:rFonts w:hint="eastAsia"/>
        </w:rPr>
        <w:t>预计</w:t>
      </w:r>
      <w:r>
        <w:rPr>
          <w:rFonts w:hint="eastAsia"/>
        </w:rPr>
        <w:t>2017</w:t>
      </w:r>
      <w:r>
        <w:rPr>
          <w:rFonts w:hint="eastAsia"/>
        </w:rPr>
        <w:t>年市中心区享受租金核减的保障家庭共计</w:t>
      </w:r>
      <w:r>
        <w:rPr>
          <w:rFonts w:hint="eastAsia"/>
        </w:rPr>
        <w:t>130</w:t>
      </w:r>
      <w:r>
        <w:rPr>
          <w:rFonts w:hint="eastAsia"/>
        </w:rPr>
        <w:t>户，全年合计保障资金（</w:t>
      </w:r>
      <w:r>
        <w:rPr>
          <w:rFonts w:hint="eastAsia"/>
        </w:rPr>
        <w:t>2555.88+5712.63</w:t>
      </w:r>
      <w:r>
        <w:rPr>
          <w:rFonts w:hint="eastAsia"/>
        </w:rPr>
        <w:t>）</w:t>
      </w:r>
      <w:r>
        <w:rPr>
          <w:rFonts w:hint="eastAsia"/>
        </w:rPr>
        <w:t xml:space="preserve"> </w:t>
      </w:r>
      <w:r>
        <w:rPr>
          <w:rFonts w:hint="eastAsia"/>
        </w:rPr>
        <w:t>×</w:t>
      </w:r>
      <w:r>
        <w:rPr>
          <w:rFonts w:hint="eastAsia"/>
        </w:rPr>
        <w:t>4= 33074.04</w:t>
      </w:r>
      <w:r>
        <w:rPr>
          <w:rFonts w:hint="eastAsia"/>
        </w:rPr>
        <w:t>元。</w:t>
      </w:r>
    </w:p>
    <w:p w:rsidR="00886ABB" w:rsidRDefault="000966E5">
      <w:pPr>
        <w:ind w:firstLineChars="200" w:firstLine="420"/>
      </w:pPr>
      <w:r>
        <w:rPr>
          <w:rFonts w:hint="eastAsia"/>
        </w:rPr>
        <w:t>2</w:t>
      </w:r>
      <w:r>
        <w:rPr>
          <w:rFonts w:hint="eastAsia"/>
        </w:rPr>
        <w:t>．预计</w:t>
      </w:r>
      <w:r>
        <w:rPr>
          <w:rFonts w:hint="eastAsia"/>
        </w:rPr>
        <w:t>2017</w:t>
      </w:r>
      <w:r>
        <w:rPr>
          <w:rFonts w:hint="eastAsia"/>
        </w:rPr>
        <w:t>年市中心区享受货币补贴保障家庭共计</w:t>
      </w:r>
      <w:r>
        <w:rPr>
          <w:rFonts w:hint="eastAsia"/>
        </w:rPr>
        <w:t>3222</w:t>
      </w:r>
      <w:r>
        <w:rPr>
          <w:rFonts w:hint="eastAsia"/>
        </w:rPr>
        <w:t>户，全年合计保障金额（</w:t>
      </w:r>
      <w:r>
        <w:rPr>
          <w:rFonts w:hint="eastAsia"/>
        </w:rPr>
        <w:t>404952+960924.20</w:t>
      </w:r>
      <w:r>
        <w:rPr>
          <w:rFonts w:hint="eastAsia"/>
        </w:rPr>
        <w:t>）×</w:t>
      </w:r>
      <w:r>
        <w:rPr>
          <w:rFonts w:hint="eastAsia"/>
        </w:rPr>
        <w:t xml:space="preserve">4 =5463504.8 </w:t>
      </w:r>
      <w:r>
        <w:rPr>
          <w:rFonts w:hint="eastAsia"/>
        </w:rPr>
        <w:t>元。</w:t>
      </w:r>
    </w:p>
    <w:p w:rsidR="00886ABB" w:rsidRDefault="000966E5">
      <w:pPr>
        <w:ind w:firstLineChars="200" w:firstLine="420"/>
      </w:pPr>
      <w:r>
        <w:rPr>
          <w:rFonts w:hint="eastAsia"/>
        </w:rPr>
        <w:t>截止当前，预计</w:t>
      </w:r>
      <w:r>
        <w:rPr>
          <w:rFonts w:hint="eastAsia"/>
        </w:rPr>
        <w:t>2017</w:t>
      </w:r>
      <w:r>
        <w:rPr>
          <w:rFonts w:hint="eastAsia"/>
        </w:rPr>
        <w:t>年我市中心区拟享受保障性住房补贴保障的家庭为</w:t>
      </w:r>
      <w:r>
        <w:rPr>
          <w:rFonts w:hint="eastAsia"/>
        </w:rPr>
        <w:t>3352</w:t>
      </w:r>
      <w:r>
        <w:rPr>
          <w:rFonts w:hint="eastAsia"/>
        </w:rPr>
        <w:t>户。其中</w:t>
      </w:r>
      <w:r>
        <w:rPr>
          <w:rFonts w:hint="eastAsia"/>
        </w:rPr>
        <w:t>拟享受租金核减的家庭</w:t>
      </w:r>
      <w:r>
        <w:rPr>
          <w:rFonts w:hint="eastAsia"/>
        </w:rPr>
        <w:t>130</w:t>
      </w:r>
      <w:r>
        <w:rPr>
          <w:rFonts w:hint="eastAsia"/>
        </w:rPr>
        <w:t>户，拟享受货币补贴的家庭</w:t>
      </w:r>
      <w:r>
        <w:rPr>
          <w:rFonts w:hint="eastAsia"/>
        </w:rPr>
        <w:t>3222</w:t>
      </w:r>
      <w:r>
        <w:rPr>
          <w:rFonts w:hint="eastAsia"/>
        </w:rPr>
        <w:t>户。为此，我市中心区</w:t>
      </w:r>
      <w:r>
        <w:rPr>
          <w:rFonts w:hint="eastAsia"/>
        </w:rPr>
        <w:t>2017</w:t>
      </w:r>
      <w:r>
        <w:rPr>
          <w:rFonts w:hint="eastAsia"/>
        </w:rPr>
        <w:t>年度保障性住房补贴所需市级财政补贴资金合计</w:t>
      </w:r>
      <w:r>
        <w:rPr>
          <w:rFonts w:hint="eastAsia"/>
        </w:rPr>
        <w:t>549.65</w:t>
      </w:r>
      <w:r>
        <w:rPr>
          <w:rFonts w:hint="eastAsia"/>
        </w:rPr>
        <w:t>万元。</w:t>
      </w:r>
    </w:p>
    <w:p w:rsidR="00886ABB" w:rsidRDefault="000966E5">
      <w:pPr>
        <w:ind w:firstLineChars="200" w:firstLine="420"/>
      </w:pPr>
      <w:r>
        <w:rPr>
          <w:rFonts w:hint="eastAsia"/>
        </w:rPr>
        <w:t>二、依据《河北省廉租住房保障资金管理实施办法》（冀综财</w:t>
      </w:r>
      <w:r>
        <w:rPr>
          <w:rFonts w:hint="eastAsia"/>
        </w:rPr>
        <w:t>[2008]60</w:t>
      </w:r>
      <w:r>
        <w:rPr>
          <w:rFonts w:hint="eastAsia"/>
        </w:rPr>
        <w:t>号）第二十条，廉租住房保障资金与廉租住房租金收入不得混同安排使用。廉租住房租金收入严格按照有关规定实行财政“收支两条线”管理，专项用于廉租住房维修和管理，不足部分在一般预算中安排。</w:t>
      </w:r>
      <w:r>
        <w:rPr>
          <w:rFonts w:hint="eastAsia"/>
        </w:rPr>
        <w:t>2017</w:t>
      </w:r>
      <w:r>
        <w:rPr>
          <w:rFonts w:hint="eastAsia"/>
        </w:rPr>
        <w:t>年需要两租房维修资金</w:t>
      </w:r>
      <w:r>
        <w:rPr>
          <w:rFonts w:hint="eastAsia"/>
        </w:rPr>
        <w:t>313.78</w:t>
      </w:r>
      <w:r>
        <w:rPr>
          <w:rFonts w:hint="eastAsia"/>
        </w:rPr>
        <w:t>万元，其中：新建的廉租住房（益民园</w:t>
      </w:r>
      <w:r>
        <w:rPr>
          <w:rFonts w:hint="eastAsia"/>
        </w:rPr>
        <w:t>287</w:t>
      </w:r>
      <w:r>
        <w:rPr>
          <w:rFonts w:hint="eastAsia"/>
        </w:rPr>
        <w:t>套、</w:t>
      </w:r>
      <w:r>
        <w:rPr>
          <w:rFonts w:hint="eastAsia"/>
        </w:rPr>
        <w:t>1.48</w:t>
      </w:r>
      <w:r>
        <w:rPr>
          <w:rFonts w:hint="eastAsia"/>
        </w:rPr>
        <w:t>万平米，河联园</w:t>
      </w:r>
      <w:r>
        <w:rPr>
          <w:rFonts w:hint="eastAsia"/>
        </w:rPr>
        <w:t>1081</w:t>
      </w:r>
      <w:r>
        <w:rPr>
          <w:rFonts w:hint="eastAsia"/>
        </w:rPr>
        <w:t>套、</w:t>
      </w:r>
      <w:r>
        <w:rPr>
          <w:rFonts w:hint="eastAsia"/>
        </w:rPr>
        <w:t>6.79</w:t>
      </w:r>
      <w:r>
        <w:rPr>
          <w:rFonts w:hint="eastAsia"/>
        </w:rPr>
        <w:t>万平米，惠民园</w:t>
      </w:r>
      <w:r>
        <w:rPr>
          <w:rFonts w:hint="eastAsia"/>
        </w:rPr>
        <w:t>566</w:t>
      </w:r>
      <w:r>
        <w:rPr>
          <w:rFonts w:hint="eastAsia"/>
        </w:rPr>
        <w:t>套、</w:t>
      </w:r>
      <w:r>
        <w:rPr>
          <w:rFonts w:hint="eastAsia"/>
        </w:rPr>
        <w:t>3.83</w:t>
      </w:r>
      <w:r>
        <w:rPr>
          <w:rFonts w:hint="eastAsia"/>
        </w:rPr>
        <w:t>万平米，新景楼</w:t>
      </w:r>
      <w:r>
        <w:rPr>
          <w:rFonts w:hint="eastAsia"/>
        </w:rPr>
        <w:t>96</w:t>
      </w:r>
      <w:r>
        <w:rPr>
          <w:rFonts w:hint="eastAsia"/>
        </w:rPr>
        <w:t>套、</w:t>
      </w:r>
      <w:r>
        <w:rPr>
          <w:rFonts w:hint="eastAsia"/>
        </w:rPr>
        <w:t>0.65</w:t>
      </w:r>
      <w:r>
        <w:rPr>
          <w:rFonts w:hint="eastAsia"/>
        </w:rPr>
        <w:t>万平米，和顺园</w:t>
      </w:r>
      <w:r>
        <w:rPr>
          <w:rFonts w:hint="eastAsia"/>
        </w:rPr>
        <w:t>1080</w:t>
      </w:r>
      <w:r>
        <w:rPr>
          <w:rFonts w:hint="eastAsia"/>
        </w:rPr>
        <w:t>套、</w:t>
      </w:r>
      <w:r>
        <w:rPr>
          <w:rFonts w:hint="eastAsia"/>
        </w:rPr>
        <w:t>6.38</w:t>
      </w:r>
      <w:r>
        <w:rPr>
          <w:rFonts w:hint="eastAsia"/>
        </w:rPr>
        <w:t>万平米，高各庄祥泰园</w:t>
      </w:r>
      <w:r>
        <w:rPr>
          <w:rFonts w:hint="eastAsia"/>
        </w:rPr>
        <w:t>600</w:t>
      </w:r>
      <w:r>
        <w:rPr>
          <w:rFonts w:hint="eastAsia"/>
        </w:rPr>
        <w:t>套、</w:t>
      </w:r>
      <w:r>
        <w:rPr>
          <w:rFonts w:hint="eastAsia"/>
        </w:rPr>
        <w:t>3.43</w:t>
      </w:r>
      <w:r>
        <w:rPr>
          <w:rFonts w:hint="eastAsia"/>
        </w:rPr>
        <w:t>万平米）六个小区</w:t>
      </w:r>
      <w:r>
        <w:rPr>
          <w:rFonts w:hint="eastAsia"/>
        </w:rPr>
        <w:t>3710</w:t>
      </w:r>
      <w:r>
        <w:rPr>
          <w:rFonts w:hint="eastAsia"/>
        </w:rPr>
        <w:t>套、面积</w:t>
      </w:r>
      <w:r>
        <w:rPr>
          <w:rFonts w:hint="eastAsia"/>
        </w:rPr>
        <w:t>22.56</w:t>
      </w:r>
      <w:r>
        <w:rPr>
          <w:rFonts w:hint="eastAsia"/>
        </w:rPr>
        <w:t>万平方米，维修单价</w:t>
      </w:r>
      <w:r>
        <w:rPr>
          <w:rFonts w:hint="eastAsia"/>
        </w:rPr>
        <w:t>13</w:t>
      </w:r>
      <w:r>
        <w:rPr>
          <w:rFonts w:hint="eastAsia"/>
        </w:rPr>
        <w:t>元</w:t>
      </w:r>
      <w:r>
        <w:rPr>
          <w:rFonts w:hint="eastAsia"/>
        </w:rPr>
        <w:t>/</w:t>
      </w:r>
      <w:r>
        <w:rPr>
          <w:rFonts w:hint="eastAsia"/>
        </w:rPr>
        <w:t>平方米，预计维修费</w:t>
      </w:r>
      <w:r>
        <w:rPr>
          <w:rFonts w:hint="eastAsia"/>
        </w:rPr>
        <w:t>293.28</w:t>
      </w:r>
      <w:r>
        <w:rPr>
          <w:rFonts w:hint="eastAsia"/>
        </w:rPr>
        <w:t>元；老小区廉租住房（缸窑里就地安置及回购市各旧小区住房）</w:t>
      </w:r>
      <w:r>
        <w:rPr>
          <w:rFonts w:hint="eastAsia"/>
        </w:rPr>
        <w:t>215</w:t>
      </w:r>
      <w:r>
        <w:rPr>
          <w:rFonts w:hint="eastAsia"/>
        </w:rPr>
        <w:t>套、面积</w:t>
      </w:r>
      <w:r>
        <w:rPr>
          <w:rFonts w:hint="eastAsia"/>
        </w:rPr>
        <w:t>0.82</w:t>
      </w:r>
      <w:r>
        <w:rPr>
          <w:rFonts w:hint="eastAsia"/>
        </w:rPr>
        <w:t>万平方米，维修单价</w:t>
      </w:r>
      <w:r>
        <w:rPr>
          <w:rFonts w:hint="eastAsia"/>
        </w:rPr>
        <w:t>25</w:t>
      </w:r>
      <w:r>
        <w:rPr>
          <w:rFonts w:hint="eastAsia"/>
        </w:rPr>
        <w:t>元</w:t>
      </w:r>
      <w:r>
        <w:rPr>
          <w:rFonts w:hint="eastAsia"/>
        </w:rPr>
        <w:t>/</w:t>
      </w:r>
      <w:r>
        <w:rPr>
          <w:rFonts w:hint="eastAsia"/>
        </w:rPr>
        <w:t>平方米，预计维修费</w:t>
      </w:r>
      <w:r>
        <w:rPr>
          <w:rFonts w:hint="eastAsia"/>
        </w:rPr>
        <w:t>20.5</w:t>
      </w:r>
      <w:r>
        <w:rPr>
          <w:rFonts w:hint="eastAsia"/>
        </w:rPr>
        <w:t>万元。</w:t>
      </w:r>
    </w:p>
    <w:p w:rsidR="00886ABB" w:rsidRDefault="000966E5">
      <w:pPr>
        <w:ind w:firstLineChars="200" w:firstLine="420"/>
      </w:pPr>
      <w:r>
        <w:rPr>
          <w:rFonts w:hint="eastAsia"/>
        </w:rPr>
        <w:t>三、唐山市是一座震后复建城市，</w:t>
      </w:r>
      <w:r>
        <w:rPr>
          <w:rFonts w:hint="eastAsia"/>
        </w:rPr>
        <w:t>1976</w:t>
      </w:r>
      <w:r>
        <w:rPr>
          <w:rFonts w:hint="eastAsia"/>
        </w:rPr>
        <w:t>年大地震后，市委、市政府为尽快安置受灾群众，以满足居民基本需求为目标，组织建设了一大批简易平</w:t>
      </w:r>
      <w:r>
        <w:rPr>
          <w:rFonts w:hint="eastAsia"/>
        </w:rPr>
        <w:t>房。这些平房受当时条件限制布局分散（有的位于城市边缘）、居住环境差、房屋建设标准低、配套设施不齐全、服务功能不完善。有的无上下水、暖气、煤气，无独立卫生间和厨房；有的地处开滦矿区采煤沉陷波及区，居住安全均存在隐患。据统计，我市震后危旧平房共</w:t>
      </w:r>
      <w:r>
        <w:rPr>
          <w:rFonts w:hint="eastAsia"/>
        </w:rPr>
        <w:t>536</w:t>
      </w:r>
      <w:r>
        <w:rPr>
          <w:rFonts w:hint="eastAsia"/>
        </w:rPr>
        <w:t>片、总建筑面积</w:t>
      </w:r>
      <w:r>
        <w:rPr>
          <w:rFonts w:hint="eastAsia"/>
        </w:rPr>
        <w:t>970</w:t>
      </w:r>
      <w:r>
        <w:rPr>
          <w:rFonts w:hint="eastAsia"/>
        </w:rPr>
        <w:t>万平方米、居民</w:t>
      </w:r>
      <w:r>
        <w:rPr>
          <w:rFonts w:hint="eastAsia"/>
        </w:rPr>
        <w:t>12.8</w:t>
      </w:r>
      <w:r>
        <w:rPr>
          <w:rFonts w:hint="eastAsia"/>
        </w:rPr>
        <w:t>万户。其中：符合廉租住房政策有</w:t>
      </w:r>
      <w:r>
        <w:rPr>
          <w:rFonts w:hint="eastAsia"/>
        </w:rPr>
        <w:t>3.65</w:t>
      </w:r>
      <w:r>
        <w:rPr>
          <w:rFonts w:hint="eastAsia"/>
        </w:rPr>
        <w:t>万户，</w:t>
      </w:r>
      <w:r>
        <w:rPr>
          <w:rFonts w:hint="eastAsia"/>
        </w:rPr>
        <w:t>48</w:t>
      </w:r>
      <w:r>
        <w:rPr>
          <w:rFonts w:hint="eastAsia"/>
        </w:rPr>
        <w:t>万平方米低收入家庭。为彻底解决低收入家庭的住房困难，按照省政府《关于加快全省保障性安居工程建设的意见》（冀政</w:t>
      </w:r>
      <w:r>
        <w:rPr>
          <w:rFonts w:hint="eastAsia"/>
        </w:rPr>
        <w:t>[2009]114</w:t>
      </w:r>
      <w:r>
        <w:rPr>
          <w:rFonts w:hint="eastAsia"/>
        </w:rPr>
        <w:t>号）的要求，采取在危旧平房改造项目中配建廉租住房的</w:t>
      </w:r>
      <w:r>
        <w:rPr>
          <w:rFonts w:hint="eastAsia"/>
        </w:rPr>
        <w:t>有效措施，加快了廉租房建设步伐。为彻底解决低收入家庭的住房困难，我市紧紧抓住危旧平房改造这一有利契机，积极采取在危旧平房改造项目中配建廉租住房的有效措施，先后建了河联园、和顺园、高各庄、荣华等项目。目前，（</w:t>
      </w:r>
      <w:r>
        <w:rPr>
          <w:rFonts w:hint="eastAsia"/>
        </w:rPr>
        <w:t>1</w:t>
      </w:r>
      <w:r>
        <w:rPr>
          <w:rFonts w:hint="eastAsia"/>
        </w:rPr>
        <w:t>）河联园北区正在进行外网施工，预计</w:t>
      </w:r>
      <w:r>
        <w:rPr>
          <w:rFonts w:hint="eastAsia"/>
        </w:rPr>
        <w:t>2017</w:t>
      </w:r>
      <w:r>
        <w:rPr>
          <w:rFonts w:hint="eastAsia"/>
        </w:rPr>
        <w:t>年竣工交付使用，需申请工程款</w:t>
      </w:r>
      <w:r>
        <w:rPr>
          <w:rFonts w:hint="eastAsia"/>
        </w:rPr>
        <w:t>12702.71</w:t>
      </w:r>
      <w:r>
        <w:rPr>
          <w:rFonts w:hint="eastAsia"/>
        </w:rPr>
        <w:t>万元；另外，</w:t>
      </w:r>
      <w:r>
        <w:rPr>
          <w:rFonts w:hint="eastAsia"/>
        </w:rPr>
        <w:t>2017</w:t>
      </w:r>
      <w:r>
        <w:rPr>
          <w:rFonts w:hint="eastAsia"/>
        </w:rPr>
        <w:t>年给予危改安置居民办理“两证”，将划拨性质土地变性为出让性质，分摊出危改安置房建设面积所占出让土地面积，向市国土局补缴土地出让金</w:t>
      </w:r>
      <w:r>
        <w:rPr>
          <w:rFonts w:hint="eastAsia"/>
        </w:rPr>
        <w:t>22783</w:t>
      </w:r>
      <w:r>
        <w:rPr>
          <w:rFonts w:hint="eastAsia"/>
        </w:rPr>
        <w:t>万元。（</w:t>
      </w:r>
      <w:r>
        <w:rPr>
          <w:rFonts w:hint="eastAsia"/>
        </w:rPr>
        <w:t>2</w:t>
      </w:r>
      <w:r>
        <w:rPr>
          <w:rFonts w:hint="eastAsia"/>
        </w:rPr>
        <w:t>）高各庄项目已竣工交付使用，正在进行工程结算审计工</w:t>
      </w:r>
      <w:r>
        <w:rPr>
          <w:rFonts w:hint="eastAsia"/>
        </w:rPr>
        <w:t>作，</w:t>
      </w:r>
      <w:r>
        <w:rPr>
          <w:rFonts w:hint="eastAsia"/>
        </w:rPr>
        <w:t>2017</w:t>
      </w:r>
      <w:r>
        <w:rPr>
          <w:rFonts w:hint="eastAsia"/>
        </w:rPr>
        <w:t>年将完成审计工作，拨付建设单位剩余工程款，经测算需资金</w:t>
      </w:r>
      <w:r>
        <w:rPr>
          <w:rFonts w:hint="eastAsia"/>
        </w:rPr>
        <w:t>4049.77</w:t>
      </w:r>
      <w:r>
        <w:rPr>
          <w:rFonts w:hint="eastAsia"/>
        </w:rPr>
        <w:t>万元。另外，</w:t>
      </w:r>
      <w:r>
        <w:rPr>
          <w:rFonts w:hint="eastAsia"/>
        </w:rPr>
        <w:t>2017</w:t>
      </w:r>
      <w:r>
        <w:rPr>
          <w:rFonts w:hint="eastAsia"/>
        </w:rPr>
        <w:t>年给予居民办理“两证”，将划拨性质土地变性为出让性质，分摊出危改安置房建设面积所占出让土地面积，向市国土局补缴土地出让金。按评估地价</w:t>
      </w:r>
      <w:r>
        <w:rPr>
          <w:rFonts w:hint="eastAsia"/>
        </w:rPr>
        <w:t>190</w:t>
      </w:r>
      <w:r>
        <w:rPr>
          <w:rFonts w:hint="eastAsia"/>
        </w:rPr>
        <w:t>万元</w:t>
      </w:r>
      <w:r>
        <w:rPr>
          <w:rFonts w:hint="eastAsia"/>
        </w:rPr>
        <w:t>/</w:t>
      </w:r>
      <w:r>
        <w:rPr>
          <w:rFonts w:hint="eastAsia"/>
        </w:rPr>
        <w:t>亩测算，需补缴土地</w:t>
      </w:r>
      <w:r>
        <w:rPr>
          <w:rFonts w:hint="eastAsia"/>
        </w:rPr>
        <w:lastRenderedPageBreak/>
        <w:t>出让金</w:t>
      </w:r>
      <w:r>
        <w:rPr>
          <w:rFonts w:hint="eastAsia"/>
        </w:rPr>
        <w:t>2270</w:t>
      </w:r>
      <w:r>
        <w:rPr>
          <w:rFonts w:hint="eastAsia"/>
        </w:rPr>
        <w:t>万元，</w:t>
      </w:r>
      <w:r>
        <w:rPr>
          <w:rFonts w:hint="eastAsia"/>
        </w:rPr>
        <w:t>2017</w:t>
      </w:r>
      <w:r>
        <w:rPr>
          <w:rFonts w:hint="eastAsia"/>
        </w:rPr>
        <w:t>年申请资金</w:t>
      </w:r>
      <w:r>
        <w:rPr>
          <w:rFonts w:hint="eastAsia"/>
        </w:rPr>
        <w:t>2270</w:t>
      </w:r>
      <w:r>
        <w:rPr>
          <w:rFonts w:hint="eastAsia"/>
        </w:rPr>
        <w:t>万元。（</w:t>
      </w:r>
      <w:r>
        <w:rPr>
          <w:rFonts w:hint="eastAsia"/>
        </w:rPr>
        <w:t>3</w:t>
      </w:r>
      <w:r>
        <w:rPr>
          <w:rFonts w:hint="eastAsia"/>
        </w:rPr>
        <w:t>）荣华片工程已完成室内外装修施工，</w:t>
      </w:r>
      <w:r>
        <w:rPr>
          <w:rFonts w:hint="eastAsia"/>
        </w:rPr>
        <w:t>2016</w:t>
      </w:r>
      <w:r>
        <w:rPr>
          <w:rFonts w:hint="eastAsia"/>
        </w:rPr>
        <w:t>以前年度已使用中央补助资金、市财政资金等共计</w:t>
      </w:r>
      <w:r>
        <w:rPr>
          <w:rFonts w:hint="eastAsia"/>
        </w:rPr>
        <w:t>1.97</w:t>
      </w:r>
      <w:r>
        <w:rPr>
          <w:rFonts w:hint="eastAsia"/>
        </w:rPr>
        <w:t>亿元，</w:t>
      </w:r>
      <w:r>
        <w:rPr>
          <w:rFonts w:hint="eastAsia"/>
        </w:rPr>
        <w:t>2017</w:t>
      </w:r>
      <w:r>
        <w:rPr>
          <w:rFonts w:hint="eastAsia"/>
        </w:rPr>
        <w:t>年进行工程外网、机械车库、扫尾等施工。经测算，</w:t>
      </w:r>
      <w:r>
        <w:rPr>
          <w:rFonts w:hint="eastAsia"/>
        </w:rPr>
        <w:t>2017</w:t>
      </w:r>
      <w:r>
        <w:rPr>
          <w:rFonts w:hint="eastAsia"/>
        </w:rPr>
        <w:t>年需要建设资金</w:t>
      </w:r>
      <w:r>
        <w:rPr>
          <w:rFonts w:hint="eastAsia"/>
        </w:rPr>
        <w:t>4675.3</w:t>
      </w:r>
      <w:r>
        <w:rPr>
          <w:rFonts w:hint="eastAsia"/>
        </w:rPr>
        <w:t>万元。</w:t>
      </w:r>
      <w:r>
        <w:rPr>
          <w:rFonts w:hint="eastAsia"/>
        </w:rPr>
        <w:t>（</w:t>
      </w:r>
      <w:r>
        <w:rPr>
          <w:rFonts w:hint="eastAsia"/>
        </w:rPr>
        <w:t>4</w:t>
      </w:r>
      <w:r>
        <w:rPr>
          <w:rFonts w:hint="eastAsia"/>
        </w:rPr>
        <w:t>）依据《唐山市人民政府关于市中心区两租房“以购代建”有关问题的批复》（唐政字【</w:t>
      </w:r>
      <w:r>
        <w:rPr>
          <w:rFonts w:hint="eastAsia"/>
        </w:rPr>
        <w:t>2016</w:t>
      </w:r>
      <w:r>
        <w:rPr>
          <w:rFonts w:hint="eastAsia"/>
        </w:rPr>
        <w:t>】</w:t>
      </w:r>
      <w:r>
        <w:rPr>
          <w:rFonts w:hint="eastAsia"/>
        </w:rPr>
        <w:t>91</w:t>
      </w:r>
      <w:r>
        <w:rPr>
          <w:rFonts w:hint="eastAsia"/>
        </w:rPr>
        <w:t>号）第二条：原则同意住建局提出的公租房采购计划，即：</w:t>
      </w:r>
      <w:r>
        <w:rPr>
          <w:rFonts w:hint="eastAsia"/>
        </w:rPr>
        <w:t>2016</w:t>
      </w:r>
      <w:r>
        <w:rPr>
          <w:rFonts w:hint="eastAsia"/>
        </w:rPr>
        <w:t>年采购</w:t>
      </w:r>
      <w:r>
        <w:rPr>
          <w:rFonts w:hint="eastAsia"/>
        </w:rPr>
        <w:t>3000</w:t>
      </w:r>
      <w:r>
        <w:rPr>
          <w:rFonts w:hint="eastAsia"/>
        </w:rPr>
        <w:t>套、</w:t>
      </w:r>
      <w:r>
        <w:rPr>
          <w:rFonts w:hint="eastAsia"/>
        </w:rPr>
        <w:t>2017</w:t>
      </w:r>
      <w:r>
        <w:rPr>
          <w:rFonts w:hint="eastAsia"/>
        </w:rPr>
        <w:t>年采购</w:t>
      </w:r>
      <w:r>
        <w:rPr>
          <w:rFonts w:hint="eastAsia"/>
        </w:rPr>
        <w:t>6000</w:t>
      </w:r>
      <w:r>
        <w:rPr>
          <w:rFonts w:hint="eastAsia"/>
        </w:rPr>
        <w:t>套、</w:t>
      </w:r>
      <w:r>
        <w:rPr>
          <w:rFonts w:hint="eastAsia"/>
        </w:rPr>
        <w:t>2018</w:t>
      </w:r>
      <w:r>
        <w:rPr>
          <w:rFonts w:hint="eastAsia"/>
        </w:rPr>
        <w:t>年采购</w:t>
      </w:r>
      <w:r>
        <w:rPr>
          <w:rFonts w:hint="eastAsia"/>
        </w:rPr>
        <w:t>1062</w:t>
      </w:r>
      <w:r>
        <w:rPr>
          <w:rFonts w:hint="eastAsia"/>
        </w:rPr>
        <w:t>套；《国务院办公厅关于保障房建设和管理的指导意见》（国办发</w:t>
      </w:r>
      <w:r>
        <w:rPr>
          <w:rFonts w:hint="eastAsia"/>
        </w:rPr>
        <w:t>[2011]45</w:t>
      </w:r>
      <w:r>
        <w:rPr>
          <w:rFonts w:hint="eastAsia"/>
        </w:rPr>
        <w:t>号）第四条：提高规划建设和工程质量水平规定廉租住房、公共租赁住房应当提供简约、环保的基本装修，具备入住条件。</w:t>
      </w:r>
      <w:r>
        <w:rPr>
          <w:rFonts w:hint="eastAsia"/>
        </w:rPr>
        <w:t>2016</w:t>
      </w:r>
      <w:r>
        <w:rPr>
          <w:rFonts w:hint="eastAsia"/>
        </w:rPr>
        <w:t>年底回购马驹桥、学警路、边各寨经济房、限价房</w:t>
      </w:r>
      <w:r>
        <w:rPr>
          <w:rFonts w:hint="eastAsia"/>
        </w:rPr>
        <w:t>3000</w:t>
      </w:r>
      <w:r>
        <w:rPr>
          <w:rFonts w:hint="eastAsia"/>
        </w:rPr>
        <w:t>套，</w:t>
      </w:r>
      <w:r>
        <w:rPr>
          <w:rFonts w:hint="eastAsia"/>
        </w:rPr>
        <w:t>2017</w:t>
      </w:r>
      <w:r>
        <w:rPr>
          <w:rFonts w:hint="eastAsia"/>
        </w:rPr>
        <w:t>年回购马驹桥、学警路、边各寨经济房、</w:t>
      </w:r>
      <w:r>
        <w:rPr>
          <w:rFonts w:hint="eastAsia"/>
        </w:rPr>
        <w:t>限价房</w:t>
      </w:r>
      <w:r>
        <w:rPr>
          <w:rFonts w:hint="eastAsia"/>
        </w:rPr>
        <w:t>5946</w:t>
      </w:r>
      <w:r>
        <w:rPr>
          <w:rFonts w:hint="eastAsia"/>
        </w:rPr>
        <w:t>套。保障性住房室内装修包括：室内地砖、室内门、室内墙面粉刷、卫生间墙砖及卫生洁具和厨房墙砖及橱柜的简单装修。</w:t>
      </w:r>
      <w:r>
        <w:rPr>
          <w:rFonts w:hint="eastAsia"/>
        </w:rPr>
        <w:t>2017</w:t>
      </w:r>
      <w:r>
        <w:rPr>
          <w:rFonts w:hint="eastAsia"/>
        </w:rPr>
        <w:t>年按回购</w:t>
      </w:r>
      <w:r>
        <w:rPr>
          <w:rFonts w:hint="eastAsia"/>
        </w:rPr>
        <w:t>3000</w:t>
      </w:r>
      <w:r>
        <w:rPr>
          <w:rFonts w:hint="eastAsia"/>
        </w:rPr>
        <w:t>套保障性住房需资金</w:t>
      </w:r>
      <w:r>
        <w:rPr>
          <w:rFonts w:hint="eastAsia"/>
        </w:rPr>
        <w:t>97800</w:t>
      </w:r>
      <w:r>
        <w:rPr>
          <w:rFonts w:hint="eastAsia"/>
        </w:rPr>
        <w:t>万元，并需装修资金</w:t>
      </w:r>
      <w:r>
        <w:rPr>
          <w:rFonts w:hint="eastAsia"/>
        </w:rPr>
        <w:t>8913.6</w:t>
      </w:r>
      <w:r>
        <w:rPr>
          <w:rFonts w:hint="eastAsia"/>
        </w:rPr>
        <w:t>万元。</w:t>
      </w:r>
    </w:p>
    <w:p w:rsidR="00886ABB" w:rsidRDefault="00886ABB">
      <w:pPr>
        <w:spacing w:line="360" w:lineRule="auto"/>
        <w:jc w:val="left"/>
        <w:rPr>
          <w:rFonts w:ascii="宋体" w:eastAsia="宋体" w:hAnsi="宋体" w:cs="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57" w:name="_Toc477944378"/>
      <w:bookmarkStart w:id="58" w:name="_Toc476211681"/>
      <w:r>
        <w:t>一十二、唐山市住房和城乡建设局信息中心收支预算安排</w:t>
      </w:r>
      <w:bookmarkEnd w:id="57"/>
      <w:bookmarkEnd w:id="58"/>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唐山市住房和城乡建设局信息中心职责任务与目标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numPr>
          <w:ilvl w:val="0"/>
          <w:numId w:val="3"/>
        </w:numPr>
        <w:ind w:leftChars="200" w:left="420" w:firstLine="0"/>
        <w:rPr>
          <w:szCs w:val="21"/>
        </w:rPr>
      </w:pPr>
      <w:r>
        <w:rPr>
          <w:rFonts w:hint="eastAsia"/>
          <w:szCs w:val="21"/>
        </w:rPr>
        <w:t>负责组织制定本市住房和城乡建设信息建设和管理规划</w:t>
      </w:r>
    </w:p>
    <w:p w:rsidR="00886ABB" w:rsidRDefault="000966E5">
      <w:pPr>
        <w:numPr>
          <w:ilvl w:val="0"/>
          <w:numId w:val="3"/>
        </w:numPr>
        <w:ind w:leftChars="200" w:left="420" w:firstLine="0"/>
        <w:rPr>
          <w:szCs w:val="21"/>
        </w:rPr>
      </w:pPr>
      <w:r>
        <w:rPr>
          <w:rFonts w:hint="eastAsia"/>
          <w:szCs w:val="21"/>
        </w:rPr>
        <w:t>负责组织开展住房和城乡建设信息资源的开发研究和综合利用工作，对各类住房和城乡建设信息进行收集、加工和整理，建立和完善基础信息数据库</w:t>
      </w:r>
    </w:p>
    <w:p w:rsidR="00886ABB" w:rsidRDefault="000966E5">
      <w:pPr>
        <w:numPr>
          <w:ilvl w:val="0"/>
          <w:numId w:val="3"/>
        </w:numPr>
        <w:ind w:leftChars="200" w:left="420" w:firstLine="0"/>
        <w:rPr>
          <w:szCs w:val="21"/>
        </w:rPr>
      </w:pPr>
      <w:r>
        <w:rPr>
          <w:rFonts w:hint="eastAsia"/>
          <w:szCs w:val="21"/>
        </w:rPr>
        <w:t>负责全局办公自动化及电子政务的普及、培训、推进工作，负责对局机关内部计算机硬件进行更新和维护；</w:t>
      </w:r>
    </w:p>
    <w:p w:rsidR="00886ABB" w:rsidRDefault="000966E5">
      <w:pPr>
        <w:numPr>
          <w:ilvl w:val="0"/>
          <w:numId w:val="3"/>
        </w:numPr>
        <w:ind w:leftChars="200" w:left="420" w:firstLine="0"/>
        <w:rPr>
          <w:szCs w:val="21"/>
        </w:rPr>
      </w:pPr>
      <w:r>
        <w:rPr>
          <w:rFonts w:hint="eastAsia"/>
          <w:szCs w:val="21"/>
        </w:rPr>
        <w:t>负责全市住房和城乡建设系统内信息应用技术的立项、组织开发、评审鉴定和推广；</w:t>
      </w:r>
    </w:p>
    <w:p w:rsidR="00886ABB" w:rsidRDefault="000966E5">
      <w:pPr>
        <w:numPr>
          <w:ilvl w:val="0"/>
          <w:numId w:val="3"/>
        </w:numPr>
        <w:ind w:leftChars="200" w:left="420" w:firstLine="0"/>
        <w:rPr>
          <w:szCs w:val="21"/>
        </w:rPr>
      </w:pPr>
      <w:r>
        <w:rPr>
          <w:rFonts w:hint="eastAsia"/>
          <w:szCs w:val="21"/>
        </w:rPr>
        <w:t>负责唐山住房和城乡建设政府网站的建设、维护、更新和改版工作、对发布的信息进行备案和审查</w:t>
      </w:r>
    </w:p>
    <w:p w:rsidR="00886ABB" w:rsidRDefault="000966E5">
      <w:pPr>
        <w:numPr>
          <w:ilvl w:val="0"/>
          <w:numId w:val="3"/>
        </w:numPr>
        <w:ind w:leftChars="200" w:left="420" w:firstLine="0"/>
        <w:rPr>
          <w:szCs w:val="21"/>
        </w:rPr>
      </w:pPr>
      <w:r>
        <w:rPr>
          <w:rFonts w:hint="eastAsia"/>
          <w:szCs w:val="21"/>
        </w:rPr>
        <w:t>负责建设行业信息系统的开发、管理和综合利用；负责全市住房城乡建设行业宣传报道，市住房和城乡建设局政务信息采集、报送工作和</w:t>
      </w:r>
      <w:r>
        <w:rPr>
          <w:rFonts w:hint="eastAsia"/>
          <w:szCs w:val="21"/>
        </w:rPr>
        <w:t>对外网络宣传工作</w:t>
      </w:r>
    </w:p>
    <w:p w:rsidR="00886ABB" w:rsidRDefault="000966E5">
      <w:pPr>
        <w:numPr>
          <w:ilvl w:val="0"/>
          <w:numId w:val="3"/>
        </w:numPr>
        <w:ind w:leftChars="200" w:left="420" w:firstLine="0"/>
        <w:rPr>
          <w:szCs w:val="21"/>
        </w:rPr>
      </w:pPr>
      <w:r>
        <w:rPr>
          <w:rFonts w:hint="eastAsia"/>
          <w:szCs w:val="21"/>
        </w:rPr>
        <w:t>负责全市住房和城乡建设信息技术服务和对外合作交流</w:t>
      </w:r>
    </w:p>
    <w:p w:rsidR="00886ABB" w:rsidRDefault="000966E5">
      <w:pPr>
        <w:numPr>
          <w:ilvl w:val="0"/>
          <w:numId w:val="3"/>
        </w:numPr>
        <w:ind w:leftChars="200" w:left="420" w:firstLine="0"/>
        <w:rPr>
          <w:szCs w:val="21"/>
        </w:rPr>
      </w:pPr>
      <w:r>
        <w:rPr>
          <w:rFonts w:hint="eastAsia"/>
          <w:szCs w:val="21"/>
        </w:rPr>
        <w:t>负责市长公开电话、市政府综合督导局等投诉案件的接受、分解、督办报送工作，市委办公厅、省住建厅内网文件的接受、分解工作</w:t>
      </w:r>
    </w:p>
    <w:p w:rsidR="00886ABB" w:rsidRDefault="000966E5">
      <w:pPr>
        <w:numPr>
          <w:ilvl w:val="0"/>
          <w:numId w:val="3"/>
        </w:numPr>
        <w:ind w:leftChars="200" w:left="420" w:firstLine="0"/>
        <w:rPr>
          <w:szCs w:val="21"/>
        </w:rPr>
      </w:pPr>
      <w:r>
        <w:rPr>
          <w:rFonts w:hint="eastAsia"/>
          <w:szCs w:val="21"/>
        </w:rPr>
        <w:t>负责数字化建筑的推广、指导与管理工作</w:t>
      </w:r>
    </w:p>
    <w:p w:rsidR="00886ABB" w:rsidRDefault="000966E5">
      <w:pPr>
        <w:numPr>
          <w:ilvl w:val="0"/>
          <w:numId w:val="3"/>
        </w:numPr>
        <w:ind w:leftChars="200" w:left="420" w:firstLine="0"/>
        <w:rPr>
          <w:szCs w:val="21"/>
        </w:rPr>
      </w:pPr>
      <w:r>
        <w:rPr>
          <w:rFonts w:hint="eastAsia"/>
          <w:szCs w:val="21"/>
        </w:rPr>
        <w:t>承担市住房和城乡建设局交办的其他任务</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tabs>
          <w:tab w:val="left" w:pos="1134"/>
          <w:tab w:val="left" w:pos="1276"/>
          <w:tab w:val="left" w:pos="1418"/>
          <w:tab w:val="left" w:pos="6675"/>
        </w:tabs>
        <w:spacing w:after="75" w:line="360" w:lineRule="auto"/>
        <w:ind w:firstLineChars="200" w:firstLine="420"/>
        <w:rPr>
          <w:rFonts w:ascii="宋体" w:hAnsi="宋体" w:cs="楷体"/>
          <w:szCs w:val="21"/>
        </w:rPr>
      </w:pPr>
      <w:r>
        <w:rPr>
          <w:rFonts w:ascii="宋体" w:hAnsi="宋体" w:cs="楷体" w:hint="eastAsia"/>
          <w:szCs w:val="21"/>
        </w:rPr>
        <w:t>1</w:t>
      </w:r>
      <w:r>
        <w:rPr>
          <w:rFonts w:ascii="宋体" w:hAnsi="宋体" w:cs="楷体" w:hint="eastAsia"/>
          <w:szCs w:val="21"/>
        </w:rPr>
        <w:t>以保障机关办公为目标，有效推进网络环境建设</w:t>
      </w:r>
    </w:p>
    <w:p w:rsidR="00886ABB" w:rsidRDefault="000966E5">
      <w:pPr>
        <w:spacing w:line="360" w:lineRule="auto"/>
        <w:ind w:firstLineChars="200" w:firstLine="420"/>
        <w:rPr>
          <w:rFonts w:ascii="宋体" w:hAnsi="宋体"/>
          <w:szCs w:val="21"/>
        </w:rPr>
      </w:pPr>
      <w:r>
        <w:rPr>
          <w:rFonts w:ascii="宋体" w:hAnsi="宋体" w:hint="eastAsia"/>
          <w:color w:val="000000"/>
          <w:szCs w:val="21"/>
        </w:rPr>
        <w:t>我们将稳步推进全局网络环境建设和机房优化整合工作。</w:t>
      </w:r>
      <w:r>
        <w:rPr>
          <w:rFonts w:ascii="宋体" w:hAnsi="宋体" w:cs="仿宋" w:hint="eastAsia"/>
          <w:color w:val="000000"/>
          <w:szCs w:val="21"/>
        </w:rPr>
        <w:t>一是推进机房优化整合。</w:t>
      </w:r>
      <w:r>
        <w:rPr>
          <w:rFonts w:ascii="宋体" w:hAnsi="宋体" w:hint="eastAsia"/>
          <w:szCs w:val="21"/>
        </w:rPr>
        <w:t>充分发挥局中心机房的设备、环境、运行维护的优势，对有整合需求的局属单位机房进行优化整合，综合应用防护设备、光</w:t>
      </w:r>
      <w:r>
        <w:rPr>
          <w:rFonts w:ascii="宋体" w:hAnsi="宋体" w:hint="eastAsia"/>
          <w:szCs w:val="21"/>
        </w:rPr>
        <w:t>纤线路，为局属单位信息系统安全运行提供服务。</w:t>
      </w:r>
      <w:r>
        <w:rPr>
          <w:rFonts w:ascii="宋体" w:hAnsi="宋体" w:cs="仿宋" w:hint="eastAsia"/>
          <w:color w:val="000000"/>
          <w:szCs w:val="21"/>
        </w:rPr>
        <w:t>二是提升局机关网络安全防护能力。</w:t>
      </w:r>
      <w:r>
        <w:rPr>
          <w:rFonts w:ascii="宋体" w:hAnsi="宋体" w:hint="eastAsia"/>
          <w:szCs w:val="21"/>
        </w:rPr>
        <w:t>深入挖掘现有网络安全防护设备的功能，提升网络安全防护，保证业务系统运行安全、办公电脑使用安全，防止攻击侵入、信息泄露事件的发生。</w:t>
      </w:r>
      <w:r>
        <w:rPr>
          <w:rFonts w:ascii="宋体" w:hAnsi="宋体" w:cs="仿宋" w:hint="eastAsia"/>
          <w:bCs/>
          <w:szCs w:val="21"/>
        </w:rPr>
        <w:t>三是优化全局网络结构。</w:t>
      </w:r>
      <w:r>
        <w:rPr>
          <w:rFonts w:ascii="宋体" w:hAnsi="宋体" w:hint="eastAsia"/>
          <w:szCs w:val="21"/>
        </w:rPr>
        <w:t>充分利用现有设备，进一步理清网络关系及其关联的业务关系，对网络进行优化，提高全局上网速度。</w:t>
      </w:r>
    </w:p>
    <w:p w:rsidR="00886ABB" w:rsidRDefault="000966E5">
      <w:pPr>
        <w:tabs>
          <w:tab w:val="left" w:pos="1134"/>
          <w:tab w:val="left" w:pos="1276"/>
          <w:tab w:val="left" w:pos="1418"/>
        </w:tabs>
        <w:spacing w:line="360" w:lineRule="auto"/>
        <w:ind w:firstLineChars="200" w:firstLine="420"/>
        <w:rPr>
          <w:rFonts w:ascii="宋体" w:hAnsi="宋体"/>
          <w:szCs w:val="21"/>
        </w:rPr>
      </w:pPr>
      <w:r>
        <w:rPr>
          <w:rFonts w:ascii="宋体" w:hAnsi="宋体" w:cs="楷体" w:hint="eastAsia"/>
          <w:szCs w:val="21"/>
        </w:rPr>
        <w:t>2</w:t>
      </w:r>
      <w:r>
        <w:rPr>
          <w:rFonts w:ascii="宋体" w:hAnsi="宋体" w:cs="楷体" w:hint="eastAsia"/>
          <w:szCs w:val="21"/>
        </w:rPr>
        <w:t>以重点项目研发为抓手，全力推进信息系统建设</w:t>
      </w:r>
    </w:p>
    <w:p w:rsidR="00886ABB" w:rsidRDefault="000966E5">
      <w:pPr>
        <w:spacing w:line="360" w:lineRule="auto"/>
        <w:ind w:firstLineChars="200" w:firstLine="404"/>
        <w:rPr>
          <w:rFonts w:ascii="宋体" w:hAnsi="宋体"/>
          <w:spacing w:val="-4"/>
          <w:szCs w:val="21"/>
        </w:rPr>
      </w:pPr>
      <w:r>
        <w:rPr>
          <w:rFonts w:ascii="宋体" w:hAnsi="宋体" w:hint="eastAsia"/>
          <w:spacing w:val="-4"/>
          <w:szCs w:val="21"/>
        </w:rPr>
        <w:t>在完成上半年结转项目收尾工作的同时，下半年着重完成以下重点项目的开发建设工作。一是完成进唐建筑业企业备案登记系统开发工作。与建筑市场处结合，以省厅进</w:t>
      </w:r>
      <w:r>
        <w:rPr>
          <w:rFonts w:ascii="宋体" w:hAnsi="宋体" w:hint="eastAsia"/>
          <w:spacing w:val="-4"/>
          <w:szCs w:val="21"/>
        </w:rPr>
        <w:t>冀企业备案系统为蓝本，结合我市实际，开发一套适合我局管理的进唐登记备案系统，提升对建筑业企业进唐备案管理的能力、水平和效率。二是完成</w:t>
      </w:r>
      <w:r>
        <w:rPr>
          <w:rFonts w:ascii="宋体" w:hAnsi="宋体"/>
          <w:spacing w:val="-4"/>
          <w:szCs w:val="21"/>
        </w:rPr>
        <w:t>住房和城乡建设行业企业资质公示查询系统建设</w:t>
      </w:r>
      <w:r>
        <w:rPr>
          <w:rFonts w:ascii="宋体" w:hAnsi="宋体" w:hint="eastAsia"/>
          <w:spacing w:val="-4"/>
          <w:szCs w:val="21"/>
        </w:rPr>
        <w:t>。</w:t>
      </w:r>
      <w:r>
        <w:rPr>
          <w:rFonts w:ascii="宋体" w:hAnsi="宋体" w:cs="仿宋" w:hint="eastAsia"/>
          <w:szCs w:val="21"/>
        </w:rPr>
        <w:t>为方便公众查询和监督，增强从业企业的诚信经营意识，促进我市住房和城乡建设行业持续</w:t>
      </w:r>
      <w:r>
        <w:rPr>
          <w:rFonts w:ascii="宋体" w:hAnsi="宋体" w:cs="仿宋" w:hint="eastAsia"/>
          <w:szCs w:val="21"/>
        </w:rPr>
        <w:lastRenderedPageBreak/>
        <w:t>健康发展，我们将协同有关处室研发住房和城乡建设行业企业资质公示查询系统。系统建成后，广大公众可在我局门户网站查询我市房地产开企业、建筑业企业、勘察设计企业等</w:t>
      </w:r>
      <w:r>
        <w:rPr>
          <w:rFonts w:ascii="宋体" w:hAnsi="宋体" w:cs="仿宋" w:hint="eastAsia"/>
          <w:szCs w:val="21"/>
        </w:rPr>
        <w:t>10</w:t>
      </w:r>
      <w:r>
        <w:rPr>
          <w:rFonts w:ascii="宋体" w:hAnsi="宋体" w:cs="仿宋" w:hint="eastAsia"/>
          <w:szCs w:val="21"/>
        </w:rPr>
        <w:t>类企业的资质情况。</w:t>
      </w:r>
      <w:r>
        <w:rPr>
          <w:rFonts w:ascii="宋体" w:hAnsi="宋体" w:hint="eastAsia"/>
          <w:spacing w:val="-4"/>
          <w:szCs w:val="21"/>
        </w:rPr>
        <w:t>三是完成建设工程现场监督管理系统建设。</w:t>
      </w:r>
      <w:r>
        <w:rPr>
          <w:rFonts w:ascii="宋体" w:hAnsi="宋体" w:cs="仿宋" w:hint="eastAsia"/>
          <w:szCs w:val="21"/>
        </w:rPr>
        <w:t>与质监站结合共同建设涵盖工程报建、文件管理、施工计划管理、施工申报与审验管理、现场资料管理、公示管理、统计分析管理的建设工程现场监督管理系统，力争</w:t>
      </w:r>
      <w:r>
        <w:rPr>
          <w:rFonts w:ascii="宋体" w:hAnsi="宋体" w:cs="仿宋" w:hint="eastAsia"/>
          <w:szCs w:val="21"/>
        </w:rPr>
        <w:t>10</w:t>
      </w:r>
      <w:r>
        <w:rPr>
          <w:rFonts w:ascii="宋体" w:hAnsi="宋体" w:cs="仿宋" w:hint="eastAsia"/>
          <w:szCs w:val="21"/>
        </w:rPr>
        <w:t>月份通过住房和城乡建设部的项目验收。</w:t>
      </w:r>
      <w:r>
        <w:rPr>
          <w:rFonts w:ascii="宋体" w:hAnsi="宋体" w:hint="eastAsia"/>
          <w:spacing w:val="-4"/>
          <w:szCs w:val="21"/>
        </w:rPr>
        <w:t>四是完成存量房交易服务平台建设。配合房地产市场处和产权交易中心共同完成存量房交易服务平台建设。实现对中介机构及经纪人监管、对交易房屋信息真实性的网上核查、网上展示、网上签约备案等。进一步提升对中介机构和经纪人员的监管水平，保障存量房交易双方合法权益，</w:t>
      </w:r>
    </w:p>
    <w:p w:rsidR="00886ABB" w:rsidRDefault="000966E5">
      <w:pPr>
        <w:spacing w:line="360" w:lineRule="auto"/>
        <w:ind w:firstLineChars="200" w:firstLine="420"/>
        <w:rPr>
          <w:rFonts w:ascii="宋体" w:hAnsi="宋体" w:cs="仿宋"/>
          <w:szCs w:val="21"/>
        </w:rPr>
      </w:pPr>
      <w:r>
        <w:rPr>
          <w:rFonts w:ascii="宋体" w:hAnsi="宋体" w:hint="eastAsia"/>
          <w:szCs w:val="21"/>
        </w:rPr>
        <w:t>促进存量房交易市场的健康有序发展。</w:t>
      </w:r>
    </w:p>
    <w:p w:rsidR="00886ABB" w:rsidRDefault="000966E5">
      <w:pPr>
        <w:tabs>
          <w:tab w:val="left" w:pos="1134"/>
          <w:tab w:val="left" w:pos="1276"/>
          <w:tab w:val="left" w:pos="1418"/>
        </w:tabs>
        <w:spacing w:line="360" w:lineRule="auto"/>
        <w:ind w:firstLineChars="200" w:firstLine="420"/>
        <w:rPr>
          <w:rFonts w:ascii="宋体" w:hAnsi="宋体" w:cs="楷体"/>
          <w:szCs w:val="21"/>
        </w:rPr>
      </w:pPr>
      <w:r>
        <w:rPr>
          <w:rFonts w:ascii="宋体" w:hAnsi="宋体" w:cs="楷体" w:hint="eastAsia"/>
          <w:szCs w:val="21"/>
        </w:rPr>
        <w:t>3</w:t>
      </w:r>
      <w:r>
        <w:rPr>
          <w:rFonts w:ascii="宋体" w:hAnsi="宋体" w:cs="楷体" w:hint="eastAsia"/>
          <w:szCs w:val="21"/>
        </w:rPr>
        <w:t>以便民服务为目标，综合推进品牌网站建</w:t>
      </w:r>
      <w:r>
        <w:rPr>
          <w:rFonts w:ascii="宋体" w:hAnsi="宋体" w:cs="楷体" w:hint="eastAsia"/>
          <w:szCs w:val="21"/>
        </w:rPr>
        <w:t>设</w:t>
      </w:r>
    </w:p>
    <w:p w:rsidR="00886ABB" w:rsidRDefault="000966E5">
      <w:pPr>
        <w:spacing w:line="360" w:lineRule="auto"/>
        <w:ind w:firstLineChars="200" w:firstLine="404"/>
        <w:rPr>
          <w:rFonts w:ascii="宋体" w:hAnsi="宋体" w:cs="仿宋"/>
          <w:spacing w:val="-4"/>
          <w:szCs w:val="21"/>
        </w:rPr>
      </w:pPr>
      <w:r>
        <w:rPr>
          <w:rFonts w:ascii="宋体" w:hAnsi="宋体" w:cs="仿宋" w:hint="eastAsia"/>
          <w:spacing w:val="-4"/>
          <w:szCs w:val="21"/>
        </w:rPr>
        <w:t>我们将按照全局信息系统建设进度，保持现有</w:t>
      </w:r>
      <w:r>
        <w:rPr>
          <w:rFonts w:ascii="宋体" w:hAnsi="宋体" w:cs="仿宋" w:hint="eastAsia"/>
          <w:color w:val="000000"/>
          <w:szCs w:val="21"/>
        </w:rPr>
        <w:t>网站功能和风格，突出应用、加强服务，对网站进行调整、升级并加大宣传力度。</w:t>
      </w:r>
      <w:r>
        <w:rPr>
          <w:rFonts w:ascii="宋体" w:hAnsi="宋体" w:cs="仿宋" w:hint="eastAsia"/>
          <w:bCs/>
          <w:color w:val="000000"/>
          <w:szCs w:val="21"/>
        </w:rPr>
        <w:t>一是以用户为中心，提供实用信息、增加服务功能。</w:t>
      </w:r>
      <w:r>
        <w:rPr>
          <w:rFonts w:ascii="宋体" w:hAnsi="宋体" w:cs="仿宋" w:hint="eastAsia"/>
          <w:color w:val="000000"/>
          <w:szCs w:val="21"/>
        </w:rPr>
        <w:t>保障实用信息及时发布的同时，在唐山住建网开设唐山市住房和城乡建设行业企业资质公示查询栏目，在唐山房产信息网增设存量房交易服务栏目，进一步完善网站功能、提升便民服务能力。</w:t>
      </w:r>
      <w:r>
        <w:rPr>
          <w:rFonts w:ascii="宋体" w:hAnsi="宋体" w:cs="仿宋" w:hint="eastAsia"/>
          <w:bCs/>
          <w:color w:val="000000"/>
          <w:szCs w:val="21"/>
        </w:rPr>
        <w:t>二是加大网站宣传力度，扩大网站影响力。</w:t>
      </w:r>
      <w:r>
        <w:rPr>
          <w:rFonts w:ascii="宋体" w:hAnsi="宋体" w:cs="仿宋" w:hint="eastAsia"/>
          <w:color w:val="000000"/>
          <w:szCs w:val="21"/>
        </w:rPr>
        <w:t>下半年，我们将利用搜索引擎、网络广告、报刊广告、微博、微信等多种手段对唐山住建网、唐山房产信息网进行全面推广、宣传，进一步提升网站形象、公众应用</w:t>
      </w:r>
      <w:r>
        <w:rPr>
          <w:rFonts w:ascii="宋体" w:hAnsi="宋体" w:cs="仿宋" w:hint="eastAsia"/>
          <w:color w:val="000000"/>
          <w:szCs w:val="21"/>
        </w:rPr>
        <w:t>度和社会影响力。</w:t>
      </w:r>
    </w:p>
    <w:p w:rsidR="00886ABB" w:rsidRDefault="00886ABB">
      <w:pPr>
        <w:spacing w:line="360" w:lineRule="auto"/>
        <w:ind w:firstLineChars="200" w:firstLine="420"/>
        <w:rPr>
          <w:rFonts w:ascii="宋体" w:hAnsi="宋体"/>
          <w:szCs w:val="21"/>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801014</w:t>
            </w:r>
            <w:r>
              <w:rPr>
                <w:rFonts w:ascii="宋体" w:hAnsi="宋体"/>
                <w:sz w:val="28"/>
              </w:rPr>
              <w:t>唐山市住房和城乡建设局信息中心</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151.4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151.4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151.4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151.4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119.29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104.74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14.55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32.11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11.71</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20.4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106"/>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801014</w:t>
            </w:r>
            <w:r>
              <w:rPr>
                <w:rFonts w:ascii="宋体" w:hAnsi="宋体"/>
                <w:sz w:val="28"/>
              </w:rPr>
              <w:t>唐山市住房和城乡建设局信息中心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119.29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119.29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104.74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104.74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34.18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34.18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32.24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32.24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14.47</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14.47</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5.79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38.18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38.18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24.73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24.73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14.55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14.55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8.68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801014</w:t>
            </w:r>
            <w:r>
              <w:rPr>
                <w:rFonts w:ascii="宋体" w:hAnsi="宋体"/>
                <w:sz w:val="28"/>
              </w:rPr>
              <w:t>唐山市住房和城乡建设局信息中心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11.71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6.26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8"/>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801014</w:t>
            </w:r>
            <w:r>
              <w:rPr>
                <w:rFonts w:ascii="宋体" w:hAnsi="宋体"/>
                <w:sz w:val="28"/>
              </w:rPr>
              <w:t>唐山市住房和城乡建设局信息中心</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1.04</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4.37</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4.37</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09"/>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801014</w:t>
            </w:r>
            <w:r>
              <w:rPr>
                <w:rFonts w:ascii="宋体" w:hAnsi="宋体"/>
                <w:sz w:val="28"/>
              </w:rPr>
              <w:t>唐山市住房和城乡建设局信息中心</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杀毒软件采购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气体消防设备更换</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2120199</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机房运行维护费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0"/>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801014</w:t>
            </w:r>
            <w:r>
              <w:rPr>
                <w:rFonts w:ascii="宋体" w:hAnsi="宋体"/>
                <w:sz w:val="28"/>
              </w:rPr>
              <w:t>唐山市住房和城乡建设局信息中心</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11"/>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801014</w:t>
            </w:r>
            <w:r>
              <w:rPr>
                <w:rFonts w:ascii="宋体" w:hAnsi="宋体"/>
                <w:sz w:val="28"/>
              </w:rPr>
              <w:t>唐山市住房和城乡建设局信息中心</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12"/>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唐山市住房和城乡建设局信息中心收支预算说明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801014</w:t>
            </w:r>
            <w:r>
              <w:rPr>
                <w:rFonts w:ascii="宋体" w:hAnsi="宋体"/>
                <w:sz w:val="28"/>
              </w:rPr>
              <w:t>唐山市住房和城乡建设局信息中心</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20.40</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80101417GGZ0002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数据备份服务器采购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中心机房包含个人住房信息数据，产权信息数据，住保信息数据等重要数据，为提升数据安全性，确保重要数据的安全，我局计划完善数据备份机制，定期对业务数据进行备份，并对业务备份数据统一管理。</w:t>
            </w:r>
            <w:r>
              <w:rPr>
                <w:rFonts w:ascii="宋体" w:hAnsi="宋体" w:cs="宋体"/>
                <w:color w:val="000000"/>
                <w:kern w:val="0"/>
                <w:szCs w:val="21"/>
              </w:rPr>
              <w:t>2016</w:t>
            </w:r>
            <w:r>
              <w:rPr>
                <w:rFonts w:ascii="宋体" w:hAnsi="宋体" w:cs="宋体"/>
                <w:color w:val="000000"/>
                <w:kern w:val="0"/>
                <w:szCs w:val="21"/>
              </w:rPr>
              <w:t>年一台刀片服务器，今年计划再采购一台刀片服务器。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80101417GGZ0004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杀毒软件采购</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从硬件和软件两个方面对信息安全进行防护，采购</w:t>
            </w:r>
            <w:r>
              <w:rPr>
                <w:rFonts w:ascii="宋体" w:hAnsi="宋体" w:cs="宋体"/>
                <w:color w:val="000000"/>
                <w:kern w:val="0"/>
                <w:szCs w:val="21"/>
              </w:rPr>
              <w:t>360</w:t>
            </w:r>
            <w:r>
              <w:rPr>
                <w:rFonts w:ascii="宋体" w:hAnsi="宋体" w:cs="宋体"/>
                <w:color w:val="000000"/>
                <w:kern w:val="0"/>
                <w:szCs w:val="21"/>
              </w:rPr>
              <w:t>天擎杀毒软件。</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80101417GGZ0005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气体消防设备更换</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4.40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计算机机房需要使用气体消防设备，当遇到火警报警时，保护机房设备安全，消防设备的气罐需要每三年更换一次，以保证设备能正常工作，从而保障机房消防安全。</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80101417GXS0003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计算机机房空调维护</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对计算机机房精密空调进行维护保养与维修；</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80101417GWH0001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机房运行维护费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保障局中心机房网络、服务器等硬件设备、软件系统、防护设备（防火墙、入侵检测、入侵防御、上网行为管理等）、运行环境保障设备等正常运行。</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3"/>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886ABB"/>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886ABB">
      <w:pPr>
        <w:spacing w:line="360" w:lineRule="auto"/>
        <w:jc w:val="left"/>
        <w:rPr>
          <w:rFonts w:ascii="宋体" w:eastAsia="宋体" w:hAnsi="宋体"/>
          <w:b/>
          <w:color w:val="000000"/>
          <w:sz w:val="44"/>
        </w:rPr>
      </w:pPr>
    </w:p>
    <w:p w:rsidR="00886ABB" w:rsidRDefault="000966E5">
      <w:pPr>
        <w:pStyle w:val="1"/>
        <w:jc w:val="center"/>
        <w:sectPr w:rsidR="00886ABB">
          <w:pgSz w:w="11906" w:h="16838"/>
          <w:pgMar w:top="1440" w:right="1800" w:bottom="1440" w:left="1800" w:header="851" w:footer="992" w:gutter="0"/>
          <w:cols w:space="425"/>
          <w:docGrid w:type="lines" w:linePitch="312"/>
        </w:sectPr>
      </w:pPr>
      <w:bookmarkStart w:id="59" w:name="_Toc476211682"/>
      <w:bookmarkStart w:id="60" w:name="_Toc477944379"/>
      <w:r>
        <w:t>一十三、唐山市房屋安全鉴定中心收支预算安排</w:t>
      </w:r>
      <w:bookmarkEnd w:id="59"/>
      <w:bookmarkEnd w:id="60"/>
    </w:p>
    <w:p w:rsidR="00886ABB" w:rsidRDefault="000966E5">
      <w:pPr>
        <w:jc w:val="center"/>
        <w:rPr>
          <w:rFonts w:ascii="宋体" w:eastAsia="宋体" w:hAnsi="宋体"/>
          <w:b/>
          <w:color w:val="000000"/>
          <w:sz w:val="44"/>
        </w:rPr>
      </w:pPr>
      <w:r>
        <w:rPr>
          <w:rFonts w:ascii="宋体" w:eastAsia="宋体" w:hAnsi="宋体" w:hint="eastAsia"/>
          <w:b/>
          <w:color w:val="000000"/>
          <w:sz w:val="44"/>
        </w:rPr>
        <w:lastRenderedPageBreak/>
        <w:t>唐山市房屋安全鉴定中心职责任务与目标</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886ABB" w:rsidRDefault="000966E5">
      <w:pPr>
        <w:ind w:firstLineChars="200" w:firstLine="420"/>
        <w:rPr>
          <w:rFonts w:ascii="宋体" w:hAnsi="宋体"/>
          <w:szCs w:val="21"/>
        </w:rPr>
      </w:pPr>
      <w:r>
        <w:rPr>
          <w:rFonts w:ascii="宋体" w:hAnsi="宋体" w:cs="仿宋" w:hint="eastAsia"/>
          <w:szCs w:val="21"/>
        </w:rPr>
        <w:t>唐山市房屋安全鉴定</w:t>
      </w:r>
      <w:r>
        <w:rPr>
          <w:rFonts w:ascii="宋体" w:hAnsi="宋体" w:hint="eastAsia"/>
          <w:szCs w:val="21"/>
        </w:rPr>
        <w:t>中心主要职责：负责宣传、贯彻、执行国家、省、市有关房屋安全管理的各项法律法规；组织全市房屋安全检查工作，监督检查全市房屋使用安全工作，承担房屋健康普查、数据库建设等工作；组织房屋安全鉴定和危险房屋的治理工作；承担市政府交办的突发性、强制性房屋安全鉴定工作；负责房屋安全司法鉴定、房屋修缮及装饰工程质量司法鉴定；承担对房屋安全鉴定机构和从业人员的指导；负责市中心区房屋改造及装饰装修方案审核；指导各县（市）区房屋使用安全管理工作等。</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886ABB" w:rsidRDefault="000966E5">
      <w:pPr>
        <w:spacing w:line="560" w:lineRule="exact"/>
        <w:rPr>
          <w:rFonts w:ascii="宋体" w:hAnsi="宋体"/>
          <w:szCs w:val="21"/>
        </w:rPr>
      </w:pPr>
      <w:r>
        <w:rPr>
          <w:rFonts w:ascii="宋体" w:hAnsi="宋体" w:hint="eastAsia"/>
          <w:szCs w:val="21"/>
        </w:rPr>
        <w:t>主要任务及目标规划：</w:t>
      </w:r>
    </w:p>
    <w:p w:rsidR="00886ABB" w:rsidRDefault="000966E5">
      <w:pPr>
        <w:spacing w:line="560" w:lineRule="exact"/>
        <w:ind w:firstLineChars="200" w:firstLine="420"/>
        <w:rPr>
          <w:rFonts w:ascii="宋体" w:hAnsi="宋体"/>
          <w:szCs w:val="21"/>
        </w:rPr>
      </w:pPr>
      <w:r>
        <w:rPr>
          <w:rFonts w:ascii="宋体" w:hAnsi="宋体" w:hint="eastAsia"/>
          <w:szCs w:val="21"/>
        </w:rPr>
        <w:t>（一）房屋现场普查建档。对我市路北</w:t>
      </w:r>
      <w:r>
        <w:rPr>
          <w:rFonts w:ascii="宋体" w:hAnsi="宋体" w:hint="eastAsia"/>
          <w:szCs w:val="21"/>
        </w:rPr>
        <w:t>、高新区（路南区</w:t>
      </w:r>
      <w:r>
        <w:rPr>
          <w:rFonts w:ascii="宋体" w:hAnsi="宋体" w:hint="eastAsia"/>
          <w:szCs w:val="21"/>
        </w:rPr>
        <w:t>2016</w:t>
      </w:r>
      <w:r>
        <w:rPr>
          <w:rFonts w:ascii="宋体" w:hAnsi="宋体" w:hint="eastAsia"/>
          <w:szCs w:val="21"/>
        </w:rPr>
        <w:t>年已启动）约</w:t>
      </w:r>
      <w:r>
        <w:rPr>
          <w:rFonts w:ascii="宋体" w:hAnsi="宋体" w:hint="eastAsia"/>
          <w:szCs w:val="21"/>
        </w:rPr>
        <w:t>3.5</w:t>
      </w:r>
      <w:r>
        <w:rPr>
          <w:rFonts w:ascii="宋体" w:hAnsi="宋体" w:hint="eastAsia"/>
          <w:szCs w:val="21"/>
        </w:rPr>
        <w:t>万栋老旧建筑（</w:t>
      </w:r>
      <w:r>
        <w:rPr>
          <w:rFonts w:ascii="宋体" w:hAnsi="宋体" w:hint="eastAsia"/>
          <w:szCs w:val="21"/>
        </w:rPr>
        <w:t>1997</w:t>
      </w:r>
      <w:r>
        <w:rPr>
          <w:rFonts w:ascii="宋体" w:hAnsi="宋体" w:hint="eastAsia"/>
          <w:szCs w:val="21"/>
        </w:rPr>
        <w:t>年前）进行全面普查，以建立老旧建筑信息数据库体系为核心，实现“以图管房，以图管档，图文一体”的房屋使用安全管理信息系统和预警体系，提升我市房屋使用安全管理水平，确保人民生命财产安全。</w:t>
      </w:r>
    </w:p>
    <w:p w:rsidR="00886ABB" w:rsidRDefault="000966E5">
      <w:pPr>
        <w:spacing w:line="560" w:lineRule="exact"/>
        <w:ind w:firstLineChars="200" w:firstLine="420"/>
        <w:rPr>
          <w:rFonts w:ascii="宋体" w:hAnsi="宋体"/>
          <w:szCs w:val="21"/>
        </w:rPr>
      </w:pPr>
      <w:r>
        <w:rPr>
          <w:rFonts w:ascii="宋体" w:hAnsi="宋体"/>
          <w:szCs w:val="21"/>
        </w:rPr>
        <w:t>1</w:t>
      </w:r>
      <w:r>
        <w:rPr>
          <w:rFonts w:ascii="宋体" w:hAnsi="宋体" w:hint="eastAsia"/>
          <w:szCs w:val="21"/>
        </w:rPr>
        <w:t>、在地图上标明房屋所处位置，明确所处坐标点；现场编码，按行政区划现场编码，区位码</w:t>
      </w:r>
      <w:r>
        <w:rPr>
          <w:rFonts w:ascii="宋体" w:hAnsi="宋体"/>
          <w:szCs w:val="21"/>
        </w:rPr>
        <w:t>+</w:t>
      </w:r>
      <w:r>
        <w:rPr>
          <w:rFonts w:ascii="宋体" w:hAnsi="宋体" w:hint="eastAsia"/>
          <w:szCs w:val="21"/>
        </w:rPr>
        <w:t>图标码（办事处</w:t>
      </w:r>
      <w:r>
        <w:rPr>
          <w:rFonts w:ascii="宋体" w:hAnsi="宋体"/>
          <w:szCs w:val="21"/>
        </w:rPr>
        <w:t>+</w:t>
      </w:r>
      <w:r>
        <w:rPr>
          <w:rFonts w:ascii="宋体" w:hAnsi="宋体" w:hint="eastAsia"/>
          <w:szCs w:val="21"/>
        </w:rPr>
        <w:t>小区</w:t>
      </w:r>
      <w:r>
        <w:rPr>
          <w:rFonts w:ascii="宋体" w:hAnsi="宋体"/>
          <w:szCs w:val="21"/>
        </w:rPr>
        <w:t>+</w:t>
      </w:r>
      <w:r>
        <w:rPr>
          <w:rFonts w:ascii="宋体" w:hAnsi="宋体" w:hint="eastAsia"/>
          <w:szCs w:val="21"/>
        </w:rPr>
        <w:t>街坊）；在地图信息系统内显示房屋信息。</w:t>
      </w:r>
    </w:p>
    <w:p w:rsidR="00886ABB" w:rsidRDefault="000966E5">
      <w:pPr>
        <w:spacing w:line="560" w:lineRule="exact"/>
        <w:ind w:firstLineChars="200" w:firstLine="420"/>
        <w:rPr>
          <w:rFonts w:ascii="宋体" w:hAnsi="宋体"/>
          <w:szCs w:val="21"/>
        </w:rPr>
      </w:pPr>
      <w:r>
        <w:rPr>
          <w:rFonts w:ascii="宋体" w:hAnsi="宋体"/>
          <w:szCs w:val="21"/>
        </w:rPr>
        <w:t>2</w:t>
      </w:r>
      <w:r>
        <w:rPr>
          <w:rFonts w:ascii="宋体" w:hAnsi="宋体" w:hint="eastAsia"/>
          <w:szCs w:val="21"/>
        </w:rPr>
        <w:t>、房屋的基本信息，房屋属性信息，描绘房屋轮廓图等信息。</w:t>
      </w:r>
    </w:p>
    <w:p w:rsidR="00886ABB" w:rsidRDefault="000966E5">
      <w:pPr>
        <w:spacing w:line="560" w:lineRule="exact"/>
        <w:ind w:firstLineChars="200" w:firstLine="420"/>
        <w:rPr>
          <w:rFonts w:ascii="宋体" w:hAnsi="宋体"/>
          <w:szCs w:val="21"/>
        </w:rPr>
      </w:pPr>
      <w:r>
        <w:rPr>
          <w:rFonts w:ascii="宋体" w:hAnsi="宋体"/>
          <w:szCs w:val="21"/>
        </w:rPr>
        <w:t>3</w:t>
      </w:r>
      <w:r>
        <w:rPr>
          <w:rFonts w:ascii="宋体" w:hAnsi="宋体" w:hint="eastAsia"/>
          <w:szCs w:val="21"/>
        </w:rPr>
        <w:t>、调查房屋进行摄影拍照，区正位图两张，侧位图两张，对房屋存在问题的区域特别取景拍摄，对图像内容挂接到危房管理系统内。</w:t>
      </w:r>
    </w:p>
    <w:p w:rsidR="00886ABB" w:rsidRDefault="00886ABB">
      <w:pPr>
        <w:rPr>
          <w:rFonts w:ascii="宋体" w:hAnsi="宋体"/>
          <w:szCs w:val="21"/>
        </w:rPr>
      </w:pP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收支预算总表</w:t>
      </w:r>
    </w:p>
    <w:tbl>
      <w:tblPr>
        <w:tblW w:w="9379" w:type="dxa"/>
        <w:jc w:val="center"/>
        <w:tblInd w:w="-4007" w:type="dxa"/>
        <w:tblLayout w:type="fixed"/>
        <w:tblLook w:val="04A0"/>
      </w:tblPr>
      <w:tblGrid>
        <w:gridCol w:w="1396"/>
        <w:gridCol w:w="4961"/>
        <w:gridCol w:w="3022"/>
      </w:tblGrid>
      <w:tr w:rsidR="00886ABB">
        <w:trPr>
          <w:cantSplit/>
          <w:trHeight w:val="312"/>
          <w:tblHeader/>
          <w:jc w:val="center"/>
        </w:trPr>
        <w:tc>
          <w:tcPr>
            <w:tcW w:w="6357" w:type="dxa"/>
            <w:gridSpan w:val="2"/>
            <w:tcBorders>
              <w:bottom w:val="single" w:sz="4" w:space="0" w:color="auto"/>
            </w:tcBorders>
            <w:shd w:val="clear" w:color="auto" w:fill="auto"/>
            <w:vAlign w:val="center"/>
          </w:tcPr>
          <w:p w:rsidR="00886ABB" w:rsidRDefault="000966E5">
            <w:pPr>
              <w:widowControl/>
              <w:jc w:val="left"/>
              <w:rPr>
                <w:rFonts w:ascii="黑体" w:eastAsia="黑体"/>
                <w:b/>
              </w:rPr>
            </w:pPr>
            <w:r>
              <w:rPr>
                <w:rFonts w:ascii="宋体" w:hAnsi="宋体"/>
                <w:sz w:val="28"/>
              </w:rPr>
              <w:t>801015</w:t>
            </w:r>
            <w:r>
              <w:rPr>
                <w:rFonts w:ascii="宋体" w:hAnsi="宋体"/>
                <w:sz w:val="28"/>
              </w:rPr>
              <w:t>唐山市房屋安全鉴定中心</w:t>
            </w:r>
          </w:p>
        </w:tc>
        <w:tc>
          <w:tcPr>
            <w:tcW w:w="3022" w:type="dxa"/>
            <w:tcBorders>
              <w:bottom w:val="single" w:sz="4" w:space="0" w:color="auto"/>
            </w:tcBorders>
            <w:shd w:val="clear" w:color="auto" w:fill="auto"/>
            <w:vAlign w:val="center"/>
          </w:tcPr>
          <w:p w:rsidR="00886ABB" w:rsidRDefault="000966E5">
            <w:pPr>
              <w:widowControl/>
              <w:jc w:val="right"/>
              <w:rPr>
                <w:rFonts w:ascii="黑体" w:eastAsia="黑体"/>
                <w:b/>
              </w:rPr>
            </w:pPr>
            <w:r>
              <w:rPr>
                <w:rFonts w:ascii="宋体" w:hAnsi="宋体"/>
                <w:sz w:val="24"/>
              </w:rPr>
              <w:t>单位：万元</w:t>
            </w:r>
          </w:p>
        </w:tc>
      </w:tr>
      <w:tr w:rsidR="00886ABB">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Arial"/>
                <w:b/>
                <w:kern w:val="0"/>
                <w:szCs w:val="21"/>
              </w:rPr>
            </w:pPr>
            <w:r>
              <w:rPr>
                <w:rFonts w:ascii="黑体" w:eastAsia="黑体" w:hint="eastAsia"/>
                <w:b/>
              </w:rPr>
              <w:t>预算金额</w:t>
            </w: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center"/>
              <w:rPr>
                <w:rFonts w:ascii="Arial" w:hAnsi="Arial" w:cs="Arial"/>
                <w:kern w:val="0"/>
                <w:sz w:val="20"/>
                <w:szCs w:val="20"/>
              </w:rPr>
            </w:pPr>
          </w:p>
        </w:tc>
      </w:tr>
      <w:tr w:rsidR="00886ABB">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109.92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109.92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109.92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109.92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49.68</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43.66</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6.02</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60.24</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5.89</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right"/>
              <w:rPr>
                <w:rFonts w:ascii="Arial" w:hAnsi="Arial" w:cs="Arial"/>
                <w:kern w:val="0"/>
                <w:szCs w:val="21"/>
              </w:rPr>
            </w:pPr>
            <w:r>
              <w:rPr>
                <w:rFonts w:ascii="Arial" w:hAnsi="Arial" w:cs="Arial"/>
                <w:kern w:val="0"/>
                <w:szCs w:val="21"/>
              </w:rPr>
              <w:t>54.35</w:t>
            </w: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r w:rsidR="00886ABB">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right"/>
              <w:rPr>
                <w:rFonts w:ascii="Arial" w:hAnsi="Arial" w:cs="Arial"/>
                <w:kern w:val="0"/>
                <w:szCs w:val="21"/>
              </w:rPr>
            </w:pPr>
          </w:p>
        </w:tc>
      </w:tr>
    </w:tbl>
    <w:p w:rsidR="00886ABB" w:rsidRDefault="00886ABB">
      <w:pPr>
        <w:spacing w:line="20" w:lineRule="exact"/>
        <w:jc w:val="left"/>
      </w:pPr>
    </w:p>
    <w:p w:rsidR="00886ABB" w:rsidRDefault="00886ABB">
      <w:pPr>
        <w:spacing w:line="360" w:lineRule="auto"/>
        <w:jc w:val="left"/>
        <w:rPr>
          <w:rFonts w:ascii="宋体" w:eastAsia="宋体" w:hAnsi="宋体"/>
          <w:b/>
          <w:color w:val="000000"/>
          <w:sz w:val="28"/>
        </w:rPr>
        <w:sectPr w:rsidR="00886ABB">
          <w:headerReference w:type="default" r:id="rId114"/>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801015</w:t>
            </w:r>
            <w:r>
              <w:rPr>
                <w:rFonts w:ascii="宋体" w:hAnsi="宋体"/>
                <w:sz w:val="28"/>
              </w:rPr>
              <w:t>唐山市房屋安全鉴定中心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49.68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43.66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16.66</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16.66</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）（特殊）岗位津贴（补贴）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）规范津补贴后仍继续保留的补贴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）上述项目之外的津贴补贴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13.45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）职业年金缴费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）基本医疗保险费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4.53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）事业单位失业保险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）事业单位工伤保险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）职工生育保险费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13.51</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13.51</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8.48</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8.48</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3.64</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3.64</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、其他工资福利支出</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）人事代理人员工资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）劳务派遣人员工资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）其他编外人员工资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）病假两个月以上期间的人员工资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）教师超工作量津贴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）各种加班工资</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）预留人员经费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6.02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3.62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2.40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5"/>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正常公用经费预算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436"/>
        <w:gridCol w:w="1417"/>
        <w:gridCol w:w="4253"/>
        <w:gridCol w:w="1417"/>
        <w:gridCol w:w="1418"/>
        <w:gridCol w:w="489"/>
        <w:gridCol w:w="928"/>
        <w:gridCol w:w="1276"/>
        <w:gridCol w:w="1180"/>
        <w:gridCol w:w="180"/>
      </w:tblGrid>
      <w:tr w:rsidR="00886ABB">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801015</w:t>
            </w:r>
            <w:r>
              <w:rPr>
                <w:rFonts w:ascii="宋体" w:hAnsi="宋体"/>
                <w:sz w:val="28"/>
              </w:rPr>
              <w:t>唐山市房屋安全鉴定中心</w:t>
            </w:r>
          </w:p>
        </w:tc>
        <w:tc>
          <w:tcPr>
            <w:tcW w:w="3384" w:type="dxa"/>
            <w:gridSpan w:val="3"/>
            <w:tcBorders>
              <w:top w:val="nil"/>
              <w:left w:val="nil"/>
              <w:bottom w:val="nil"/>
              <w:right w:val="nil"/>
            </w:tcBorders>
            <w:shd w:val="clear" w:color="000000" w:fill="FFFFFF"/>
            <w:vAlign w:val="center"/>
          </w:tcPr>
          <w:p w:rsidR="00886ABB" w:rsidRDefault="000966E5">
            <w:pPr>
              <w:widowControl/>
              <w:jc w:val="right"/>
              <w:rPr>
                <w:rFonts w:ascii="黑体" w:eastAsia="黑体"/>
                <w:b/>
              </w:rPr>
            </w:pPr>
            <w:r>
              <w:rPr>
                <w:rFonts w:ascii="宋体" w:hAnsi="宋体"/>
                <w:sz w:val="24"/>
              </w:rPr>
              <w:t>单位：万元</w:t>
            </w:r>
          </w:p>
        </w:tc>
      </w:tr>
      <w:tr w:rsidR="00886ABB">
        <w:trPr>
          <w:gridBefore w:val="1"/>
          <w:wBefore w:w="93" w:type="dxa"/>
          <w:cantSplit/>
          <w:trHeight w:val="256"/>
          <w:tblHeader/>
          <w:jc w:val="center"/>
        </w:trPr>
        <w:tc>
          <w:tcPr>
            <w:tcW w:w="143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ign w:val="center"/>
          </w:tcPr>
          <w:p w:rsidR="00886ABB" w:rsidRDefault="00886ABB">
            <w:pPr>
              <w:widowControl/>
              <w:jc w:val="center"/>
              <w:rPr>
                <w:rFonts w:ascii="黑体" w:eastAsia="黑体" w:hAnsi="黑体" w:cs="宋体"/>
                <w:b/>
                <w:color w:val="000000"/>
                <w:kern w:val="0"/>
                <w:szCs w:val="21"/>
              </w:rPr>
            </w:pPr>
          </w:p>
        </w:tc>
        <w:tc>
          <w:tcPr>
            <w:tcW w:w="4253" w:type="dxa"/>
            <w:vMerge/>
            <w:vAlign w:val="center"/>
          </w:tcPr>
          <w:p w:rsidR="00886ABB" w:rsidRDefault="00886ABB">
            <w:pPr>
              <w:widowControl/>
              <w:jc w:val="center"/>
              <w:rPr>
                <w:rFonts w:ascii="黑体" w:eastAsia="黑体" w:hAnsi="黑体" w:cs="宋体"/>
                <w:b/>
                <w:color w:val="000000"/>
                <w:kern w:val="0"/>
                <w:szCs w:val="21"/>
              </w:rPr>
            </w:pP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int="eastAsia"/>
                <w:b/>
              </w:rPr>
              <w:t>其他来源收入安排</w:t>
            </w:r>
          </w:p>
        </w:tc>
      </w:tr>
      <w:tr w:rsidR="00886ABB">
        <w:trPr>
          <w:gridBefore w:val="1"/>
          <w:wBefore w:w="93" w:type="dxa"/>
          <w:cantSplit/>
          <w:trHeight w:val="312"/>
          <w:tblHeader/>
          <w:jc w:val="center"/>
        </w:trPr>
        <w:tc>
          <w:tcPr>
            <w:tcW w:w="1436"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4253" w:type="dxa"/>
            <w:vMerge/>
            <w:vAlign w:val="center"/>
          </w:tcPr>
          <w:p w:rsidR="00886ABB" w:rsidRDefault="00886ABB">
            <w:pPr>
              <w:widowControl/>
              <w:jc w:val="center"/>
              <w:rPr>
                <w:rFonts w:ascii="宋体" w:hAnsi="宋体" w:cs="宋体"/>
                <w:color w:val="000000"/>
                <w:kern w:val="0"/>
                <w:sz w:val="22"/>
              </w:rPr>
            </w:pPr>
          </w:p>
        </w:tc>
        <w:tc>
          <w:tcPr>
            <w:tcW w:w="1417" w:type="dxa"/>
            <w:vMerge/>
            <w:vAlign w:val="center"/>
          </w:tcPr>
          <w:p w:rsidR="00886ABB" w:rsidRDefault="00886ABB">
            <w:pPr>
              <w:widowControl/>
              <w:jc w:val="center"/>
              <w:rPr>
                <w:rFonts w:ascii="宋体" w:hAnsi="宋体" w:cs="宋体"/>
                <w:color w:val="000000"/>
                <w:kern w:val="0"/>
                <w:sz w:val="22"/>
              </w:rPr>
            </w:pPr>
          </w:p>
        </w:tc>
        <w:tc>
          <w:tcPr>
            <w:tcW w:w="1418" w:type="dxa"/>
            <w:vMerge/>
            <w:vAlign w:val="center"/>
          </w:tcPr>
          <w:p w:rsidR="00886ABB" w:rsidRDefault="00886ABB">
            <w:pPr>
              <w:widowControl/>
              <w:jc w:val="center"/>
              <w:rPr>
                <w:rFonts w:ascii="宋体" w:hAnsi="宋体" w:cs="宋体"/>
                <w:color w:val="000000"/>
                <w:kern w:val="0"/>
                <w:sz w:val="22"/>
              </w:rPr>
            </w:pPr>
          </w:p>
        </w:tc>
        <w:tc>
          <w:tcPr>
            <w:tcW w:w="1417" w:type="dxa"/>
            <w:gridSpan w:val="2"/>
            <w:vMerge/>
            <w:vAlign w:val="center"/>
          </w:tcPr>
          <w:p w:rsidR="00886ABB" w:rsidRDefault="00886ABB">
            <w:pPr>
              <w:widowControl/>
              <w:jc w:val="center"/>
              <w:rPr>
                <w:rFonts w:ascii="宋体" w:hAnsi="宋体" w:cs="宋体"/>
                <w:color w:val="000000"/>
                <w:kern w:val="0"/>
                <w:sz w:val="22"/>
              </w:rPr>
            </w:pPr>
          </w:p>
        </w:tc>
        <w:tc>
          <w:tcPr>
            <w:tcW w:w="1276" w:type="dxa"/>
            <w:vMerge/>
            <w:vAlign w:val="center"/>
          </w:tcPr>
          <w:p w:rsidR="00886ABB" w:rsidRDefault="00886ABB">
            <w:pPr>
              <w:widowControl/>
              <w:jc w:val="center"/>
              <w:rPr>
                <w:rFonts w:ascii="宋体" w:hAnsi="宋体" w:cs="宋体"/>
                <w:color w:val="000000"/>
                <w:kern w:val="0"/>
                <w:sz w:val="22"/>
              </w:rPr>
            </w:pPr>
          </w:p>
        </w:tc>
        <w:tc>
          <w:tcPr>
            <w:tcW w:w="1360" w:type="dxa"/>
            <w:gridSpan w:val="2"/>
            <w:vMerge/>
            <w:vAlign w:val="center"/>
          </w:tcPr>
          <w:p w:rsidR="00886ABB" w:rsidRDefault="00886ABB">
            <w:pPr>
              <w:widowControl/>
              <w:jc w:val="center"/>
              <w:rPr>
                <w:rFonts w:ascii="宋体" w:hAnsi="宋体" w:cs="宋体"/>
                <w:color w:val="000000"/>
                <w:kern w:val="0"/>
                <w:sz w:val="22"/>
              </w:rPr>
            </w:pPr>
          </w:p>
        </w:tc>
      </w:tr>
      <w:tr w:rsidR="00886ABB">
        <w:trPr>
          <w:gridBefore w:val="1"/>
          <w:wBefore w:w="93" w:type="dxa"/>
          <w:cantSplit/>
          <w:trHeight w:val="312"/>
          <w:tblHeader/>
          <w:jc w:val="center"/>
        </w:trPr>
        <w:tc>
          <w:tcPr>
            <w:tcW w:w="1436"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left"/>
              <w:rPr>
                <w:rFonts w:ascii="宋体" w:hAnsi="宋体" w:cs="宋体"/>
                <w:color w:val="000000"/>
                <w:kern w:val="0"/>
                <w:szCs w:val="21"/>
              </w:rPr>
            </w:pPr>
          </w:p>
        </w:tc>
        <w:tc>
          <w:tcPr>
            <w:tcW w:w="4253"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276" w:type="dxa"/>
            <w:vMerge/>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5.89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4.60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、公务交通补贴</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、其他商品和服务支出</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1.29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417"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886ABB">
            <w:pPr>
              <w:widowControl/>
              <w:jc w:val="left"/>
              <w:rPr>
                <w:rFonts w:ascii="宋体" w:hAnsi="宋体" w:cs="宋体"/>
                <w:color w:val="000000"/>
                <w:kern w:val="0"/>
                <w:szCs w:val="21"/>
              </w:rPr>
            </w:pPr>
          </w:p>
        </w:tc>
        <w:tc>
          <w:tcPr>
            <w:tcW w:w="1417" w:type="dxa"/>
            <w:shd w:val="clear" w:color="auto" w:fill="auto"/>
            <w:vAlign w:val="center"/>
          </w:tcPr>
          <w:p w:rsidR="00886ABB" w:rsidRDefault="00886ABB">
            <w:pPr>
              <w:widowControl/>
              <w:jc w:val="left"/>
              <w:rPr>
                <w:rFonts w:ascii="宋体" w:hAnsi="宋体" w:cs="宋体"/>
                <w:color w:val="000000"/>
                <w:kern w:val="0"/>
                <w:szCs w:val="21"/>
              </w:rPr>
            </w:pP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rPr>
          <w:gridBefore w:val="1"/>
          <w:wBefore w:w="93" w:type="dxa"/>
          <w:cantSplit/>
          <w:trHeight w:val="312"/>
          <w:jc w:val="center"/>
        </w:trPr>
        <w:tc>
          <w:tcPr>
            <w:tcW w:w="1436"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1417"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276" w:type="dxa"/>
            <w:shd w:val="clear" w:color="auto" w:fill="auto"/>
            <w:vAlign w:val="center"/>
          </w:tcPr>
          <w:p w:rsidR="00886ABB" w:rsidRDefault="00886ABB">
            <w:pPr>
              <w:widowControl/>
              <w:jc w:val="right"/>
              <w:rPr>
                <w:rFonts w:ascii="宋体" w:hAnsi="宋体" w:cs="宋体"/>
                <w:color w:val="000000"/>
                <w:kern w:val="0"/>
                <w:szCs w:val="21"/>
              </w:rPr>
            </w:pPr>
          </w:p>
        </w:tc>
        <w:tc>
          <w:tcPr>
            <w:tcW w:w="1360"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6"/>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ayout w:type="fixed"/>
        <w:tblLook w:val="04A0"/>
      </w:tblPr>
      <w:tblGrid>
        <w:gridCol w:w="439"/>
        <w:gridCol w:w="4384"/>
        <w:gridCol w:w="809"/>
        <w:gridCol w:w="1034"/>
        <w:gridCol w:w="1701"/>
        <w:gridCol w:w="1701"/>
        <w:gridCol w:w="1559"/>
        <w:gridCol w:w="888"/>
        <w:gridCol w:w="598"/>
      </w:tblGrid>
      <w:tr w:rsidR="00886AB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801015</w:t>
            </w:r>
            <w:r>
              <w:rPr>
                <w:rFonts w:ascii="宋体" w:hAnsi="宋体"/>
                <w:sz w:val="28"/>
              </w:rPr>
              <w:t>唐山市房屋安全鉴定中心</w:t>
            </w:r>
          </w:p>
        </w:tc>
        <w:tc>
          <w:tcPr>
            <w:tcW w:w="6883" w:type="dxa"/>
            <w:gridSpan w:val="5"/>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黑体" w:eastAsia="黑体" w:hAnsi="黑体" w:cs="宋体"/>
                <w:b/>
                <w:color w:val="000000"/>
                <w:kern w:val="0"/>
                <w:szCs w:val="21"/>
              </w:rPr>
            </w:pPr>
          </w:p>
        </w:tc>
        <w:tc>
          <w:tcPr>
            <w:tcW w:w="1843"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886ABB" w:rsidRDefault="00886ABB">
            <w:pPr>
              <w:widowControl/>
              <w:jc w:val="center"/>
              <w:rPr>
                <w:rFonts w:ascii="宋体" w:hAnsi="宋体" w:cs="宋体"/>
                <w:b/>
                <w:color w:val="000000"/>
                <w:kern w:val="0"/>
                <w:sz w:val="22"/>
              </w:rPr>
            </w:pPr>
          </w:p>
        </w:tc>
        <w:tc>
          <w:tcPr>
            <w:tcW w:w="1843" w:type="dxa"/>
            <w:gridSpan w:val="2"/>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701" w:type="dxa"/>
            <w:vMerge/>
            <w:vAlign w:val="center"/>
          </w:tcPr>
          <w:p w:rsidR="00886ABB" w:rsidRDefault="00886ABB">
            <w:pPr>
              <w:widowControl/>
              <w:jc w:val="center"/>
              <w:rPr>
                <w:rFonts w:ascii="宋体" w:hAnsi="宋体" w:cs="宋体"/>
                <w:b/>
                <w:color w:val="000000"/>
                <w:kern w:val="0"/>
                <w:sz w:val="22"/>
              </w:rPr>
            </w:pPr>
          </w:p>
        </w:tc>
        <w:tc>
          <w:tcPr>
            <w:tcW w:w="1559" w:type="dxa"/>
            <w:vMerge/>
            <w:vAlign w:val="center"/>
          </w:tcPr>
          <w:p w:rsidR="00886ABB" w:rsidRDefault="00886ABB">
            <w:pPr>
              <w:widowControl/>
              <w:jc w:val="center"/>
              <w:rPr>
                <w:rFonts w:ascii="宋体" w:hAnsi="宋体" w:cs="宋体"/>
                <w:b/>
                <w:color w:val="000000"/>
                <w:kern w:val="0"/>
                <w:sz w:val="22"/>
              </w:rPr>
            </w:pPr>
          </w:p>
        </w:tc>
        <w:tc>
          <w:tcPr>
            <w:tcW w:w="1486"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1843"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701" w:type="dxa"/>
            <w:vMerge/>
            <w:shd w:val="clear" w:color="auto" w:fill="auto"/>
            <w:vAlign w:val="center"/>
          </w:tcPr>
          <w:p w:rsidR="00886ABB" w:rsidRDefault="00886ABB">
            <w:pPr>
              <w:widowControl/>
              <w:jc w:val="right"/>
              <w:rPr>
                <w:rFonts w:ascii="宋体" w:hAnsi="宋体" w:cs="宋体"/>
                <w:color w:val="000000"/>
                <w:kern w:val="0"/>
                <w:szCs w:val="21"/>
              </w:rPr>
            </w:pPr>
          </w:p>
        </w:tc>
        <w:tc>
          <w:tcPr>
            <w:tcW w:w="1559"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（一）因公出国境费用</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0.43</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0.52</w:t>
            </w:r>
          </w:p>
        </w:tc>
        <w:tc>
          <w:tcPr>
            <w:tcW w:w="1701"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0.52</w:t>
            </w:r>
          </w:p>
        </w:tc>
        <w:tc>
          <w:tcPr>
            <w:tcW w:w="1701" w:type="dxa"/>
            <w:shd w:val="clear" w:color="auto" w:fill="auto"/>
            <w:vAlign w:val="center"/>
          </w:tcPr>
          <w:p w:rsidR="00886ABB" w:rsidRDefault="00886ABB">
            <w:pPr>
              <w:widowControl/>
              <w:jc w:val="right"/>
              <w:rPr>
                <w:rFonts w:ascii="宋体" w:hAnsi="宋体" w:cs="宋体"/>
                <w:color w:val="000000"/>
                <w:kern w:val="0"/>
                <w:szCs w:val="21"/>
              </w:rPr>
            </w:pPr>
          </w:p>
        </w:tc>
        <w:tc>
          <w:tcPr>
            <w:tcW w:w="1559" w:type="dxa"/>
            <w:shd w:val="clear" w:color="auto" w:fill="auto"/>
            <w:vAlign w:val="center"/>
          </w:tcPr>
          <w:p w:rsidR="00886ABB" w:rsidRDefault="00886ABB">
            <w:pPr>
              <w:widowControl/>
              <w:jc w:val="right"/>
              <w:rPr>
                <w:rFonts w:ascii="宋体" w:hAnsi="宋体" w:cs="宋体"/>
                <w:color w:val="000000"/>
                <w:kern w:val="0"/>
                <w:szCs w:val="21"/>
              </w:rPr>
            </w:pPr>
          </w:p>
        </w:tc>
        <w:tc>
          <w:tcPr>
            <w:tcW w:w="1486"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7"/>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hAnsi="黑体"/>
          <w:b/>
          <w:sz w:val="32"/>
          <w:szCs w:val="32"/>
        </w:rPr>
      </w:pPr>
      <w:r>
        <w:rPr>
          <w:rFonts w:ascii="黑体" w:eastAsia="黑体" w:hAnsi="黑体" w:hint="eastAsia"/>
          <w:b/>
          <w:sz w:val="32"/>
          <w:szCs w:val="32"/>
        </w:rPr>
        <w:lastRenderedPageBreak/>
        <w:t>专项公用经费支出安排表</w:t>
      </w:r>
    </w:p>
    <w:tbl>
      <w:tblPr>
        <w:tblW w:w="13970" w:type="dxa"/>
        <w:jc w:val="center"/>
        <w:tblInd w:w="-18" w:type="dxa"/>
        <w:tblLayout w:type="fixed"/>
        <w:tblLook w:val="04A0"/>
      </w:tblPr>
      <w:tblGrid>
        <w:gridCol w:w="18"/>
        <w:gridCol w:w="1689"/>
        <w:gridCol w:w="5301"/>
        <w:gridCol w:w="1418"/>
        <w:gridCol w:w="1365"/>
        <w:gridCol w:w="52"/>
        <w:gridCol w:w="1418"/>
        <w:gridCol w:w="1417"/>
        <w:gridCol w:w="1105"/>
        <w:gridCol w:w="187"/>
      </w:tblGrid>
      <w:tr w:rsidR="00886ABB">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886ABB" w:rsidRDefault="000966E5">
            <w:pPr>
              <w:widowControl/>
              <w:jc w:val="left"/>
              <w:rPr>
                <w:rFonts w:ascii="宋体" w:hAnsi="宋体" w:cs="宋体"/>
                <w:color w:val="000000"/>
                <w:kern w:val="0"/>
                <w:sz w:val="22"/>
              </w:rPr>
            </w:pPr>
            <w:r>
              <w:rPr>
                <w:rFonts w:ascii="宋体" w:hAnsi="宋体"/>
                <w:sz w:val="28"/>
              </w:rPr>
              <w:t>801015</w:t>
            </w:r>
            <w:r>
              <w:rPr>
                <w:rFonts w:ascii="宋体" w:hAnsi="宋体"/>
                <w:sz w:val="28"/>
              </w:rPr>
              <w:t>唐山市房屋安全鉴定中心</w:t>
            </w:r>
            <w:r>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886ABB" w:rsidRDefault="000966E5">
            <w:pPr>
              <w:widowControl/>
              <w:jc w:val="right"/>
              <w:rPr>
                <w:rFonts w:ascii="宋体" w:hAnsi="宋体" w:cs="宋体"/>
                <w:color w:val="000000"/>
                <w:kern w:val="0"/>
                <w:sz w:val="22"/>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黑体" w:eastAsia="黑体" w:hAnsi="黑体" w:cs="宋体"/>
                <w:b/>
                <w:color w:val="000000"/>
                <w:kern w:val="0"/>
                <w:szCs w:val="21"/>
              </w:rPr>
            </w:pPr>
          </w:p>
        </w:tc>
        <w:tc>
          <w:tcPr>
            <w:tcW w:w="5301" w:type="dxa"/>
            <w:vMerge/>
            <w:vAlign w:val="center"/>
          </w:tcPr>
          <w:p w:rsidR="00886ABB" w:rsidRDefault="00886ABB">
            <w:pPr>
              <w:widowControl/>
              <w:jc w:val="center"/>
              <w:rPr>
                <w:rFonts w:ascii="黑体" w:eastAsia="黑体" w:hAnsi="黑体" w:cs="宋体"/>
                <w:b/>
                <w:color w:val="000000"/>
                <w:kern w:val="0"/>
                <w:szCs w:val="21"/>
              </w:rPr>
            </w:pP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vAlign w:val="center"/>
          </w:tcPr>
          <w:p w:rsidR="00886ABB" w:rsidRDefault="000966E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886ABB" w:rsidRDefault="00886ABB">
            <w:pPr>
              <w:widowControl/>
              <w:jc w:val="center"/>
              <w:rPr>
                <w:rFonts w:ascii="宋体" w:hAnsi="宋体" w:cs="宋体"/>
                <w:b/>
                <w:color w:val="000000"/>
                <w:kern w:val="0"/>
                <w:sz w:val="22"/>
              </w:rPr>
            </w:pPr>
          </w:p>
        </w:tc>
        <w:tc>
          <w:tcPr>
            <w:tcW w:w="5301" w:type="dxa"/>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gridSpan w:val="2"/>
            <w:vMerge/>
            <w:vAlign w:val="center"/>
          </w:tcPr>
          <w:p w:rsidR="00886ABB" w:rsidRDefault="00886ABB">
            <w:pPr>
              <w:widowControl/>
              <w:jc w:val="center"/>
              <w:rPr>
                <w:rFonts w:ascii="宋体" w:hAnsi="宋体" w:cs="宋体"/>
                <w:b/>
                <w:color w:val="000000"/>
                <w:kern w:val="0"/>
                <w:sz w:val="22"/>
              </w:rPr>
            </w:pPr>
          </w:p>
        </w:tc>
        <w:tc>
          <w:tcPr>
            <w:tcW w:w="1418" w:type="dxa"/>
            <w:vMerge/>
            <w:vAlign w:val="center"/>
          </w:tcPr>
          <w:p w:rsidR="00886ABB" w:rsidRDefault="00886ABB">
            <w:pPr>
              <w:widowControl/>
              <w:jc w:val="center"/>
              <w:rPr>
                <w:rFonts w:ascii="宋体" w:hAnsi="宋体" w:cs="宋体"/>
                <w:b/>
                <w:color w:val="000000"/>
                <w:kern w:val="0"/>
                <w:sz w:val="22"/>
              </w:rPr>
            </w:pPr>
          </w:p>
        </w:tc>
        <w:tc>
          <w:tcPr>
            <w:tcW w:w="1417" w:type="dxa"/>
            <w:vMerge/>
            <w:vAlign w:val="center"/>
          </w:tcPr>
          <w:p w:rsidR="00886ABB" w:rsidRDefault="00886ABB">
            <w:pPr>
              <w:widowControl/>
              <w:jc w:val="center"/>
              <w:rPr>
                <w:rFonts w:ascii="宋体" w:hAnsi="宋体" w:cs="宋体"/>
                <w:b/>
                <w:color w:val="000000"/>
                <w:kern w:val="0"/>
                <w:sz w:val="22"/>
              </w:rPr>
            </w:pPr>
          </w:p>
        </w:tc>
        <w:tc>
          <w:tcPr>
            <w:tcW w:w="1292" w:type="dxa"/>
            <w:gridSpan w:val="2"/>
            <w:vMerge/>
            <w:vAlign w:val="center"/>
          </w:tcPr>
          <w:p w:rsidR="00886ABB" w:rsidRDefault="00886ABB">
            <w:pPr>
              <w:widowControl/>
              <w:jc w:val="center"/>
              <w:rPr>
                <w:rFonts w:ascii="宋体" w:hAnsi="宋体" w:cs="宋体"/>
                <w:b/>
                <w:color w:val="000000"/>
                <w:kern w:val="0"/>
                <w:sz w:val="22"/>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886ABB" w:rsidRDefault="00886ABB">
            <w:pPr>
              <w:widowControl/>
              <w:jc w:val="left"/>
              <w:rPr>
                <w:rFonts w:ascii="宋体" w:hAnsi="宋体" w:cs="宋体"/>
                <w:color w:val="000000"/>
                <w:kern w:val="0"/>
                <w:szCs w:val="21"/>
              </w:rPr>
            </w:pPr>
          </w:p>
        </w:tc>
        <w:tc>
          <w:tcPr>
            <w:tcW w:w="5301"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gridSpan w:val="2"/>
            <w:vMerge/>
            <w:shd w:val="clear" w:color="auto" w:fill="auto"/>
            <w:vAlign w:val="center"/>
          </w:tcPr>
          <w:p w:rsidR="00886ABB" w:rsidRDefault="00886ABB">
            <w:pPr>
              <w:widowControl/>
              <w:jc w:val="righ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1417" w:type="dxa"/>
            <w:vMerge/>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vMerge/>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886ABB">
            <w:pPr>
              <w:widowControl/>
              <w:jc w:val="left"/>
              <w:rPr>
                <w:rFonts w:ascii="宋体" w:hAnsi="宋体" w:cs="宋体"/>
                <w:color w:val="000000"/>
                <w:kern w:val="0"/>
                <w:szCs w:val="21"/>
              </w:rPr>
            </w:pP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54.35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54.35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办公电脑</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A4</w:t>
            </w:r>
            <w:r>
              <w:rPr>
                <w:rFonts w:ascii="宋体" w:hAnsi="宋体" w:cs="宋体"/>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电话传真机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办公桌</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办公椅</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卷柜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A3</w:t>
            </w:r>
            <w:r>
              <w:rPr>
                <w:rFonts w:ascii="宋体" w:hAnsi="宋体" w:cs="宋体"/>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2120106</w:t>
            </w:r>
          </w:p>
        </w:tc>
        <w:tc>
          <w:tcPr>
            <w:tcW w:w="5301"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886ABB" w:rsidRDefault="00886ABB">
            <w:pPr>
              <w:widowControl/>
              <w:jc w:val="right"/>
              <w:rPr>
                <w:rFonts w:ascii="宋体" w:hAnsi="宋体" w:cs="宋体"/>
                <w:color w:val="000000"/>
                <w:kern w:val="0"/>
                <w:szCs w:val="21"/>
              </w:rPr>
            </w:pPr>
          </w:p>
        </w:tc>
        <w:tc>
          <w:tcPr>
            <w:tcW w:w="1417" w:type="dxa"/>
            <w:shd w:val="clear" w:color="auto" w:fill="auto"/>
            <w:vAlign w:val="center"/>
          </w:tcPr>
          <w:p w:rsidR="00886ABB" w:rsidRDefault="00886ABB">
            <w:pPr>
              <w:widowControl/>
              <w:jc w:val="right"/>
              <w:rPr>
                <w:rFonts w:ascii="宋体" w:hAnsi="宋体" w:cs="宋体"/>
                <w:color w:val="000000"/>
                <w:kern w:val="0"/>
                <w:szCs w:val="21"/>
              </w:rPr>
            </w:pPr>
          </w:p>
        </w:tc>
        <w:tc>
          <w:tcPr>
            <w:tcW w:w="1292" w:type="dxa"/>
            <w:gridSpan w:val="2"/>
            <w:shd w:val="clear" w:color="auto" w:fill="auto"/>
            <w:vAlign w:val="center"/>
          </w:tcPr>
          <w:p w:rsidR="00886ABB" w:rsidRDefault="00886ABB">
            <w:pPr>
              <w:widowControl/>
              <w:jc w:val="right"/>
              <w:rPr>
                <w:rFonts w:ascii="宋体" w:hAnsi="宋体" w:cs="宋体"/>
                <w:color w:val="000000"/>
                <w:kern w:val="0"/>
                <w:szCs w:val="21"/>
              </w:rPr>
            </w:pPr>
          </w:p>
        </w:tc>
      </w:tr>
    </w:tbl>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18"/>
          <w:pgSz w:w="16838" w:h="11906" w:orient="landscape"/>
          <w:pgMar w:top="1800" w:right="1440" w:bottom="1800" w:left="144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961"/>
        <w:gridCol w:w="992"/>
        <w:gridCol w:w="993"/>
        <w:gridCol w:w="1619"/>
        <w:gridCol w:w="24"/>
      </w:tblGrid>
      <w:tr w:rsidR="00886ABB">
        <w:trPr>
          <w:cantSplit/>
          <w:trHeight w:val="312"/>
          <w:tblHeader/>
          <w:jc w:val="center"/>
        </w:trPr>
        <w:tc>
          <w:tcPr>
            <w:tcW w:w="7816" w:type="dxa"/>
            <w:gridSpan w:val="4"/>
            <w:tcBorders>
              <w:top w:val="nil"/>
              <w:left w:val="nil"/>
              <w:right w:val="nil"/>
            </w:tcBorders>
            <w:shd w:val="clear" w:color="auto" w:fill="auto"/>
            <w:vAlign w:val="center"/>
          </w:tcPr>
          <w:p w:rsidR="00886ABB" w:rsidRDefault="000966E5">
            <w:pPr>
              <w:widowControl/>
              <w:jc w:val="left"/>
              <w:rPr>
                <w:rFonts w:ascii="黑体" w:eastAsia="黑体"/>
                <w:b/>
              </w:rPr>
            </w:pPr>
            <w:r>
              <w:rPr>
                <w:rFonts w:ascii="宋体" w:hAnsi="宋体"/>
                <w:sz w:val="28"/>
              </w:rPr>
              <w:t>801015</w:t>
            </w:r>
            <w:r>
              <w:rPr>
                <w:rFonts w:ascii="宋体" w:hAnsi="宋体"/>
                <w:sz w:val="28"/>
              </w:rPr>
              <w:t>唐山市房屋安全鉴定中心</w:t>
            </w:r>
          </w:p>
        </w:tc>
        <w:tc>
          <w:tcPr>
            <w:tcW w:w="1643" w:type="dxa"/>
            <w:gridSpan w:val="2"/>
            <w:tcBorders>
              <w:top w:val="nil"/>
              <w:left w:val="nil"/>
              <w:right w:val="nil"/>
            </w:tcBorders>
            <w:shd w:val="clear" w:color="auto" w:fill="auto"/>
            <w:vAlign w:val="center"/>
          </w:tcPr>
          <w:p w:rsidR="00886ABB" w:rsidRDefault="000966E5">
            <w:pPr>
              <w:widowControl/>
              <w:jc w:val="right"/>
              <w:rPr>
                <w:rFonts w:ascii="黑体" w:eastAsia="黑体"/>
                <w:b/>
              </w:rPr>
            </w:pPr>
            <w:r>
              <w:rPr>
                <w:rFonts w:ascii="宋体" w:hAnsi="宋体" w:hint="eastAsia"/>
                <w:sz w:val="24"/>
              </w:rPr>
              <w:t>单位：人</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w:t>
            </w:r>
            <w:r>
              <w:rPr>
                <w:rFonts w:ascii="宋体" w:hAnsi="宋体" w:cs="宋体"/>
                <w:bCs/>
                <w:color w:val="000000"/>
                <w:kern w:val="0"/>
                <w:sz w:val="22"/>
              </w:rPr>
              <w:t>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w:t>
            </w:r>
            <w:r>
              <w:rPr>
                <w:rFonts w:ascii="宋体" w:hAnsi="宋体" w:cs="宋体"/>
                <w:bCs/>
                <w:color w:val="000000"/>
                <w:kern w:val="0"/>
                <w:sz w:val="22"/>
              </w:rPr>
              <w:t>、本科生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2</w:t>
            </w:r>
            <w:r>
              <w:rPr>
                <w:rFonts w:ascii="宋体" w:hAnsi="宋体" w:cs="宋体"/>
                <w:bCs/>
                <w:color w:val="000000"/>
                <w:kern w:val="0"/>
                <w:sz w:val="22"/>
              </w:rPr>
              <w:t>、专科生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3</w:t>
            </w:r>
            <w:r>
              <w:rPr>
                <w:rFonts w:ascii="宋体" w:hAnsi="宋体" w:cs="宋体"/>
                <w:bCs/>
                <w:color w:val="000000"/>
                <w:kern w:val="0"/>
                <w:sz w:val="22"/>
              </w:rPr>
              <w:t>、高中生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4</w:t>
            </w:r>
            <w:r>
              <w:rPr>
                <w:rFonts w:ascii="宋体" w:hAnsi="宋体" w:cs="宋体"/>
                <w:bCs/>
                <w:color w:val="000000"/>
                <w:kern w:val="0"/>
                <w:sz w:val="22"/>
              </w:rPr>
              <w:t>、中专生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5</w:t>
            </w:r>
            <w:r>
              <w:rPr>
                <w:rFonts w:ascii="宋体" w:hAnsi="宋体" w:cs="宋体"/>
                <w:bCs/>
                <w:color w:val="000000"/>
                <w:kern w:val="0"/>
                <w:sz w:val="22"/>
              </w:rPr>
              <w:t>、体校生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6</w:t>
            </w:r>
            <w:r>
              <w:rPr>
                <w:rFonts w:ascii="宋体" w:hAnsi="宋体" w:cs="宋体"/>
                <w:bCs/>
                <w:color w:val="000000"/>
                <w:kern w:val="0"/>
                <w:sz w:val="22"/>
              </w:rPr>
              <w:t>、技校生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7</w:t>
            </w:r>
            <w:r>
              <w:rPr>
                <w:rFonts w:ascii="宋体" w:hAnsi="宋体" w:cs="宋体"/>
                <w:bCs/>
                <w:color w:val="000000"/>
                <w:kern w:val="0"/>
                <w:sz w:val="22"/>
              </w:rPr>
              <w:t>、函授生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8</w:t>
            </w:r>
            <w:r>
              <w:rPr>
                <w:rFonts w:ascii="宋体" w:hAnsi="宋体" w:cs="宋体"/>
                <w:bCs/>
                <w:color w:val="000000"/>
                <w:kern w:val="0"/>
                <w:sz w:val="22"/>
              </w:rPr>
              <w:t>、夜大生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9</w:t>
            </w:r>
            <w:r>
              <w:rPr>
                <w:rFonts w:ascii="宋体" w:hAnsi="宋体" w:cs="宋体"/>
                <w:bCs/>
                <w:color w:val="000000"/>
                <w:kern w:val="0"/>
                <w:sz w:val="22"/>
              </w:rPr>
              <w:t>、初中生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10</w:t>
            </w:r>
            <w:r>
              <w:rPr>
                <w:rFonts w:ascii="宋体" w:hAnsi="宋体" w:cs="宋体"/>
                <w:bCs/>
                <w:color w:val="000000"/>
                <w:kern w:val="0"/>
                <w:sz w:val="22"/>
              </w:rPr>
              <w:t>、小学生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r w:rsidR="0088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0966E5">
            <w:pPr>
              <w:widowControl/>
              <w:jc w:val="left"/>
              <w:rPr>
                <w:rFonts w:ascii="宋体" w:hAnsi="宋体" w:cs="宋体"/>
                <w:bCs/>
                <w:color w:val="000000"/>
                <w:kern w:val="0"/>
                <w:sz w:val="22"/>
              </w:rPr>
            </w:pPr>
            <w:r>
              <w:rPr>
                <w:rFonts w:ascii="宋体" w:hAnsi="宋体" w:cs="宋体"/>
                <w:bCs/>
                <w:color w:val="000000"/>
                <w:kern w:val="0"/>
                <w:sz w:val="22"/>
              </w:rPr>
              <w:t xml:space="preserve"> 11</w:t>
            </w:r>
            <w:r>
              <w:rPr>
                <w:rFonts w:ascii="宋体" w:hAnsi="宋体" w:cs="宋体"/>
                <w:bCs/>
                <w:color w:val="000000"/>
                <w:kern w:val="0"/>
                <w:sz w:val="22"/>
              </w:rPr>
              <w:t>、幼儿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886ABB" w:rsidRDefault="00886ABB">
            <w:pPr>
              <w:widowControl/>
              <w:jc w:val="left"/>
              <w:rPr>
                <w:rFonts w:ascii="宋体" w:hAnsi="宋体" w:cs="宋体"/>
                <w:bCs/>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19"/>
          <w:pgSz w:w="11906" w:h="16838"/>
          <w:pgMar w:top="1440" w:right="1800" w:bottom="1440" w:left="1800" w:header="851" w:footer="992" w:gutter="0"/>
          <w:cols w:space="425"/>
          <w:docGrid w:type="lines" w:linePitch="312"/>
        </w:sectPr>
      </w:pPr>
    </w:p>
    <w:p w:rsidR="00886ABB" w:rsidRDefault="000966E5">
      <w:pPr>
        <w:jc w:val="center"/>
        <w:rPr>
          <w:rFonts w:ascii="黑体" w:eastAsia="黑体"/>
          <w:sz w:val="32"/>
          <w:szCs w:val="32"/>
        </w:rPr>
      </w:pPr>
      <w:r>
        <w:rPr>
          <w:rFonts w:ascii="黑体" w:eastAsia="黑体" w:hint="eastAsia"/>
          <w:sz w:val="32"/>
          <w:szCs w:val="32"/>
        </w:rPr>
        <w:lastRenderedPageBreak/>
        <w:t>正常公用经费计算依据情况表</w:t>
      </w:r>
    </w:p>
    <w:tbl>
      <w:tblPr>
        <w:tblW w:w="9497" w:type="dxa"/>
        <w:jc w:val="center"/>
        <w:tblInd w:w="107" w:type="dxa"/>
        <w:tblLayout w:type="fixed"/>
        <w:tblLook w:val="04A0"/>
      </w:tblPr>
      <w:tblGrid>
        <w:gridCol w:w="850"/>
        <w:gridCol w:w="3597"/>
        <w:gridCol w:w="1276"/>
        <w:gridCol w:w="1222"/>
        <w:gridCol w:w="1134"/>
        <w:gridCol w:w="1418"/>
      </w:tblGrid>
      <w:tr w:rsidR="00886ABB">
        <w:trPr>
          <w:cantSplit/>
          <w:trHeight w:val="312"/>
          <w:tblHeader/>
          <w:jc w:val="center"/>
        </w:trPr>
        <w:tc>
          <w:tcPr>
            <w:tcW w:w="9497" w:type="dxa"/>
            <w:gridSpan w:val="6"/>
            <w:tcBorders>
              <w:bottom w:val="single" w:sz="4" w:space="0" w:color="auto"/>
            </w:tcBorders>
            <w:shd w:val="clear" w:color="auto" w:fill="auto"/>
            <w:vAlign w:val="center"/>
          </w:tcPr>
          <w:p w:rsidR="00886ABB" w:rsidRDefault="000966E5">
            <w:pPr>
              <w:widowControl/>
              <w:jc w:val="left"/>
              <w:rPr>
                <w:rFonts w:ascii="黑体" w:eastAsia="黑体" w:hAnsi="黑体" w:cs="宋体"/>
                <w:b/>
                <w:bCs/>
                <w:color w:val="000000"/>
                <w:kern w:val="0"/>
                <w:szCs w:val="21"/>
              </w:rPr>
            </w:pPr>
            <w:r>
              <w:rPr>
                <w:rFonts w:ascii="宋体" w:hAnsi="宋体"/>
                <w:sz w:val="28"/>
              </w:rPr>
              <w:t>801015</w:t>
            </w:r>
            <w:r>
              <w:rPr>
                <w:rFonts w:ascii="宋体" w:hAnsi="宋体"/>
                <w:sz w:val="28"/>
              </w:rPr>
              <w:t>唐山市房屋安全鉴定中心</w:t>
            </w:r>
          </w:p>
        </w:tc>
      </w:tr>
      <w:tr w:rsidR="00886ABB">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w:t>
            </w:r>
            <w:r>
              <w:rPr>
                <w:rFonts w:ascii="黑体" w:eastAsia="黑体" w:hAnsi="黑体" w:cs="宋体" w:hint="eastAsia"/>
                <w:b/>
                <w:bCs/>
                <w:color w:val="000000"/>
                <w:kern w:val="0"/>
                <w:szCs w:val="21"/>
              </w:rPr>
              <w:t xml:space="preserve">  </w:t>
            </w:r>
            <w:r>
              <w:rPr>
                <w:rFonts w:ascii="黑体" w:eastAsia="黑体" w:hAnsi="黑体" w:cs="宋体" w:hint="eastAsia"/>
                <w:b/>
                <w:bCs/>
                <w:color w:val="000000"/>
                <w:kern w:val="0"/>
                <w:szCs w:val="21"/>
              </w:rPr>
              <w:t>注</w:t>
            </w: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6ABB" w:rsidRDefault="00886ABB">
            <w:pPr>
              <w:widowControl/>
              <w:jc w:val="left"/>
              <w:rPr>
                <w:rFonts w:ascii="黑体" w:eastAsia="黑体" w:hAnsi="黑体" w:cs="宋体"/>
                <w:b/>
                <w:bCs/>
                <w:color w:val="000000"/>
                <w:kern w:val="0"/>
                <w:szCs w:val="21"/>
              </w:rPr>
            </w:pPr>
          </w:p>
        </w:tc>
      </w:tr>
      <w:tr w:rsidR="00886ABB">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r w:rsidR="00886ABB">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color w:val="000000"/>
                <w:kern w:val="0"/>
                <w:sz w:val="22"/>
              </w:rPr>
              <w:t>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0966E5">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ABB" w:rsidRDefault="00886ABB">
            <w:pPr>
              <w:widowControl/>
              <w:jc w:val="left"/>
              <w:rPr>
                <w:rFonts w:ascii="宋体" w:hAnsi="宋体" w:cs="宋体"/>
                <w:color w:val="000000"/>
                <w:kern w:val="0"/>
                <w:sz w:val="22"/>
              </w:rPr>
            </w:pPr>
          </w:p>
        </w:tc>
      </w:tr>
    </w:tbl>
    <w:p w:rsidR="00886ABB" w:rsidRDefault="00886ABB"/>
    <w:p w:rsidR="00886ABB" w:rsidRDefault="00886ABB">
      <w:pPr>
        <w:spacing w:line="360" w:lineRule="auto"/>
        <w:jc w:val="left"/>
        <w:rPr>
          <w:rFonts w:ascii="宋体" w:eastAsia="宋体" w:hAnsi="宋体"/>
          <w:b/>
          <w:color w:val="000000"/>
          <w:sz w:val="28"/>
        </w:rPr>
        <w:sectPr w:rsidR="00886ABB">
          <w:headerReference w:type="default" r:id="rId120"/>
          <w:pgSz w:w="11906" w:h="16838"/>
          <w:pgMar w:top="1440" w:right="1800" w:bottom="1440" w:left="1800" w:header="851" w:footer="992" w:gutter="0"/>
          <w:cols w:space="425"/>
          <w:docGrid w:type="lines" w:linePitch="312"/>
        </w:sectPr>
      </w:pPr>
    </w:p>
    <w:p w:rsidR="00886ABB" w:rsidRDefault="000966E5">
      <w:pPr>
        <w:spacing w:line="360" w:lineRule="auto"/>
        <w:jc w:val="center"/>
        <w:rPr>
          <w:rFonts w:ascii="宋体" w:eastAsia="宋体" w:hAnsi="宋体"/>
          <w:b/>
          <w:color w:val="000000"/>
          <w:sz w:val="44"/>
        </w:rPr>
      </w:pPr>
      <w:r>
        <w:rPr>
          <w:rFonts w:ascii="宋体" w:eastAsia="宋体" w:hAnsi="宋体"/>
          <w:b/>
          <w:color w:val="000000"/>
          <w:sz w:val="44"/>
        </w:rPr>
        <w:lastRenderedPageBreak/>
        <w:t>唐山市房屋安全鉴定中心收支预算说明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886ABB" w:rsidRDefault="00886ABB"/>
    <w:p w:rsidR="00886ABB" w:rsidRDefault="000966E5">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886ABB" w:rsidRDefault="00886ABB">
      <w:pPr>
        <w:spacing w:line="360" w:lineRule="auto"/>
        <w:jc w:val="left"/>
        <w:rPr>
          <w:rFonts w:ascii="宋体" w:eastAsia="宋体" w:hAnsi="宋体"/>
          <w:b/>
          <w:color w:val="000000"/>
          <w:sz w:val="28"/>
        </w:rPr>
        <w:sectPr w:rsidR="00886ABB">
          <w:pgSz w:w="11906" w:h="16838"/>
          <w:pgMar w:top="1440" w:right="1800" w:bottom="1440" w:left="1800" w:header="851" w:footer="992" w:gutter="0"/>
          <w:cols w:space="425"/>
          <w:docGrid w:type="lines" w:linePitch="312"/>
        </w:sectPr>
      </w:pPr>
    </w:p>
    <w:p w:rsidR="00886ABB" w:rsidRDefault="000966E5">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Layout w:type="fixed"/>
        <w:tblCellMar>
          <w:top w:w="57" w:type="dxa"/>
          <w:left w:w="85" w:type="dxa"/>
          <w:bottom w:w="57" w:type="dxa"/>
          <w:right w:w="85" w:type="dxa"/>
        </w:tblCellMar>
        <w:tblLook w:val="04A0"/>
      </w:tblPr>
      <w:tblGrid>
        <w:gridCol w:w="1809"/>
        <w:gridCol w:w="2268"/>
        <w:gridCol w:w="1418"/>
        <w:gridCol w:w="247"/>
        <w:gridCol w:w="8432"/>
      </w:tblGrid>
      <w:tr w:rsidR="00886ABB">
        <w:trPr>
          <w:cantSplit/>
          <w:trHeight w:val="312"/>
          <w:tblHeader/>
          <w:jc w:val="center"/>
        </w:trPr>
        <w:tc>
          <w:tcPr>
            <w:tcW w:w="5742" w:type="dxa"/>
            <w:gridSpan w:val="4"/>
            <w:tcBorders>
              <w:bottom w:val="single" w:sz="4" w:space="0" w:color="auto"/>
            </w:tcBorders>
            <w:shd w:val="clear" w:color="auto" w:fill="auto"/>
            <w:vAlign w:val="center"/>
          </w:tcPr>
          <w:p w:rsidR="00886ABB" w:rsidRDefault="000966E5">
            <w:pPr>
              <w:widowControl/>
              <w:jc w:val="left"/>
              <w:rPr>
                <w:rFonts w:ascii="黑体" w:eastAsia="黑体" w:hAnsi="黑体" w:cs="宋体"/>
                <w:b/>
                <w:color w:val="000000"/>
                <w:kern w:val="0"/>
                <w:szCs w:val="21"/>
              </w:rPr>
            </w:pPr>
            <w:r>
              <w:rPr>
                <w:rFonts w:ascii="宋体" w:hAnsi="宋体"/>
                <w:sz w:val="28"/>
              </w:rPr>
              <w:t>801015</w:t>
            </w:r>
            <w:r>
              <w:rPr>
                <w:rFonts w:ascii="宋体" w:hAnsi="宋体"/>
                <w:sz w:val="28"/>
              </w:rPr>
              <w:t>唐山市房屋安全鉴定中心</w:t>
            </w:r>
          </w:p>
        </w:tc>
        <w:tc>
          <w:tcPr>
            <w:tcW w:w="8432" w:type="dxa"/>
            <w:tcBorders>
              <w:bottom w:val="single" w:sz="4" w:space="0" w:color="auto"/>
            </w:tcBorders>
            <w:shd w:val="clear" w:color="auto" w:fill="auto"/>
            <w:vAlign w:val="center"/>
          </w:tcPr>
          <w:p w:rsidR="00886ABB" w:rsidRDefault="000966E5">
            <w:pPr>
              <w:widowControl/>
              <w:jc w:val="right"/>
              <w:rPr>
                <w:rFonts w:ascii="黑体" w:eastAsia="黑体" w:hAnsi="黑体" w:cs="宋体"/>
                <w:b/>
                <w:color w:val="000000"/>
                <w:kern w:val="0"/>
                <w:szCs w:val="21"/>
              </w:rPr>
            </w:pPr>
            <w:r>
              <w:rPr>
                <w:rFonts w:ascii="宋体" w:hAnsi="宋体"/>
                <w:sz w:val="24"/>
              </w:rPr>
              <w:t>单位：万元</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vAlign w:val="center"/>
          </w:tcPr>
          <w:p w:rsidR="00886ABB" w:rsidRDefault="000966E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vAlign w:val="center"/>
          </w:tcPr>
          <w:p w:rsidR="00886ABB" w:rsidRDefault="00886ABB">
            <w:pPr>
              <w:widowControl/>
              <w:jc w:val="center"/>
              <w:rPr>
                <w:rFonts w:ascii="黑体" w:eastAsia="黑体" w:hAnsi="黑体" w:cs="宋体"/>
                <w:b/>
                <w:bCs/>
                <w:color w:val="000000"/>
                <w:kern w:val="0"/>
                <w:szCs w:val="21"/>
              </w:rPr>
            </w:pPr>
          </w:p>
        </w:tc>
        <w:tc>
          <w:tcPr>
            <w:tcW w:w="2268" w:type="dxa"/>
            <w:vMerge/>
            <w:vAlign w:val="center"/>
          </w:tcPr>
          <w:p w:rsidR="00886ABB" w:rsidRDefault="00886ABB">
            <w:pPr>
              <w:widowControl/>
              <w:jc w:val="center"/>
              <w:rPr>
                <w:rFonts w:ascii="黑体" w:eastAsia="黑体" w:hAnsi="黑体" w:cs="宋体"/>
                <w:b/>
                <w:bCs/>
                <w:color w:val="000000"/>
                <w:kern w:val="0"/>
                <w:szCs w:val="21"/>
              </w:rPr>
            </w:pPr>
          </w:p>
        </w:tc>
        <w:tc>
          <w:tcPr>
            <w:tcW w:w="1418" w:type="dxa"/>
            <w:vMerge/>
            <w:vAlign w:val="center"/>
          </w:tcPr>
          <w:p w:rsidR="00886ABB" w:rsidRDefault="00886ABB">
            <w:pPr>
              <w:widowControl/>
              <w:jc w:val="center"/>
              <w:rPr>
                <w:rFonts w:ascii="黑体" w:eastAsia="黑体" w:hAnsi="黑体" w:cs="宋体"/>
                <w:b/>
                <w:bCs/>
                <w:color w:val="000000"/>
                <w:kern w:val="0"/>
                <w:szCs w:val="21"/>
              </w:rPr>
            </w:pPr>
          </w:p>
        </w:tc>
        <w:tc>
          <w:tcPr>
            <w:tcW w:w="8679" w:type="dxa"/>
            <w:gridSpan w:val="2"/>
            <w:vMerge/>
            <w:vAlign w:val="center"/>
          </w:tcPr>
          <w:p w:rsidR="00886ABB" w:rsidRDefault="00886ABB">
            <w:pPr>
              <w:widowControl/>
              <w:jc w:val="center"/>
              <w:rPr>
                <w:rFonts w:ascii="黑体" w:eastAsia="黑体" w:hAnsi="黑体" w:cs="宋体"/>
                <w:b/>
                <w:bCs/>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vMerge/>
            <w:shd w:val="clear" w:color="auto" w:fill="auto"/>
            <w:vAlign w:val="center"/>
          </w:tcPr>
          <w:p w:rsidR="00886ABB" w:rsidRDefault="00886ABB">
            <w:pPr>
              <w:widowControl/>
              <w:jc w:val="left"/>
              <w:rPr>
                <w:rFonts w:ascii="宋体" w:hAnsi="宋体" w:cs="宋体"/>
                <w:color w:val="000000"/>
                <w:kern w:val="0"/>
                <w:szCs w:val="21"/>
              </w:rPr>
            </w:pPr>
          </w:p>
        </w:tc>
        <w:tc>
          <w:tcPr>
            <w:tcW w:w="2268" w:type="dxa"/>
            <w:vMerge/>
            <w:shd w:val="clear" w:color="auto" w:fill="auto"/>
            <w:vAlign w:val="center"/>
          </w:tcPr>
          <w:p w:rsidR="00886ABB" w:rsidRDefault="00886ABB">
            <w:pPr>
              <w:widowControl/>
              <w:jc w:val="left"/>
              <w:rPr>
                <w:rFonts w:ascii="宋体" w:hAnsi="宋体" w:cs="宋体"/>
                <w:color w:val="000000"/>
                <w:kern w:val="0"/>
                <w:szCs w:val="21"/>
              </w:rPr>
            </w:pPr>
          </w:p>
        </w:tc>
        <w:tc>
          <w:tcPr>
            <w:tcW w:w="1418" w:type="dxa"/>
            <w:vMerge/>
            <w:shd w:val="clear" w:color="auto" w:fill="auto"/>
            <w:vAlign w:val="center"/>
          </w:tcPr>
          <w:p w:rsidR="00886ABB" w:rsidRDefault="00886ABB">
            <w:pPr>
              <w:widowControl/>
              <w:jc w:val="right"/>
              <w:rPr>
                <w:rFonts w:ascii="宋体" w:hAnsi="宋体" w:cs="宋体"/>
                <w:color w:val="000000"/>
                <w:kern w:val="0"/>
                <w:szCs w:val="21"/>
              </w:rPr>
            </w:pPr>
          </w:p>
        </w:tc>
        <w:tc>
          <w:tcPr>
            <w:tcW w:w="8679" w:type="dxa"/>
            <w:gridSpan w:val="2"/>
            <w:vMerge/>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jc w:val="center"/>
        </w:trPr>
        <w:tc>
          <w:tcPr>
            <w:tcW w:w="1809" w:type="dxa"/>
            <w:shd w:val="clear" w:color="auto" w:fill="auto"/>
            <w:vAlign w:val="center"/>
          </w:tcPr>
          <w:p w:rsidR="00886ABB" w:rsidRDefault="00886ABB">
            <w:pPr>
              <w:widowControl/>
              <w:jc w:val="left"/>
              <w:rPr>
                <w:rFonts w:ascii="宋体" w:hAnsi="宋体" w:cs="宋体"/>
                <w:color w:val="000000"/>
                <w:kern w:val="0"/>
                <w:szCs w:val="21"/>
              </w:rPr>
            </w:pP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54.35</w:t>
            </w:r>
          </w:p>
        </w:tc>
        <w:tc>
          <w:tcPr>
            <w:tcW w:w="8679" w:type="dxa"/>
            <w:gridSpan w:val="2"/>
            <w:shd w:val="clear" w:color="auto" w:fill="auto"/>
            <w:vAlign w:val="center"/>
          </w:tcPr>
          <w:p w:rsidR="00886ABB" w:rsidRDefault="00886ABB">
            <w:pPr>
              <w:widowControl/>
              <w:jc w:val="left"/>
              <w:rPr>
                <w:rFonts w:ascii="宋体" w:hAnsi="宋体" w:cs="宋体"/>
                <w:color w:val="000000"/>
                <w:kern w:val="0"/>
                <w:szCs w:val="21"/>
              </w:rPr>
            </w:pP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80101517GGZ0010</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办公电脑</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1.35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80101517GGZ0011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80101517GGZ0013</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A4</w:t>
            </w:r>
            <w:r>
              <w:rPr>
                <w:rFonts w:ascii="宋体" w:hAnsi="宋体" w:cs="宋体"/>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0.40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80101517GGZ0014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电话传真机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0.16</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80101517GGZ0015</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电话机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0.04</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80101517GGZ0019</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办公桌</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0.33</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80101517GGZ0020</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办公椅</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0.15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80101517GGZ0021</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卷柜</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0.27</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80101517GGZ0022</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t>A3</w:t>
            </w:r>
            <w:r>
              <w:rPr>
                <w:rFonts w:ascii="宋体" w:hAnsi="宋体" w:cs="宋体"/>
                <w:color w:val="000000"/>
                <w:kern w:val="0"/>
                <w:szCs w:val="21"/>
              </w:rPr>
              <w:t>打印机</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按照《河北省委省政府关于进一步加强城市规划建设管理工作的实施意见》（冀发【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号）文件中：</w:t>
            </w:r>
            <w:r>
              <w:rPr>
                <w:rFonts w:ascii="宋体" w:hAnsi="宋体" w:cs="宋体"/>
                <w:color w:val="000000"/>
                <w:kern w:val="0"/>
                <w:szCs w:val="21"/>
              </w:rPr>
              <w:t>“</w:t>
            </w:r>
            <w:r>
              <w:rPr>
                <w:rFonts w:ascii="宋体" w:hAnsi="宋体" w:cs="宋体"/>
                <w:color w:val="000000"/>
                <w:kern w:val="0"/>
                <w:szCs w:val="21"/>
              </w:rPr>
              <w:t>九（二）落实工作责任。</w:t>
            </w:r>
            <w:r>
              <w:rPr>
                <w:rFonts w:ascii="宋体" w:hAnsi="宋体" w:cs="宋体"/>
                <w:color w:val="000000"/>
                <w:kern w:val="0"/>
                <w:szCs w:val="21"/>
              </w:rPr>
              <w:t>……</w:t>
            </w:r>
            <w:r>
              <w:rPr>
                <w:rFonts w:ascii="宋体" w:hAnsi="宋体" w:cs="宋体"/>
                <w:color w:val="000000"/>
                <w:kern w:val="0"/>
                <w:szCs w:val="21"/>
              </w:rPr>
              <w:t>健全工作机构，在人员编制和经费方面给予充分保障</w:t>
            </w:r>
            <w:r>
              <w:rPr>
                <w:rFonts w:ascii="宋体" w:hAnsi="宋体" w:cs="宋体"/>
                <w:color w:val="000000"/>
                <w:kern w:val="0"/>
                <w:szCs w:val="21"/>
              </w:rPr>
              <w:t>……”</w:t>
            </w:r>
            <w:r>
              <w:rPr>
                <w:rFonts w:ascii="宋体" w:hAnsi="宋体" w:cs="宋体"/>
                <w:color w:val="000000"/>
                <w:kern w:val="0"/>
                <w:szCs w:val="21"/>
              </w:rPr>
              <w:t>要求，为正常开展工作，配备工作人员，购买办公</w:t>
            </w:r>
            <w:r>
              <w:rPr>
                <w:rFonts w:ascii="宋体" w:hAnsi="宋体" w:cs="宋体"/>
                <w:color w:val="000000"/>
                <w:kern w:val="0"/>
                <w:szCs w:val="21"/>
              </w:rPr>
              <w:t>用品。</w:t>
            </w:r>
          </w:p>
        </w:tc>
      </w:tr>
      <w:tr w:rsidR="0088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jc w:val="center"/>
        </w:trPr>
        <w:tc>
          <w:tcPr>
            <w:tcW w:w="1809"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color w:val="000000"/>
                <w:kern w:val="0"/>
                <w:szCs w:val="21"/>
              </w:rPr>
              <w:lastRenderedPageBreak/>
              <w:t>80101517GZX0024</w:t>
            </w:r>
          </w:p>
        </w:tc>
        <w:tc>
          <w:tcPr>
            <w:tcW w:w="2268" w:type="dxa"/>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房屋安全鉴定专项经费</w:t>
            </w:r>
          </w:p>
        </w:tc>
        <w:tc>
          <w:tcPr>
            <w:tcW w:w="1418" w:type="dxa"/>
            <w:shd w:val="clear" w:color="auto" w:fill="auto"/>
            <w:vAlign w:val="center"/>
          </w:tcPr>
          <w:p w:rsidR="00886ABB" w:rsidRDefault="000966E5">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rsidR="00886ABB" w:rsidRDefault="000966E5">
            <w:pPr>
              <w:widowControl/>
              <w:jc w:val="left"/>
              <w:rPr>
                <w:rFonts w:ascii="宋体" w:hAnsi="宋体" w:cs="宋体"/>
                <w:color w:val="000000"/>
                <w:kern w:val="0"/>
                <w:szCs w:val="21"/>
              </w:rPr>
            </w:pPr>
            <w:r>
              <w:rPr>
                <w:rFonts w:ascii="宋体" w:hAnsi="宋体" w:cs="宋体" w:hint="eastAsia"/>
                <w:color w:val="000000"/>
                <w:kern w:val="0"/>
                <w:szCs w:val="21"/>
              </w:rPr>
              <w:t>根据《中共河北省委、河北省人民政府关于进一步加强城市规划管理工作的实施意见》（冀发【</w:t>
            </w:r>
            <w:r>
              <w:rPr>
                <w:rFonts w:ascii="宋体" w:hAnsi="宋体" w:cs="宋体"/>
                <w:color w:val="000000"/>
                <w:kern w:val="0"/>
                <w:szCs w:val="21"/>
              </w:rPr>
              <w:t>2016</w:t>
            </w:r>
            <w:r>
              <w:rPr>
                <w:rFonts w:ascii="宋体" w:hAnsi="宋体" w:cs="宋体"/>
                <w:color w:val="000000"/>
                <w:kern w:val="0"/>
                <w:szCs w:val="21"/>
              </w:rPr>
              <w:t>】</w:t>
            </w:r>
            <w:r>
              <w:rPr>
                <w:rFonts w:ascii="宋体" w:hAnsi="宋体" w:cs="宋体"/>
                <w:color w:val="000000"/>
                <w:kern w:val="0"/>
                <w:szCs w:val="21"/>
              </w:rPr>
              <w:t>21</w:t>
            </w:r>
            <w:r>
              <w:rPr>
                <w:rFonts w:ascii="宋体" w:hAnsi="宋体" w:cs="宋体"/>
                <w:color w:val="000000"/>
                <w:kern w:val="0"/>
                <w:szCs w:val="21"/>
              </w:rPr>
              <w:t>号</w:t>
            </w:r>
            <w:r>
              <w:rPr>
                <w:rFonts w:ascii="宋体" w:hAnsi="宋体" w:cs="宋体"/>
                <w:color w:val="000000"/>
                <w:kern w:val="0"/>
                <w:szCs w:val="21"/>
              </w:rPr>
              <w:t>)</w:t>
            </w:r>
            <w:r>
              <w:rPr>
                <w:rFonts w:ascii="宋体" w:hAnsi="宋体" w:cs="宋体"/>
                <w:color w:val="000000"/>
                <w:kern w:val="0"/>
                <w:szCs w:val="21"/>
              </w:rPr>
              <w:t>要求，</w:t>
            </w:r>
            <w:r>
              <w:rPr>
                <w:rFonts w:ascii="宋体" w:hAnsi="宋体" w:cs="宋体"/>
                <w:color w:val="000000"/>
                <w:kern w:val="0"/>
                <w:szCs w:val="21"/>
              </w:rPr>
              <w:t>“</w:t>
            </w:r>
            <w:r>
              <w:rPr>
                <w:rFonts w:ascii="宋体" w:hAnsi="宋体" w:cs="宋体"/>
                <w:color w:val="000000"/>
                <w:kern w:val="0"/>
                <w:szCs w:val="21"/>
              </w:rPr>
              <w:t>第八条保障城市安全。第（二）条，加强建筑安全。</w:t>
            </w:r>
            <w:r>
              <w:rPr>
                <w:rFonts w:ascii="宋体" w:hAnsi="宋体" w:cs="宋体"/>
                <w:color w:val="000000"/>
                <w:kern w:val="0"/>
                <w:szCs w:val="21"/>
              </w:rPr>
              <w:t>……</w:t>
            </w:r>
            <w:r>
              <w:rPr>
                <w:rFonts w:ascii="宋体" w:hAnsi="宋体" w:cs="宋体"/>
                <w:color w:val="000000"/>
                <w:kern w:val="0"/>
                <w:szCs w:val="21"/>
              </w:rPr>
              <w:t>加强既有建筑改扩建、装饰装修、工程加固的质量安全监管。健全房屋安全管理和危房鉴定机构，建立房屋安全日常检查维护制度，逐步建立房屋安全管理档案，超过设计使用年限的房屋要强制定期鉴定。对老旧建筑安全隐患要限期整改，严防发生垮塌等重大事故</w:t>
            </w:r>
            <w:r>
              <w:rPr>
                <w:rFonts w:ascii="宋体" w:hAnsi="宋体" w:cs="宋体"/>
                <w:color w:val="000000"/>
                <w:kern w:val="0"/>
                <w:szCs w:val="21"/>
              </w:rPr>
              <w:t>……”</w:t>
            </w:r>
            <w:r>
              <w:rPr>
                <w:rFonts w:ascii="宋体" w:hAnsi="宋体" w:cs="宋体"/>
                <w:color w:val="000000"/>
                <w:kern w:val="0"/>
                <w:szCs w:val="21"/>
              </w:rPr>
              <w:t>对我市中心区环线以内约</w:t>
            </w:r>
            <w:r>
              <w:rPr>
                <w:rFonts w:ascii="宋体" w:hAnsi="宋体" w:cs="宋体"/>
                <w:color w:val="000000"/>
                <w:kern w:val="0"/>
                <w:szCs w:val="21"/>
              </w:rPr>
              <w:t>3.5</w:t>
            </w:r>
            <w:r>
              <w:rPr>
                <w:rFonts w:ascii="宋体" w:hAnsi="宋体" w:cs="宋体"/>
                <w:color w:val="000000"/>
                <w:kern w:val="0"/>
                <w:szCs w:val="21"/>
              </w:rPr>
              <w:t>万栋老旧建筑（</w:t>
            </w:r>
            <w:r>
              <w:rPr>
                <w:rFonts w:ascii="宋体" w:hAnsi="宋体" w:cs="宋体"/>
                <w:color w:val="000000"/>
                <w:kern w:val="0"/>
                <w:szCs w:val="21"/>
              </w:rPr>
              <w:t>1997</w:t>
            </w:r>
            <w:r>
              <w:rPr>
                <w:rFonts w:ascii="宋体" w:hAnsi="宋体" w:cs="宋体"/>
                <w:color w:val="000000"/>
                <w:kern w:val="0"/>
                <w:szCs w:val="21"/>
              </w:rPr>
              <w:t>年前）进行全面普查，以建立老旧建筑信息数据库体系为核心，实现</w:t>
            </w:r>
            <w:r>
              <w:rPr>
                <w:rFonts w:ascii="宋体" w:hAnsi="宋体" w:cs="宋体"/>
                <w:color w:val="000000"/>
                <w:kern w:val="0"/>
                <w:szCs w:val="21"/>
              </w:rPr>
              <w:t>“</w:t>
            </w:r>
            <w:r>
              <w:rPr>
                <w:rFonts w:ascii="宋体" w:hAnsi="宋体" w:cs="宋体" w:hint="eastAsia"/>
                <w:color w:val="000000"/>
                <w:kern w:val="0"/>
                <w:szCs w:val="21"/>
              </w:rPr>
              <w:t>以图管房，以图管档，图文一体”的房屋使用安全管理信息系统和预警体系，提升我市房屋使用安</w:t>
            </w:r>
            <w:r>
              <w:rPr>
                <w:rFonts w:ascii="宋体" w:hAnsi="宋体" w:cs="宋体" w:hint="eastAsia"/>
                <w:color w:val="000000"/>
                <w:kern w:val="0"/>
                <w:szCs w:val="21"/>
              </w:rPr>
              <w:t>全管理水平，确保人民生命财产安全。通过了解其他城市普查费用情况，现场调查费需要</w:t>
            </w:r>
            <w:r>
              <w:rPr>
                <w:rFonts w:ascii="宋体" w:hAnsi="宋体" w:cs="宋体"/>
                <w:color w:val="000000"/>
                <w:kern w:val="0"/>
                <w:szCs w:val="21"/>
              </w:rPr>
              <w:t>50</w:t>
            </w:r>
            <w:r>
              <w:rPr>
                <w:rFonts w:ascii="宋体" w:hAnsi="宋体" w:cs="宋体"/>
                <w:color w:val="000000"/>
                <w:kern w:val="0"/>
                <w:szCs w:val="21"/>
              </w:rPr>
              <w:t>万元。</w:t>
            </w:r>
          </w:p>
        </w:tc>
      </w:tr>
    </w:tbl>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jc w:val="center"/>
        <w:rPr>
          <w:rFonts w:ascii="黑体" w:eastAsia="黑体"/>
          <w:b/>
          <w:sz w:val="32"/>
          <w:szCs w:val="32"/>
        </w:rPr>
      </w:pPr>
    </w:p>
    <w:p w:rsidR="00886ABB" w:rsidRDefault="00886ABB">
      <w:pPr>
        <w:spacing w:line="20" w:lineRule="exact"/>
      </w:pPr>
    </w:p>
    <w:p w:rsidR="00886ABB" w:rsidRDefault="00886ABB">
      <w:pPr>
        <w:spacing w:line="360" w:lineRule="auto"/>
        <w:jc w:val="left"/>
        <w:rPr>
          <w:rFonts w:ascii="宋体" w:eastAsia="宋体" w:hAnsi="宋体"/>
          <w:b/>
          <w:color w:val="000000"/>
          <w:sz w:val="28"/>
        </w:rPr>
        <w:sectPr w:rsidR="00886ABB">
          <w:headerReference w:type="default" r:id="rId121"/>
          <w:pgSz w:w="16838" w:h="11906" w:orient="landscape"/>
          <w:pgMar w:top="1800" w:right="1440" w:bottom="1800" w:left="1440" w:header="851" w:footer="992" w:gutter="0"/>
          <w:cols w:space="425"/>
          <w:docGrid w:type="lines" w:linePitch="312"/>
        </w:sectPr>
      </w:pPr>
    </w:p>
    <w:p w:rsidR="00886ABB" w:rsidRDefault="000966E5">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886ABB" w:rsidRDefault="00886ABB">
      <w:pPr>
        <w:rPr>
          <w:szCs w:val="21"/>
        </w:rPr>
      </w:pPr>
    </w:p>
    <w:p w:rsidR="00886ABB" w:rsidRDefault="00886ABB">
      <w:pPr>
        <w:spacing w:line="360" w:lineRule="auto"/>
        <w:jc w:val="left"/>
        <w:rPr>
          <w:rFonts w:ascii="宋体" w:eastAsia="宋体" w:hAnsi="宋体"/>
          <w:b/>
          <w:color w:val="000000"/>
          <w:sz w:val="28"/>
        </w:rPr>
      </w:pPr>
    </w:p>
    <w:sectPr w:rsidR="00886ABB" w:rsidSect="00886A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BB" w:rsidRDefault="00886ABB" w:rsidP="00886ABB">
      <w:r>
        <w:separator/>
      </w:r>
    </w:p>
  </w:endnote>
  <w:endnote w:type="continuationSeparator" w:id="0">
    <w:p w:rsidR="00886ABB" w:rsidRDefault="00886ABB" w:rsidP="00886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00007843" w:usb2="00000001" w:usb3="00000000" w:csb0="000001FF" w:csb1="00000000"/>
  </w:font>
  <w:font w:name="Adobe 仿宋 Std R">
    <w:altName w:val="宋体"/>
    <w:panose1 w:val="02020400000000000000"/>
    <w:charset w:val="86"/>
    <w:family w:val="roman"/>
    <w:pitch w:val="default"/>
    <w:sig w:usb0="00000207" w:usb1="0A0F181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0966E5">
    <w:pPr>
      <w:pStyle w:val="a4"/>
      <w:jc w:val="center"/>
    </w:pPr>
    <w:r>
      <w:rPr>
        <w:rFonts w:hint="eastAsia"/>
      </w:rPr>
      <w:t>第</w:t>
    </w:r>
    <w:r>
      <w:rPr>
        <w:rFonts w:hint="eastAsia"/>
      </w:rPr>
      <w:t xml:space="preserve"> </w:t>
    </w:r>
    <w:r w:rsidR="00886ABB">
      <w:fldChar w:fldCharType="begin"/>
    </w:r>
    <w:r>
      <w:instrText xml:space="preserve"> Page \* MERGEFORMAT </w:instrText>
    </w:r>
    <w:r w:rsidR="00886ABB">
      <w:fldChar w:fldCharType="separate"/>
    </w:r>
    <w:r>
      <w:rPr>
        <w:noProof/>
      </w:rPr>
      <w:t>25</w:t>
    </w:r>
    <w:r w:rsidR="00886ABB">
      <w:fldChar w:fldCharType="end"/>
    </w:r>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BB" w:rsidRDefault="00886ABB" w:rsidP="00886ABB">
      <w:r>
        <w:separator/>
      </w:r>
    </w:p>
  </w:footnote>
  <w:footnote w:type="continuationSeparator" w:id="0">
    <w:p w:rsidR="00886ABB" w:rsidRDefault="00886ABB" w:rsidP="00886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BB" w:rsidRDefault="00886AB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ind w:firstLine="420"/>
      </w:pPr>
    </w:lvl>
  </w:abstractNum>
  <w:abstractNum w:abstractNumId="1">
    <w:nsid w:val="1B2750B6"/>
    <w:multiLevelType w:val="multilevel"/>
    <w:tmpl w:val="1B2750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F068E9"/>
    <w:multiLevelType w:val="multilevel"/>
    <w:tmpl w:val="39F068E9"/>
    <w:lvl w:ilvl="0">
      <w:start w:val="2"/>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493"/>
    <w:rsid w:val="00015E04"/>
    <w:rsid w:val="00051E5D"/>
    <w:rsid w:val="00066E3B"/>
    <w:rsid w:val="00092A6F"/>
    <w:rsid w:val="000966E5"/>
    <w:rsid w:val="00355BBD"/>
    <w:rsid w:val="004C1C1E"/>
    <w:rsid w:val="00624042"/>
    <w:rsid w:val="00643FE5"/>
    <w:rsid w:val="00660F72"/>
    <w:rsid w:val="006675A9"/>
    <w:rsid w:val="00704172"/>
    <w:rsid w:val="00710832"/>
    <w:rsid w:val="0078207B"/>
    <w:rsid w:val="007F3C5A"/>
    <w:rsid w:val="008055E2"/>
    <w:rsid w:val="00817CD5"/>
    <w:rsid w:val="00860493"/>
    <w:rsid w:val="00886ABB"/>
    <w:rsid w:val="008E219B"/>
    <w:rsid w:val="0090449D"/>
    <w:rsid w:val="00927505"/>
    <w:rsid w:val="0099024C"/>
    <w:rsid w:val="009D256D"/>
    <w:rsid w:val="00C854BA"/>
    <w:rsid w:val="00CF1747"/>
    <w:rsid w:val="00D85A8A"/>
    <w:rsid w:val="00D966FB"/>
    <w:rsid w:val="00DA078C"/>
    <w:rsid w:val="00E86A27"/>
    <w:rsid w:val="00E932B6"/>
    <w:rsid w:val="071560B7"/>
    <w:rsid w:val="3AF21F3A"/>
    <w:rsid w:val="78511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BB"/>
    <w:pPr>
      <w:widowControl w:val="0"/>
      <w:jc w:val="both"/>
    </w:pPr>
    <w:rPr>
      <w:kern w:val="2"/>
      <w:sz w:val="21"/>
      <w:szCs w:val="22"/>
    </w:rPr>
  </w:style>
  <w:style w:type="paragraph" w:styleId="1">
    <w:name w:val="heading 1"/>
    <w:basedOn w:val="a"/>
    <w:next w:val="a"/>
    <w:link w:val="1Char"/>
    <w:uiPriority w:val="9"/>
    <w:qFormat/>
    <w:rsid w:val="00886A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86ABB"/>
    <w:rPr>
      <w:sz w:val="18"/>
      <w:szCs w:val="18"/>
    </w:rPr>
  </w:style>
  <w:style w:type="paragraph" w:styleId="a4">
    <w:name w:val="footer"/>
    <w:basedOn w:val="a"/>
    <w:link w:val="Char0"/>
    <w:uiPriority w:val="99"/>
    <w:unhideWhenUsed/>
    <w:qFormat/>
    <w:rsid w:val="00886ABB"/>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Char1"/>
    <w:unhideWhenUsed/>
    <w:qFormat/>
    <w:rsid w:val="00886AB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rsid w:val="00886ABB"/>
  </w:style>
  <w:style w:type="paragraph" w:styleId="a6">
    <w:name w:val="Normal (Web)"/>
    <w:basedOn w:val="a"/>
    <w:uiPriority w:val="99"/>
    <w:unhideWhenUsed/>
    <w:rsid w:val="00886ABB"/>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qFormat/>
    <w:rsid w:val="00886ABB"/>
    <w:pPr>
      <w:spacing w:before="240" w:after="60"/>
      <w:jc w:val="center"/>
      <w:outlineLvl w:val="0"/>
    </w:pPr>
    <w:rPr>
      <w:rFonts w:ascii="Cambria" w:eastAsia="宋体" w:hAnsi="Cambria" w:cs="Times New Roman"/>
      <w:b/>
      <w:bCs/>
      <w:sz w:val="32"/>
      <w:szCs w:val="32"/>
    </w:rPr>
  </w:style>
  <w:style w:type="character" w:styleId="a8">
    <w:name w:val="Hyperlink"/>
    <w:basedOn w:val="a0"/>
    <w:uiPriority w:val="99"/>
    <w:unhideWhenUsed/>
    <w:qFormat/>
    <w:rsid w:val="00886ABB"/>
    <w:rPr>
      <w:color w:val="0000FF" w:themeColor="hyperlink"/>
      <w:u w:val="single"/>
    </w:rPr>
  </w:style>
  <w:style w:type="character" w:customStyle="1" w:styleId="1Char">
    <w:name w:val="标题 1 Char"/>
    <w:basedOn w:val="a0"/>
    <w:link w:val="1"/>
    <w:uiPriority w:val="9"/>
    <w:rsid w:val="00886ABB"/>
    <w:rPr>
      <w:b/>
      <w:bCs/>
      <w:kern w:val="44"/>
      <w:sz w:val="44"/>
      <w:szCs w:val="44"/>
    </w:rPr>
  </w:style>
  <w:style w:type="paragraph" w:customStyle="1" w:styleId="Normal">
    <w:name w:val="[Normal]"/>
    <w:rsid w:val="00886ABB"/>
    <w:rPr>
      <w:rFonts w:ascii="宋体" w:eastAsia="宋体" w:hAnsi="宋体" w:cs="Times New Roman"/>
      <w:sz w:val="24"/>
      <w:lang w:eastAsia="en-US"/>
    </w:rPr>
  </w:style>
  <w:style w:type="character" w:customStyle="1" w:styleId="Char1">
    <w:name w:val="页眉 Char"/>
    <w:basedOn w:val="a0"/>
    <w:link w:val="a5"/>
    <w:uiPriority w:val="99"/>
    <w:qFormat/>
    <w:rsid w:val="00886ABB"/>
    <w:rPr>
      <w:rFonts w:ascii="Calibri" w:eastAsia="宋体" w:hAnsi="Calibri" w:cs="Times New Roman"/>
      <w:sz w:val="18"/>
      <w:szCs w:val="18"/>
    </w:rPr>
  </w:style>
  <w:style w:type="character" w:customStyle="1" w:styleId="Char2">
    <w:name w:val="标题 Char"/>
    <w:basedOn w:val="a0"/>
    <w:link w:val="a7"/>
    <w:uiPriority w:val="10"/>
    <w:qFormat/>
    <w:rsid w:val="00886ABB"/>
    <w:rPr>
      <w:rFonts w:ascii="Cambria" w:eastAsia="宋体" w:hAnsi="Cambria" w:cs="Times New Roman"/>
      <w:b/>
      <w:bCs/>
      <w:sz w:val="32"/>
      <w:szCs w:val="32"/>
    </w:rPr>
  </w:style>
  <w:style w:type="character" w:customStyle="1" w:styleId="Char0">
    <w:name w:val="页脚 Char"/>
    <w:basedOn w:val="a0"/>
    <w:link w:val="a4"/>
    <w:uiPriority w:val="99"/>
    <w:qFormat/>
    <w:rsid w:val="00886ABB"/>
    <w:rPr>
      <w:rFonts w:ascii="Calibri" w:eastAsia="宋体" w:hAnsi="Calibri" w:cs="Times New Roman"/>
      <w:sz w:val="18"/>
      <w:szCs w:val="18"/>
    </w:rPr>
  </w:style>
  <w:style w:type="paragraph" w:customStyle="1" w:styleId="11">
    <w:name w:val="列出段落1"/>
    <w:basedOn w:val="a"/>
    <w:qFormat/>
    <w:rsid w:val="00886ABB"/>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31">
    <w:name w:val="正文文本缩进 31"/>
    <w:basedOn w:val="a"/>
    <w:qFormat/>
    <w:rsid w:val="00886ABB"/>
    <w:pPr>
      <w:ind w:firstLine="640"/>
    </w:pPr>
    <w:rPr>
      <w:rFonts w:ascii="仿宋_GB2312" w:eastAsia="仿宋_GB2312" w:hAnsi="仿宋_GB2312" w:cs="宋体"/>
      <w:kern w:val="0"/>
      <w:sz w:val="32"/>
      <w:szCs w:val="20"/>
      <w:lang w:eastAsia="en-US"/>
    </w:rPr>
  </w:style>
  <w:style w:type="paragraph" w:customStyle="1" w:styleId="12">
    <w:name w:val="正文文本缩进1"/>
    <w:basedOn w:val="a"/>
    <w:qFormat/>
    <w:rsid w:val="00886ABB"/>
    <w:pPr>
      <w:spacing w:after="120"/>
      <w:ind w:left="420"/>
    </w:pPr>
    <w:rPr>
      <w:rFonts w:ascii="Times New Roman" w:eastAsia="Times New Roman" w:hAnsi="Times New Roman" w:cs="宋体"/>
      <w:kern w:val="0"/>
      <w:szCs w:val="20"/>
      <w:lang w:eastAsia="en-US"/>
    </w:rPr>
  </w:style>
  <w:style w:type="character" w:customStyle="1" w:styleId="Char10">
    <w:name w:val="页眉 Char1"/>
    <w:uiPriority w:val="99"/>
    <w:qFormat/>
    <w:rsid w:val="00886ABB"/>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rsid w:val="00886A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eader" Target="header17.xml"/><Relationship Id="rId117" Type="http://schemas.openxmlformats.org/officeDocument/2006/relationships/header" Target="header108.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112" Type="http://schemas.openxmlformats.org/officeDocument/2006/relationships/header" Target="header103.xml"/><Relationship Id="rId16" Type="http://schemas.openxmlformats.org/officeDocument/2006/relationships/header" Target="header7.xml"/><Relationship Id="rId107" Type="http://schemas.openxmlformats.org/officeDocument/2006/relationships/header" Target="header98.xml"/><Relationship Id="rId11" Type="http://schemas.openxmlformats.org/officeDocument/2006/relationships/header" Target="header2.xml"/><Relationship Id="rId32" Type="http://schemas.openxmlformats.org/officeDocument/2006/relationships/header" Target="header23.xml"/><Relationship Id="rId37" Type="http://schemas.openxmlformats.org/officeDocument/2006/relationships/header" Target="header28.xml"/><Relationship Id="rId53" Type="http://schemas.openxmlformats.org/officeDocument/2006/relationships/header" Target="header44.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13" Type="http://schemas.openxmlformats.org/officeDocument/2006/relationships/header" Target="header104.xml"/><Relationship Id="rId118" Type="http://schemas.openxmlformats.org/officeDocument/2006/relationships/header" Target="header109.xml"/><Relationship Id="rId8" Type="http://schemas.openxmlformats.org/officeDocument/2006/relationships/endnotes" Target="endnotes.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108" Type="http://schemas.openxmlformats.org/officeDocument/2006/relationships/header" Target="header99.xml"/><Relationship Id="rId116" Type="http://schemas.openxmlformats.org/officeDocument/2006/relationships/header" Target="header107.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11" Type="http://schemas.openxmlformats.org/officeDocument/2006/relationships/header" Target="header10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header" Target="header97.xml"/><Relationship Id="rId114" Type="http://schemas.openxmlformats.org/officeDocument/2006/relationships/header" Target="header105.xml"/><Relationship Id="rId119" Type="http://schemas.openxmlformats.org/officeDocument/2006/relationships/header" Target="header110.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109" Type="http://schemas.openxmlformats.org/officeDocument/2006/relationships/header" Target="header100.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7" Type="http://schemas.openxmlformats.org/officeDocument/2006/relationships/footnotes" Target="footnotes.xml"/><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customXml" Target="../customXml/item2.xml"/><Relationship Id="rId29" Type="http://schemas.openxmlformats.org/officeDocument/2006/relationships/header" Target="header20.xml"/><Relationship Id="rId24" Type="http://schemas.openxmlformats.org/officeDocument/2006/relationships/header" Target="header15.xml"/><Relationship Id="rId40" Type="http://schemas.openxmlformats.org/officeDocument/2006/relationships/header" Target="header31.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4233C-FBFD-4D85-BA1E-48D85595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285</Pages>
  <Words>21051</Words>
  <Characters>119995</Characters>
  <Application>Microsoft Office Word</Application>
  <DocSecurity>0</DocSecurity>
  <Lines>999</Lines>
  <Paragraphs>281</Paragraphs>
  <ScaleCrop>false</ScaleCrop>
  <Company>Lenovo (Beijing) Limited</Company>
  <LinksUpToDate>false</LinksUpToDate>
  <CharactersWithSpaces>140765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10</cp:revision>
  <cp:lastPrinted>2017-04-27T11:04:00Z</cp:lastPrinted>
  <dcterms:created xsi:type="dcterms:W3CDTF">2017-03-03T07:33:00Z</dcterms:created>
  <dcterms:modified xsi:type="dcterms:W3CDTF">2017-04-28T01:33:00Z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