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/>
        <w:jc w:val="center"/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  <w:t>唐山市水务局机关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/>
        <w:jc w:val="center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2016年度决算情况说明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一、主要职责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负责保障水资源的合理开发利用，拟订水利战略规划和政策，起草有关地方性法规、政府规章草案，组织编制综合规划、防洪规划等重大水利规划。按规定制定水利工程建设有关制度并组织实施，负责提出水利固定资产投资规模和方向、市级财政性资金安排的意见，按规定权限审批、核准市规划内和年度计划规模内固定资立投资项目；提出市级水利建设投资安排建议并组织实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 负责生活、生产经营和生态环境用水的统筹兼顾和保障。实施水资源的统一监督管理，拟订我市水中长期供求规划、水量分配方案并监督实施，组织开展水资源调查评价工作，按规定开展水能资源调查工作，组织实施取水许可、水资源有偿使用制度和水资源论证、防洪论证制度。指导水利行业供水和乡镇供水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 负责水资源保护工作。组织编制水资源保护规划，组织拟订水功能区划并监督实施，核定水域纳污能力，提出限制排污总量建议，指导饮用水水源保护工作，指导地下水开发利用和城市规划区地下水资源管理保护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防治水旱灾害，承担唐山市防汛抗旱指挥部的具体工作。组织、协调、监督、指挥全市防汛抗旱工作，对主要河道和重要水工程实施防汛抗旱调度和应急水量调度，编制全市防汛抗旱应急预案并组织实施。指导水利突发公共事件的应急管理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 负责节约用水工作。拟订节约用水政策，编制节约用水规划，制定有关标准，指导和推动节水型社会建设工作。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6、指导水利设施、水域和其岸线的管理与保护，指导主要河道、海岸滩涂的治理和开发，指导水利工程建设与运行管理，组织实施具有控制性的或跨县、跨流域的重要水利工程建设与运行管理。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指导农村水利工作。组织协调农田水利基本建设，指导农村饮水安全、节水灌溉等工程建设与管理工作，指导农村水利社会化服务体系建设，协调引滦调水。按规定指导农村水能资源开发工作，指导水电农村电气化和小水电代燃料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防治水土流失。拟订水土保持规划并监督实施，组织实施水土流失的综合防治、预报并定期公告，负责有关重大建设项目水土保持方案的审批、监督实施及水土保持设施的验收工作，指导市级重点水土保持建设项目的实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负责重大涉水违法事件的查处，协调、仲裁跨县（市）区、场水事纠纷，指导水政监察和水行政执法。依法负责水利行业安全生产工作，组织、指导水库、水电站大坝的安全监管，指导水利建设市场的监督管理，组织实施水利工程建设的监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 开展水利科技和外事工作。组织开展水利行业质量监督工作，拟订水利行业的技术标准、规程规范并监督实施，承担水利统计工作，办理有关水利涉外事务。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10、 负责贯彻落实党和政府有关水库移民迁建工作的方针、政策。组织协调水库移民的搬迁安置，协助地方做好移民生产生活的扶持工作；组织有关移民基建项目和生产扶持项目的立项、申报或审批及项目实施的监督、检查、验收工作；负责处理水库移民的遗留问题及来信来访工作，协调做好水库移民的稳定工作；负责水库移民的统计及信息反馈工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11、 承办市政府交办的其他事项。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水务局机关（含水务局电台及水政监察支队）</w:t>
      </w:r>
      <w:r>
        <w:rPr>
          <w:rFonts w:hint="eastAsia" w:ascii="仿宋_GB2312" w:hAnsi="Times New Roman" w:eastAsia="仿宋_GB2312"/>
          <w:sz w:val="32"/>
          <w:szCs w:val="32"/>
        </w:rPr>
        <w:t>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年度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上年</w:t>
      </w:r>
      <w:r>
        <w:rPr>
          <w:rFonts w:hint="eastAsia" w:ascii="仿宋_GB2312" w:hAnsi="Times New Roman" w:eastAsia="仿宋_GB2312"/>
          <w:sz w:val="32"/>
          <w:szCs w:val="32"/>
        </w:rPr>
        <w:t>结转和结余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1087.16万元，</w:t>
      </w:r>
      <w:r>
        <w:rPr>
          <w:rFonts w:hint="eastAsia" w:ascii="仿宋_GB2312" w:hAnsi="Times New Roman" w:eastAsia="仿宋_GB2312"/>
          <w:sz w:val="32"/>
          <w:szCs w:val="32"/>
        </w:rPr>
        <w:t>本年收入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1414.20</w:t>
      </w:r>
      <w:r>
        <w:rPr>
          <w:rFonts w:hint="eastAsia" w:ascii="仿宋_GB2312" w:hAnsi="Times New Roman" w:eastAsia="仿宋_GB2312"/>
          <w:sz w:val="32"/>
          <w:szCs w:val="32"/>
        </w:rPr>
        <w:t>万元，本年支出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2469.67万元</w:t>
      </w:r>
      <w:r>
        <w:rPr>
          <w:rFonts w:hint="eastAsia" w:ascii="仿宋_GB2312" w:hAnsi="Times New Roman" w:eastAsia="仿宋_GB2312"/>
          <w:sz w:val="32"/>
          <w:szCs w:val="32"/>
        </w:rPr>
        <w:t>，年末结转和结余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31.69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水务局机关（含水务局电台及水政监察支队）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年度一般预算财政拨款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上年</w:t>
      </w:r>
      <w:r>
        <w:rPr>
          <w:rFonts w:hint="eastAsia" w:ascii="仿宋_GB2312" w:hAnsi="Times New Roman" w:eastAsia="仿宋_GB2312"/>
          <w:sz w:val="32"/>
          <w:szCs w:val="32"/>
        </w:rPr>
        <w:t>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979.25万元，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1413.98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万元，本年支出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2363.02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万元，年末结转和结余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30.21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水务局机关（含水务局电台及水政监察支队）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年度政府性基金预算财政拨款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上年</w:t>
      </w:r>
      <w:r>
        <w:rPr>
          <w:rFonts w:hint="eastAsia" w:ascii="仿宋_GB2312" w:hAnsi="Times New Roman" w:eastAsia="仿宋_GB2312"/>
          <w:sz w:val="32"/>
          <w:szCs w:val="32"/>
        </w:rPr>
        <w:t>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106.65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万元，本年收入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万元，本年支出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106.65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万元，年末结转和结余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“三公”经费公开情况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水务局机关（含水务局电台及水政监察支队）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年度“三公”经费支出一般预算财政拨款本年收入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36.96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万元，其中：公务用车运行费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35.68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万元、公务接待费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1.28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万元;本年支出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36.96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万元，其中：公务用车运行费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35.68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万元、公务接待费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1.28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，接待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3批次19人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2015年度“三公”经费决算数53.52万元相比较，减少16.56万元，原因：一是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因公出国（境）费用减少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5.4万元，本年未安排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因公出国（境）任务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11.26万元，实行公务用车改革后，公务用车保有量为5辆，比上年实际减少4辆；三是公务接待费增加0.1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万元，公务接待天数略有增加，但不超当年预算。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水务局机关（含水务局电台及水政监察支队）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没有发生因公出国（境）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right="45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水务局机关（含水务局电台及水政监察支队）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度没有购置车辆。截止年末，车辆保有量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5辆，其中：一般公务用车4辆，特种专业技术用车1辆（小货皮卡）。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四、政府采购决算情况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水务局机关（含水务局电台及水政监察支队）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度政府采购总额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35543.56万元，其中：货物类713.05万元，工程类834.07万元，服务类33996.44万元。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 w:firstLine="64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 w:firstLine="64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 w:firstLine="64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 w:firstLine="64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2017年7月19日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16AB9"/>
    <w:rsid w:val="02CD7A56"/>
    <w:rsid w:val="07853DF0"/>
    <w:rsid w:val="0ADD7B5E"/>
    <w:rsid w:val="0CFE0037"/>
    <w:rsid w:val="14060B50"/>
    <w:rsid w:val="14E81293"/>
    <w:rsid w:val="171D15B4"/>
    <w:rsid w:val="36716AB9"/>
    <w:rsid w:val="46D566C9"/>
    <w:rsid w:val="498D4BA8"/>
    <w:rsid w:val="58844E06"/>
    <w:rsid w:val="5E2542E1"/>
    <w:rsid w:val="6BCC4822"/>
    <w:rsid w:val="6DFC4433"/>
    <w:rsid w:val="7B040ABA"/>
    <w:rsid w:val="7B997A03"/>
    <w:rsid w:val="7BE24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2015-11-09T06:26:00Z</dcterms:created>
  <dc:creator>Administrator</dc:creator>
  <cp:lastModifiedBy>Administrator</cp:lastModifiedBy>
  <cp:lastPrinted>2016-09-07T09:21:00Z</cp:lastPrinted>
  <dcterms:modified xsi:type="dcterms:W3CDTF">2017-07-19T10:32:05Z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