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826" w:rsidRDefault="00EF4826">
      <w:pPr>
        <w:jc w:val="center"/>
        <w:rPr>
          <w:rFonts w:ascii="Times New Roman" w:eastAsia="方正小标宋_GBK" w:hAnsi="Times New Roman" w:cs="Times New Roman"/>
          <w:sz w:val="44"/>
          <w:szCs w:val="44"/>
        </w:rPr>
      </w:pPr>
    </w:p>
    <w:p w:rsidR="00EF4826" w:rsidRDefault="001E3A21">
      <w:pPr>
        <w:jc w:val="center"/>
        <w:rPr>
          <w:rFonts w:ascii="Times New Roman" w:eastAsia="方正小标宋_GBK" w:hAnsi="Times New Roman" w:cs="Times New Roman"/>
          <w:sz w:val="44"/>
          <w:szCs w:val="44"/>
        </w:rPr>
      </w:pPr>
      <w:r>
        <w:rPr>
          <w:rFonts w:ascii="Times New Roman" w:eastAsia="方正小标宋_GBK" w:hAnsi="Times New Roman" w:cs="Times New Roman" w:hint="eastAsia"/>
          <w:sz w:val="44"/>
          <w:szCs w:val="44"/>
        </w:rPr>
        <w:t>唐山市残疾人联合会</w:t>
      </w:r>
      <w:r w:rsidR="009511BB">
        <w:rPr>
          <w:rFonts w:ascii="Times New Roman" w:eastAsia="方正小标宋_GBK" w:hAnsi="Times New Roman" w:cs="Times New Roman"/>
          <w:sz w:val="44"/>
          <w:szCs w:val="44"/>
        </w:rPr>
        <w:t>2017</w:t>
      </w:r>
      <w:r w:rsidR="009511BB">
        <w:rPr>
          <w:rFonts w:ascii="Times New Roman" w:eastAsia="方正小标宋_GBK" w:hAnsi="Times New Roman" w:cs="Times New Roman"/>
          <w:sz w:val="44"/>
          <w:szCs w:val="44"/>
        </w:rPr>
        <w:t>年部门预算信息公开</w:t>
      </w:r>
    </w:p>
    <w:p w:rsidR="00EF4826" w:rsidRPr="001E3A21" w:rsidRDefault="00EF4826">
      <w:pPr>
        <w:jc w:val="center"/>
        <w:rPr>
          <w:rFonts w:ascii="Times New Roman" w:eastAsia="方正小标宋_GBK" w:hAnsi="Times New Roman" w:cs="Times New Roman"/>
          <w:sz w:val="44"/>
          <w:szCs w:val="44"/>
        </w:rPr>
      </w:pPr>
    </w:p>
    <w:p w:rsidR="00EF4826" w:rsidRDefault="009511BB">
      <w:pPr>
        <w:ind w:firstLineChars="200" w:firstLine="640"/>
        <w:rPr>
          <w:rFonts w:ascii="仿宋" w:eastAsia="仿宋" w:hAnsi="仿宋" w:cs="仿宋"/>
          <w:sz w:val="32"/>
          <w:szCs w:val="32"/>
        </w:rPr>
      </w:pPr>
      <w:r>
        <w:rPr>
          <w:rFonts w:ascii="仿宋" w:eastAsia="仿宋" w:hAnsi="仿宋" w:cs="仿宋" w:hint="eastAsia"/>
          <w:sz w:val="32"/>
          <w:szCs w:val="32"/>
        </w:rPr>
        <w:t>按照《预算法》、《地方预决算公开操作规程》等相关规定，现将2017年部门预算公开如下：</w:t>
      </w:r>
    </w:p>
    <w:p w:rsidR="00EF4826" w:rsidRDefault="009511BB">
      <w:pPr>
        <w:ind w:firstLine="640"/>
        <w:rPr>
          <w:rFonts w:ascii="黑体" w:eastAsia="黑体" w:hAnsi="黑体"/>
          <w:sz w:val="32"/>
          <w:szCs w:val="32"/>
        </w:rPr>
      </w:pPr>
      <w:r>
        <w:rPr>
          <w:rFonts w:ascii="黑体" w:eastAsia="黑体" w:hAnsi="黑体" w:hint="eastAsia"/>
          <w:b/>
          <w:bCs/>
          <w:sz w:val="32"/>
          <w:szCs w:val="32"/>
        </w:rPr>
        <w:t>一、部门职责及机构设置情况</w:t>
      </w:r>
    </w:p>
    <w:p w:rsidR="00EF4826" w:rsidRDefault="009511BB">
      <w:pPr>
        <w:jc w:val="left"/>
        <w:rPr>
          <w:rFonts w:ascii="仿宋" w:eastAsia="仿宋" w:hAnsi="仿宋" w:cs="仿宋"/>
          <w:b/>
          <w:color w:val="000000"/>
          <w:sz w:val="32"/>
          <w:szCs w:val="32"/>
        </w:rPr>
      </w:pPr>
      <w:r>
        <w:rPr>
          <w:rFonts w:ascii="仿宋" w:eastAsia="仿宋" w:hAnsi="仿宋" w:cs="仿宋" w:hint="eastAsia"/>
          <w:b/>
          <w:sz w:val="32"/>
          <w:szCs w:val="32"/>
        </w:rPr>
        <w:t xml:space="preserve">    部门职责：</w:t>
      </w:r>
      <w:r>
        <w:rPr>
          <w:rFonts w:ascii="仿宋" w:eastAsia="仿宋" w:hAnsi="仿宋" w:cs="仿宋" w:hint="eastAsia"/>
          <w:b/>
          <w:color w:val="000000"/>
          <w:sz w:val="32"/>
          <w:szCs w:val="32"/>
        </w:rPr>
        <w:t>根据《唐山市</w:t>
      </w:r>
      <w:r w:rsidR="001E3A21">
        <w:rPr>
          <w:rFonts w:ascii="仿宋" w:eastAsia="仿宋" w:hAnsi="仿宋" w:cs="仿宋" w:hint="eastAsia"/>
          <w:b/>
          <w:color w:val="000000"/>
          <w:sz w:val="32"/>
          <w:szCs w:val="32"/>
        </w:rPr>
        <w:t>残疾人联合会</w:t>
      </w:r>
      <w:r>
        <w:rPr>
          <w:rFonts w:ascii="仿宋" w:eastAsia="仿宋" w:hAnsi="仿宋" w:cs="仿宋" w:hint="eastAsia"/>
          <w:b/>
          <w:color w:val="000000"/>
          <w:sz w:val="32"/>
          <w:szCs w:val="32"/>
        </w:rPr>
        <w:t>职能配置、内设机构和人员编制方案》规定，唐山市</w:t>
      </w:r>
      <w:r w:rsidR="001E3A21">
        <w:rPr>
          <w:rFonts w:ascii="仿宋" w:eastAsia="仿宋" w:hAnsi="仿宋" w:cs="仿宋" w:hint="eastAsia"/>
          <w:b/>
          <w:color w:val="000000"/>
          <w:sz w:val="32"/>
          <w:szCs w:val="32"/>
        </w:rPr>
        <w:t>残疾人联合会</w:t>
      </w:r>
      <w:r>
        <w:rPr>
          <w:rFonts w:ascii="仿宋" w:eastAsia="仿宋" w:hAnsi="仿宋" w:cs="仿宋" w:hint="eastAsia"/>
          <w:b/>
          <w:color w:val="000000"/>
          <w:sz w:val="32"/>
          <w:szCs w:val="32"/>
        </w:rPr>
        <w:t>的主要职责是：</w:t>
      </w:r>
    </w:p>
    <w:p w:rsidR="00CA68A1" w:rsidRPr="00CA68A1" w:rsidRDefault="00CA68A1" w:rsidP="00CA68A1">
      <w:pPr>
        <w:pStyle w:val="a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after="0" w:line="360" w:lineRule="auto"/>
        <w:ind w:left="0" w:right="0" w:firstLineChars="200" w:firstLine="640"/>
        <w:rPr>
          <w:rFonts w:ascii="仿宋" w:eastAsia="仿宋" w:hAnsi="仿宋"/>
          <w:sz w:val="32"/>
          <w:szCs w:val="32"/>
          <w:lang w:eastAsia="zh-CN"/>
        </w:rPr>
      </w:pPr>
      <w:r w:rsidRPr="00CA68A1">
        <w:rPr>
          <w:rFonts w:ascii="仿宋" w:eastAsia="仿宋" w:hAnsi="仿宋" w:hint="eastAsia"/>
          <w:sz w:val="32"/>
          <w:szCs w:val="32"/>
          <w:lang w:eastAsia="zh-CN"/>
        </w:rPr>
        <w:t>1.协助政府研究、制定并实施残疾人事业的有关政策、规划；对社会涉及残疾人的工作进行业务指导和协调。</w:t>
      </w:r>
    </w:p>
    <w:p w:rsidR="00CA68A1" w:rsidRPr="00CA68A1" w:rsidRDefault="00CA68A1" w:rsidP="00CA68A1">
      <w:pPr>
        <w:pStyle w:val="a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after="0" w:line="360" w:lineRule="auto"/>
        <w:ind w:left="0" w:right="0" w:firstLineChars="200" w:firstLine="640"/>
        <w:rPr>
          <w:rFonts w:ascii="仿宋" w:eastAsia="仿宋" w:hAnsi="仿宋"/>
          <w:sz w:val="32"/>
          <w:szCs w:val="32"/>
          <w:lang w:eastAsia="zh-CN"/>
        </w:rPr>
      </w:pPr>
      <w:r w:rsidRPr="00CA68A1">
        <w:rPr>
          <w:rFonts w:ascii="仿宋" w:eastAsia="仿宋" w:hAnsi="仿宋" w:hint="eastAsia"/>
          <w:sz w:val="32"/>
          <w:szCs w:val="32"/>
          <w:lang w:eastAsia="zh-CN"/>
        </w:rPr>
        <w:t>2.团结、教育残疾人，听取残疾人意见，反映残疾人需求，维护残疾人权益，为残疾人服务。</w:t>
      </w:r>
    </w:p>
    <w:p w:rsidR="00CA68A1" w:rsidRPr="00CA68A1" w:rsidRDefault="00CA68A1" w:rsidP="00CA68A1">
      <w:pPr>
        <w:pStyle w:val="a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after="0" w:line="360" w:lineRule="auto"/>
        <w:ind w:left="0" w:right="0" w:firstLineChars="200" w:firstLine="640"/>
        <w:rPr>
          <w:rFonts w:ascii="仿宋" w:eastAsia="仿宋" w:hAnsi="仿宋"/>
          <w:sz w:val="32"/>
          <w:szCs w:val="32"/>
          <w:lang w:eastAsia="zh-CN"/>
        </w:rPr>
      </w:pPr>
      <w:r w:rsidRPr="00CA68A1">
        <w:rPr>
          <w:rFonts w:ascii="仿宋" w:eastAsia="仿宋" w:hAnsi="仿宋" w:hint="eastAsia"/>
          <w:sz w:val="32"/>
          <w:szCs w:val="32"/>
          <w:lang w:eastAsia="zh-CN"/>
        </w:rPr>
        <w:t>3.沟通政府、社会与残疾人之间的联系；开展残疾人康复、教育、劳动就业、文化、体育、科研、用品供应 、福利、社会服务、无障碍设施和残疾预防工作；扶助残疾人平等参与社会生活。</w:t>
      </w:r>
    </w:p>
    <w:p w:rsidR="00CA68A1" w:rsidRPr="00CA68A1" w:rsidRDefault="00CA68A1" w:rsidP="00CA68A1">
      <w:pPr>
        <w:pStyle w:val="a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after="0" w:line="360" w:lineRule="auto"/>
        <w:ind w:left="0" w:right="0" w:firstLineChars="200" w:firstLine="640"/>
        <w:rPr>
          <w:rFonts w:ascii="仿宋" w:eastAsia="仿宋" w:hAnsi="仿宋"/>
          <w:sz w:val="32"/>
          <w:szCs w:val="32"/>
          <w:lang w:eastAsia="zh-CN"/>
        </w:rPr>
      </w:pPr>
      <w:r w:rsidRPr="00CA68A1">
        <w:rPr>
          <w:rFonts w:ascii="仿宋" w:eastAsia="仿宋" w:hAnsi="仿宋" w:hint="eastAsia"/>
          <w:sz w:val="32"/>
          <w:szCs w:val="32"/>
          <w:lang w:eastAsia="zh-CN"/>
        </w:rPr>
        <w:lastRenderedPageBreak/>
        <w:t>4.承担政府残疾人工作协调委员会的日常工作；开展残疾人事业的国内、国际交流与合作。</w:t>
      </w:r>
    </w:p>
    <w:p w:rsidR="00CA68A1" w:rsidRPr="00CA68A1" w:rsidRDefault="00CA68A1" w:rsidP="00CA68A1">
      <w:pPr>
        <w:pStyle w:val="a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after="0" w:line="360" w:lineRule="auto"/>
        <w:ind w:leftChars="200" w:left="420" w:right="0" w:firstLineChars="50" w:firstLine="160"/>
        <w:rPr>
          <w:rFonts w:ascii="仿宋" w:eastAsia="仿宋" w:hAnsi="仿宋"/>
          <w:sz w:val="32"/>
          <w:szCs w:val="32"/>
          <w:lang w:eastAsia="zh-CN"/>
        </w:rPr>
      </w:pPr>
      <w:r w:rsidRPr="00CA68A1">
        <w:rPr>
          <w:rFonts w:ascii="仿宋" w:eastAsia="仿宋" w:hAnsi="仿宋" w:hint="eastAsia"/>
          <w:sz w:val="32"/>
          <w:szCs w:val="32"/>
          <w:lang w:eastAsia="zh-CN"/>
        </w:rPr>
        <w:t xml:space="preserve">5.承担市政府交办的其他工作任务。 </w:t>
      </w:r>
    </w:p>
    <w:p w:rsidR="00CA68A1" w:rsidRDefault="00CA68A1" w:rsidP="00CA68A1">
      <w:pPr>
        <w:ind w:leftChars="200" w:left="420"/>
        <w:rPr>
          <w:rFonts w:ascii="宋体" w:hAnsi="宋体"/>
          <w:szCs w:val="21"/>
        </w:rPr>
      </w:pPr>
    </w:p>
    <w:p w:rsidR="00EF4826" w:rsidRDefault="009511BB" w:rsidP="001A62C1">
      <w:pPr>
        <w:autoSpaceDE w:val="0"/>
        <w:autoSpaceDN w:val="0"/>
        <w:adjustRightInd w:val="0"/>
        <w:ind w:firstLineChars="200" w:firstLine="643"/>
        <w:jc w:val="left"/>
        <w:rPr>
          <w:rFonts w:ascii="仿宋" w:eastAsia="仿宋" w:hAnsi="仿宋" w:cs="仿宋"/>
          <w:b/>
          <w:sz w:val="32"/>
          <w:szCs w:val="32"/>
        </w:rPr>
      </w:pPr>
      <w:r>
        <w:rPr>
          <w:rFonts w:ascii="仿宋" w:eastAsia="仿宋" w:hAnsi="仿宋" w:cs="仿宋" w:hint="eastAsia"/>
          <w:b/>
          <w:sz w:val="32"/>
          <w:szCs w:val="32"/>
        </w:rPr>
        <w:t>机构设置：</w:t>
      </w:r>
    </w:p>
    <w:p w:rsidR="00EF4826" w:rsidRDefault="009511BB">
      <w:pPr>
        <w:jc w:val="center"/>
        <w:outlineLvl w:val="0"/>
        <w:rPr>
          <w:rFonts w:ascii="仿宋" w:eastAsia="仿宋" w:hAnsi="仿宋" w:cs="仿宋"/>
          <w:sz w:val="32"/>
          <w:szCs w:val="24"/>
        </w:rPr>
      </w:pPr>
      <w:r>
        <w:rPr>
          <w:rFonts w:ascii="仿宋" w:eastAsia="仿宋" w:hAnsi="仿宋" w:cs="仿宋" w:hint="eastAsia"/>
          <w:sz w:val="32"/>
          <w:szCs w:val="24"/>
        </w:rPr>
        <w:t>部门机构设置情况</w:t>
      </w:r>
    </w:p>
    <w:tbl>
      <w:tblPr>
        <w:tblW w:w="9729" w:type="dxa"/>
        <w:jc w:val="center"/>
        <w:tblInd w:w="-5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417"/>
        <w:gridCol w:w="1134"/>
        <w:gridCol w:w="1276"/>
        <w:gridCol w:w="2902"/>
      </w:tblGrid>
      <w:tr w:rsidR="00EF4826">
        <w:trPr>
          <w:trHeight w:val="300"/>
          <w:tblHeader/>
          <w:jc w:val="center"/>
        </w:trPr>
        <w:tc>
          <w:tcPr>
            <w:tcW w:w="4417" w:type="dxa"/>
            <w:vMerge w:val="restart"/>
            <w:vAlign w:val="center"/>
          </w:tcPr>
          <w:p w:rsidR="00EF4826" w:rsidRDefault="009511BB">
            <w:pPr>
              <w:spacing w:line="300" w:lineRule="exact"/>
              <w:jc w:val="center"/>
              <w:rPr>
                <w:rFonts w:ascii="仿宋" w:eastAsia="仿宋" w:hAnsi="仿宋" w:cs="仿宋"/>
                <w:b/>
                <w:szCs w:val="24"/>
              </w:rPr>
            </w:pPr>
            <w:r>
              <w:rPr>
                <w:rFonts w:ascii="仿宋" w:eastAsia="仿宋" w:hAnsi="仿宋" w:cs="仿宋" w:hint="eastAsia"/>
                <w:b/>
                <w:szCs w:val="24"/>
              </w:rPr>
              <w:t>单位名称</w:t>
            </w:r>
          </w:p>
        </w:tc>
        <w:tc>
          <w:tcPr>
            <w:tcW w:w="1134" w:type="dxa"/>
            <w:vMerge w:val="restart"/>
            <w:vAlign w:val="center"/>
          </w:tcPr>
          <w:p w:rsidR="00EF4826" w:rsidRDefault="009511BB">
            <w:pPr>
              <w:spacing w:line="300" w:lineRule="exact"/>
              <w:jc w:val="center"/>
              <w:rPr>
                <w:rFonts w:ascii="仿宋" w:eastAsia="仿宋" w:hAnsi="仿宋" w:cs="仿宋"/>
                <w:b/>
                <w:szCs w:val="24"/>
              </w:rPr>
            </w:pPr>
            <w:r>
              <w:rPr>
                <w:rFonts w:ascii="仿宋" w:eastAsia="仿宋" w:hAnsi="仿宋" w:cs="仿宋" w:hint="eastAsia"/>
                <w:b/>
                <w:szCs w:val="24"/>
              </w:rPr>
              <w:t>单位性质</w:t>
            </w:r>
          </w:p>
        </w:tc>
        <w:tc>
          <w:tcPr>
            <w:tcW w:w="1276" w:type="dxa"/>
            <w:vMerge w:val="restart"/>
            <w:vAlign w:val="center"/>
          </w:tcPr>
          <w:p w:rsidR="00EF4826" w:rsidRDefault="009511BB">
            <w:pPr>
              <w:spacing w:line="300" w:lineRule="exact"/>
              <w:jc w:val="center"/>
              <w:rPr>
                <w:rFonts w:ascii="仿宋" w:eastAsia="仿宋" w:hAnsi="仿宋" w:cs="仿宋"/>
                <w:b/>
                <w:szCs w:val="24"/>
              </w:rPr>
            </w:pPr>
            <w:r>
              <w:rPr>
                <w:rFonts w:ascii="仿宋" w:eastAsia="仿宋" w:hAnsi="仿宋" w:cs="仿宋" w:hint="eastAsia"/>
                <w:b/>
                <w:szCs w:val="24"/>
              </w:rPr>
              <w:t>单位规格</w:t>
            </w:r>
          </w:p>
        </w:tc>
        <w:tc>
          <w:tcPr>
            <w:tcW w:w="2902" w:type="dxa"/>
            <w:vMerge w:val="restart"/>
            <w:vAlign w:val="center"/>
          </w:tcPr>
          <w:p w:rsidR="00EF4826" w:rsidRDefault="009511BB">
            <w:pPr>
              <w:spacing w:line="300" w:lineRule="exact"/>
              <w:jc w:val="center"/>
              <w:rPr>
                <w:rFonts w:ascii="仿宋" w:eastAsia="仿宋" w:hAnsi="仿宋" w:cs="仿宋"/>
                <w:b/>
                <w:szCs w:val="24"/>
              </w:rPr>
            </w:pPr>
            <w:r>
              <w:rPr>
                <w:rFonts w:ascii="仿宋" w:eastAsia="仿宋" w:hAnsi="仿宋" w:cs="仿宋" w:hint="eastAsia"/>
                <w:b/>
                <w:szCs w:val="24"/>
              </w:rPr>
              <w:t>经费保障形式</w:t>
            </w:r>
          </w:p>
        </w:tc>
      </w:tr>
      <w:tr w:rsidR="00EF4826">
        <w:trPr>
          <w:trHeight w:val="300"/>
          <w:tblHeader/>
          <w:jc w:val="center"/>
        </w:trPr>
        <w:tc>
          <w:tcPr>
            <w:tcW w:w="4417" w:type="dxa"/>
            <w:vMerge/>
            <w:vAlign w:val="center"/>
          </w:tcPr>
          <w:p w:rsidR="00EF4826" w:rsidRDefault="00EF4826">
            <w:pPr>
              <w:spacing w:line="300" w:lineRule="exact"/>
              <w:jc w:val="left"/>
              <w:outlineLvl w:val="0"/>
              <w:rPr>
                <w:rFonts w:ascii="仿宋" w:eastAsia="仿宋" w:hAnsi="仿宋" w:cs="仿宋"/>
                <w:szCs w:val="24"/>
              </w:rPr>
            </w:pPr>
          </w:p>
        </w:tc>
        <w:tc>
          <w:tcPr>
            <w:tcW w:w="1134" w:type="dxa"/>
            <w:vMerge/>
            <w:vAlign w:val="center"/>
          </w:tcPr>
          <w:p w:rsidR="00EF4826" w:rsidRDefault="00EF4826">
            <w:pPr>
              <w:spacing w:line="300" w:lineRule="exact"/>
              <w:jc w:val="left"/>
              <w:outlineLvl w:val="0"/>
              <w:rPr>
                <w:rFonts w:ascii="仿宋" w:eastAsia="仿宋" w:hAnsi="仿宋" w:cs="仿宋"/>
                <w:szCs w:val="24"/>
              </w:rPr>
            </w:pPr>
          </w:p>
        </w:tc>
        <w:tc>
          <w:tcPr>
            <w:tcW w:w="1276" w:type="dxa"/>
            <w:vMerge/>
            <w:vAlign w:val="center"/>
          </w:tcPr>
          <w:p w:rsidR="00EF4826" w:rsidRDefault="00EF4826">
            <w:pPr>
              <w:spacing w:line="300" w:lineRule="exact"/>
              <w:jc w:val="left"/>
              <w:outlineLvl w:val="0"/>
              <w:rPr>
                <w:rFonts w:ascii="仿宋" w:eastAsia="仿宋" w:hAnsi="仿宋" w:cs="仿宋"/>
                <w:szCs w:val="24"/>
              </w:rPr>
            </w:pPr>
          </w:p>
        </w:tc>
        <w:tc>
          <w:tcPr>
            <w:tcW w:w="2902" w:type="dxa"/>
            <w:vMerge/>
            <w:vAlign w:val="center"/>
          </w:tcPr>
          <w:p w:rsidR="00EF4826" w:rsidRDefault="00EF4826">
            <w:pPr>
              <w:spacing w:line="300" w:lineRule="exact"/>
              <w:jc w:val="left"/>
              <w:outlineLvl w:val="0"/>
              <w:rPr>
                <w:rFonts w:ascii="仿宋" w:eastAsia="仿宋" w:hAnsi="仿宋" w:cs="仿宋"/>
                <w:szCs w:val="24"/>
              </w:rPr>
            </w:pPr>
          </w:p>
        </w:tc>
      </w:tr>
      <w:tr w:rsidR="00EF4826">
        <w:trPr>
          <w:trHeight w:val="227"/>
          <w:jc w:val="center"/>
        </w:trPr>
        <w:tc>
          <w:tcPr>
            <w:tcW w:w="4417" w:type="dxa"/>
            <w:vAlign w:val="center"/>
          </w:tcPr>
          <w:p w:rsidR="00EF4826" w:rsidRDefault="006B20D0">
            <w:pPr>
              <w:spacing w:line="300" w:lineRule="exact"/>
              <w:jc w:val="left"/>
              <w:rPr>
                <w:rFonts w:ascii="仿宋" w:eastAsia="仿宋" w:hAnsi="仿宋" w:cs="仿宋"/>
                <w:szCs w:val="24"/>
              </w:rPr>
            </w:pPr>
            <w:r>
              <w:rPr>
                <w:rFonts w:ascii="仿宋" w:eastAsia="仿宋" w:hAnsi="仿宋" w:cs="仿宋" w:hint="eastAsia"/>
                <w:color w:val="000000"/>
                <w:sz w:val="28"/>
                <w:szCs w:val="28"/>
              </w:rPr>
              <w:t>唐山市残疾人联合会</w:t>
            </w:r>
          </w:p>
        </w:tc>
        <w:tc>
          <w:tcPr>
            <w:tcW w:w="1134" w:type="dxa"/>
            <w:vAlign w:val="center"/>
          </w:tcPr>
          <w:p w:rsidR="00EF4826" w:rsidRDefault="006B20D0">
            <w:pPr>
              <w:spacing w:line="300" w:lineRule="exact"/>
              <w:jc w:val="center"/>
              <w:rPr>
                <w:rFonts w:ascii="仿宋" w:eastAsia="仿宋" w:hAnsi="仿宋" w:cs="仿宋"/>
                <w:szCs w:val="24"/>
              </w:rPr>
            </w:pPr>
            <w:proofErr w:type="gramStart"/>
            <w:r>
              <w:rPr>
                <w:rFonts w:ascii="仿宋" w:eastAsia="仿宋" w:hAnsi="仿宋" w:cs="仿宋" w:hint="eastAsia"/>
              </w:rPr>
              <w:t>参公</w:t>
            </w:r>
            <w:proofErr w:type="gramEnd"/>
          </w:p>
        </w:tc>
        <w:tc>
          <w:tcPr>
            <w:tcW w:w="1276" w:type="dxa"/>
            <w:vAlign w:val="center"/>
          </w:tcPr>
          <w:p w:rsidR="00EF4826" w:rsidRDefault="009511BB">
            <w:pPr>
              <w:spacing w:line="300" w:lineRule="exact"/>
              <w:jc w:val="center"/>
              <w:rPr>
                <w:rFonts w:ascii="仿宋" w:eastAsia="仿宋" w:hAnsi="仿宋" w:cs="仿宋"/>
                <w:szCs w:val="24"/>
              </w:rPr>
            </w:pPr>
            <w:r>
              <w:rPr>
                <w:rFonts w:ascii="仿宋" w:eastAsia="仿宋" w:hAnsi="仿宋" w:cs="仿宋" w:hint="eastAsia"/>
              </w:rPr>
              <w:t>正处级</w:t>
            </w:r>
          </w:p>
        </w:tc>
        <w:tc>
          <w:tcPr>
            <w:tcW w:w="2902" w:type="dxa"/>
            <w:vAlign w:val="center"/>
          </w:tcPr>
          <w:p w:rsidR="00EF4826" w:rsidRDefault="009511BB">
            <w:pPr>
              <w:spacing w:line="300" w:lineRule="exact"/>
              <w:jc w:val="center"/>
              <w:rPr>
                <w:rFonts w:ascii="仿宋" w:eastAsia="仿宋" w:hAnsi="仿宋" w:cs="仿宋"/>
                <w:szCs w:val="24"/>
              </w:rPr>
            </w:pPr>
            <w:r>
              <w:rPr>
                <w:rFonts w:ascii="仿宋" w:eastAsia="仿宋" w:hAnsi="仿宋" w:cs="仿宋" w:hint="eastAsia"/>
              </w:rPr>
              <w:t>财政拨款</w:t>
            </w:r>
          </w:p>
        </w:tc>
      </w:tr>
      <w:tr w:rsidR="006B20D0">
        <w:trPr>
          <w:trHeight w:val="227"/>
          <w:jc w:val="center"/>
        </w:trPr>
        <w:tc>
          <w:tcPr>
            <w:tcW w:w="4417" w:type="dxa"/>
            <w:vAlign w:val="center"/>
          </w:tcPr>
          <w:p w:rsidR="006B20D0" w:rsidRDefault="006B20D0">
            <w:pPr>
              <w:spacing w:line="300" w:lineRule="exact"/>
              <w:jc w:val="left"/>
              <w:rPr>
                <w:rFonts w:ascii="仿宋" w:eastAsia="仿宋" w:hAnsi="仿宋" w:cs="仿宋"/>
                <w:szCs w:val="24"/>
              </w:rPr>
            </w:pPr>
            <w:r>
              <w:rPr>
                <w:rFonts w:ascii="仿宋" w:eastAsia="仿宋" w:hAnsi="仿宋" w:cs="仿宋" w:hint="eastAsia"/>
                <w:color w:val="000000"/>
                <w:sz w:val="28"/>
                <w:szCs w:val="28"/>
              </w:rPr>
              <w:t>唐山康复医疗中心</w:t>
            </w:r>
          </w:p>
        </w:tc>
        <w:tc>
          <w:tcPr>
            <w:tcW w:w="1134" w:type="dxa"/>
            <w:vAlign w:val="center"/>
          </w:tcPr>
          <w:p w:rsidR="006B20D0" w:rsidRDefault="006B20D0">
            <w:pPr>
              <w:spacing w:line="300" w:lineRule="exact"/>
              <w:jc w:val="center"/>
              <w:rPr>
                <w:rFonts w:ascii="仿宋" w:eastAsia="仿宋" w:hAnsi="仿宋" w:cs="仿宋"/>
                <w:szCs w:val="24"/>
              </w:rPr>
            </w:pPr>
            <w:r>
              <w:rPr>
                <w:rFonts w:ascii="仿宋" w:eastAsia="仿宋" w:hAnsi="仿宋" w:cs="仿宋" w:hint="eastAsia"/>
              </w:rPr>
              <w:t>事业</w:t>
            </w:r>
          </w:p>
        </w:tc>
        <w:tc>
          <w:tcPr>
            <w:tcW w:w="1276" w:type="dxa"/>
            <w:vAlign w:val="center"/>
          </w:tcPr>
          <w:p w:rsidR="006B20D0" w:rsidRDefault="006B20D0">
            <w:pPr>
              <w:spacing w:line="300" w:lineRule="exact"/>
              <w:jc w:val="center"/>
              <w:rPr>
                <w:rFonts w:ascii="仿宋" w:eastAsia="仿宋" w:hAnsi="仿宋" w:cs="仿宋"/>
                <w:szCs w:val="24"/>
              </w:rPr>
            </w:pPr>
            <w:r>
              <w:rPr>
                <w:rFonts w:ascii="仿宋" w:eastAsia="仿宋" w:hAnsi="仿宋" w:cs="仿宋" w:hint="eastAsia"/>
              </w:rPr>
              <w:t>正科级</w:t>
            </w:r>
          </w:p>
        </w:tc>
        <w:tc>
          <w:tcPr>
            <w:tcW w:w="2902" w:type="dxa"/>
            <w:vAlign w:val="center"/>
          </w:tcPr>
          <w:p w:rsidR="006B20D0" w:rsidRDefault="006B20D0" w:rsidP="006B20D0">
            <w:pPr>
              <w:spacing w:line="300" w:lineRule="exact"/>
              <w:jc w:val="center"/>
              <w:rPr>
                <w:rFonts w:ascii="仿宋" w:eastAsia="仿宋" w:hAnsi="仿宋" w:cs="仿宋"/>
                <w:szCs w:val="24"/>
              </w:rPr>
            </w:pPr>
            <w:r>
              <w:rPr>
                <w:rFonts w:ascii="仿宋" w:eastAsia="仿宋" w:hAnsi="仿宋" w:cs="仿宋" w:hint="eastAsia"/>
              </w:rPr>
              <w:t>财政性资金定额或定项补助</w:t>
            </w:r>
          </w:p>
        </w:tc>
      </w:tr>
      <w:tr w:rsidR="006B20D0">
        <w:trPr>
          <w:trHeight w:val="227"/>
          <w:jc w:val="center"/>
        </w:trPr>
        <w:tc>
          <w:tcPr>
            <w:tcW w:w="4417" w:type="dxa"/>
            <w:vAlign w:val="center"/>
          </w:tcPr>
          <w:p w:rsidR="006B20D0" w:rsidRDefault="006B20D0" w:rsidP="006B20D0">
            <w:pPr>
              <w:spacing w:line="300" w:lineRule="exact"/>
              <w:jc w:val="left"/>
              <w:rPr>
                <w:rFonts w:ascii="仿宋" w:eastAsia="仿宋" w:hAnsi="仿宋" w:cs="仿宋"/>
                <w:szCs w:val="24"/>
              </w:rPr>
            </w:pPr>
            <w:r>
              <w:rPr>
                <w:rFonts w:ascii="仿宋" w:eastAsia="仿宋" w:hAnsi="仿宋" w:cs="仿宋" w:hint="eastAsia"/>
                <w:color w:val="000000"/>
                <w:sz w:val="28"/>
                <w:szCs w:val="28"/>
              </w:rPr>
              <w:t>唐山康复教育中心</w:t>
            </w:r>
          </w:p>
        </w:tc>
        <w:tc>
          <w:tcPr>
            <w:tcW w:w="1134" w:type="dxa"/>
            <w:vAlign w:val="center"/>
          </w:tcPr>
          <w:p w:rsidR="006B20D0" w:rsidRDefault="006B20D0">
            <w:pPr>
              <w:spacing w:line="300" w:lineRule="exact"/>
              <w:jc w:val="center"/>
              <w:rPr>
                <w:rFonts w:ascii="仿宋" w:eastAsia="仿宋" w:hAnsi="仿宋" w:cs="仿宋"/>
                <w:szCs w:val="24"/>
              </w:rPr>
            </w:pPr>
            <w:r>
              <w:rPr>
                <w:rFonts w:ascii="仿宋" w:eastAsia="仿宋" w:hAnsi="仿宋" w:cs="仿宋" w:hint="eastAsia"/>
              </w:rPr>
              <w:t>事业</w:t>
            </w:r>
          </w:p>
        </w:tc>
        <w:tc>
          <w:tcPr>
            <w:tcW w:w="1276" w:type="dxa"/>
            <w:vAlign w:val="center"/>
          </w:tcPr>
          <w:p w:rsidR="006B20D0" w:rsidRDefault="006B20D0">
            <w:pPr>
              <w:spacing w:line="300" w:lineRule="exact"/>
              <w:jc w:val="center"/>
              <w:rPr>
                <w:rFonts w:ascii="仿宋" w:eastAsia="仿宋" w:hAnsi="仿宋" w:cs="仿宋"/>
                <w:szCs w:val="24"/>
              </w:rPr>
            </w:pPr>
            <w:r>
              <w:rPr>
                <w:rFonts w:ascii="仿宋" w:eastAsia="仿宋" w:hAnsi="仿宋" w:cs="仿宋" w:hint="eastAsia"/>
              </w:rPr>
              <w:t>正科级</w:t>
            </w:r>
          </w:p>
        </w:tc>
        <w:tc>
          <w:tcPr>
            <w:tcW w:w="2902" w:type="dxa"/>
            <w:vAlign w:val="center"/>
          </w:tcPr>
          <w:p w:rsidR="006B20D0" w:rsidRDefault="006B20D0">
            <w:pPr>
              <w:spacing w:line="300" w:lineRule="exact"/>
              <w:jc w:val="center"/>
              <w:rPr>
                <w:rFonts w:ascii="仿宋" w:eastAsia="仿宋" w:hAnsi="仿宋" w:cs="仿宋"/>
                <w:szCs w:val="24"/>
              </w:rPr>
            </w:pPr>
            <w:r>
              <w:rPr>
                <w:rFonts w:ascii="仿宋" w:eastAsia="仿宋" w:hAnsi="仿宋" w:cs="仿宋" w:hint="eastAsia"/>
              </w:rPr>
              <w:t>财政性资金定额或定项补助</w:t>
            </w:r>
          </w:p>
        </w:tc>
      </w:tr>
      <w:tr w:rsidR="006B20D0">
        <w:trPr>
          <w:trHeight w:val="227"/>
          <w:jc w:val="center"/>
        </w:trPr>
        <w:tc>
          <w:tcPr>
            <w:tcW w:w="4417" w:type="dxa"/>
            <w:vAlign w:val="center"/>
          </w:tcPr>
          <w:p w:rsidR="006B20D0" w:rsidRDefault="006B20D0" w:rsidP="006B20D0">
            <w:pPr>
              <w:spacing w:line="300" w:lineRule="exact"/>
              <w:jc w:val="left"/>
              <w:rPr>
                <w:rFonts w:ascii="仿宋" w:eastAsia="仿宋" w:hAnsi="仿宋" w:cs="仿宋"/>
                <w:szCs w:val="24"/>
              </w:rPr>
            </w:pPr>
            <w:r>
              <w:rPr>
                <w:rFonts w:ascii="仿宋" w:eastAsia="仿宋" w:hAnsi="仿宋" w:cs="仿宋" w:hint="eastAsia"/>
                <w:color w:val="000000"/>
                <w:sz w:val="28"/>
                <w:szCs w:val="28"/>
              </w:rPr>
              <w:t>唐山市劳动就业服务中心</w:t>
            </w:r>
          </w:p>
        </w:tc>
        <w:tc>
          <w:tcPr>
            <w:tcW w:w="1134" w:type="dxa"/>
            <w:vAlign w:val="center"/>
          </w:tcPr>
          <w:p w:rsidR="006B20D0" w:rsidRDefault="006B20D0">
            <w:pPr>
              <w:spacing w:line="300" w:lineRule="exact"/>
              <w:jc w:val="center"/>
              <w:rPr>
                <w:rFonts w:ascii="仿宋" w:eastAsia="仿宋" w:hAnsi="仿宋" w:cs="仿宋"/>
                <w:szCs w:val="24"/>
              </w:rPr>
            </w:pPr>
            <w:r>
              <w:rPr>
                <w:rFonts w:ascii="仿宋" w:eastAsia="仿宋" w:hAnsi="仿宋" w:cs="仿宋" w:hint="eastAsia"/>
              </w:rPr>
              <w:t>事业</w:t>
            </w:r>
          </w:p>
        </w:tc>
        <w:tc>
          <w:tcPr>
            <w:tcW w:w="1276" w:type="dxa"/>
            <w:vAlign w:val="center"/>
          </w:tcPr>
          <w:p w:rsidR="006B20D0" w:rsidRDefault="006B20D0">
            <w:pPr>
              <w:spacing w:line="300" w:lineRule="exact"/>
              <w:jc w:val="center"/>
              <w:rPr>
                <w:rFonts w:ascii="仿宋" w:eastAsia="仿宋" w:hAnsi="仿宋" w:cs="仿宋"/>
                <w:szCs w:val="24"/>
              </w:rPr>
            </w:pPr>
            <w:r>
              <w:rPr>
                <w:rFonts w:ascii="仿宋" w:eastAsia="仿宋" w:hAnsi="仿宋" w:cs="仿宋" w:hint="eastAsia"/>
              </w:rPr>
              <w:t>正科级</w:t>
            </w:r>
          </w:p>
        </w:tc>
        <w:tc>
          <w:tcPr>
            <w:tcW w:w="2902" w:type="dxa"/>
            <w:vAlign w:val="center"/>
          </w:tcPr>
          <w:p w:rsidR="006B20D0" w:rsidRDefault="006B20D0">
            <w:pPr>
              <w:spacing w:line="300" w:lineRule="exact"/>
              <w:jc w:val="center"/>
              <w:rPr>
                <w:rFonts w:ascii="仿宋" w:eastAsia="仿宋" w:hAnsi="仿宋" w:cs="仿宋"/>
                <w:szCs w:val="24"/>
              </w:rPr>
            </w:pPr>
            <w:r>
              <w:rPr>
                <w:rFonts w:ascii="仿宋" w:eastAsia="仿宋" w:hAnsi="仿宋" w:cs="仿宋" w:hint="eastAsia"/>
              </w:rPr>
              <w:t>财政性资金基本保证</w:t>
            </w:r>
          </w:p>
        </w:tc>
      </w:tr>
      <w:tr w:rsidR="006B20D0">
        <w:trPr>
          <w:trHeight w:val="227"/>
          <w:jc w:val="center"/>
        </w:trPr>
        <w:tc>
          <w:tcPr>
            <w:tcW w:w="4417" w:type="dxa"/>
            <w:vAlign w:val="center"/>
          </w:tcPr>
          <w:p w:rsidR="006B20D0" w:rsidRDefault="006B20D0" w:rsidP="006B20D0">
            <w:pPr>
              <w:spacing w:line="300" w:lineRule="exact"/>
              <w:jc w:val="left"/>
              <w:rPr>
                <w:rFonts w:ascii="仿宋" w:eastAsia="仿宋" w:hAnsi="仿宋" w:cs="仿宋"/>
                <w:szCs w:val="24"/>
              </w:rPr>
            </w:pPr>
            <w:r>
              <w:rPr>
                <w:rFonts w:ascii="仿宋" w:eastAsia="仿宋" w:hAnsi="仿宋" w:cs="仿宋" w:hint="eastAsia"/>
                <w:color w:val="000000"/>
                <w:sz w:val="28"/>
                <w:szCs w:val="28"/>
              </w:rPr>
              <w:t>唐山市体育管理中心</w:t>
            </w:r>
          </w:p>
        </w:tc>
        <w:tc>
          <w:tcPr>
            <w:tcW w:w="1134" w:type="dxa"/>
            <w:vAlign w:val="center"/>
          </w:tcPr>
          <w:p w:rsidR="006B20D0" w:rsidRDefault="006B20D0">
            <w:pPr>
              <w:spacing w:line="300" w:lineRule="exact"/>
              <w:jc w:val="center"/>
              <w:rPr>
                <w:rFonts w:ascii="仿宋" w:eastAsia="仿宋" w:hAnsi="仿宋" w:cs="仿宋"/>
                <w:szCs w:val="24"/>
              </w:rPr>
            </w:pPr>
            <w:r>
              <w:rPr>
                <w:rFonts w:ascii="仿宋" w:eastAsia="仿宋" w:hAnsi="仿宋" w:cs="仿宋" w:hint="eastAsia"/>
              </w:rPr>
              <w:t>事业</w:t>
            </w:r>
          </w:p>
        </w:tc>
        <w:tc>
          <w:tcPr>
            <w:tcW w:w="1276" w:type="dxa"/>
            <w:vAlign w:val="center"/>
          </w:tcPr>
          <w:p w:rsidR="006B20D0" w:rsidRDefault="006B20D0">
            <w:pPr>
              <w:spacing w:line="300" w:lineRule="exact"/>
              <w:jc w:val="center"/>
              <w:rPr>
                <w:rFonts w:ascii="仿宋" w:eastAsia="仿宋" w:hAnsi="仿宋" w:cs="仿宋"/>
                <w:szCs w:val="24"/>
              </w:rPr>
            </w:pPr>
            <w:r>
              <w:rPr>
                <w:rFonts w:ascii="仿宋" w:eastAsia="仿宋" w:hAnsi="仿宋" w:cs="仿宋" w:hint="eastAsia"/>
              </w:rPr>
              <w:t>正科级</w:t>
            </w:r>
          </w:p>
        </w:tc>
        <w:tc>
          <w:tcPr>
            <w:tcW w:w="2902" w:type="dxa"/>
            <w:vAlign w:val="center"/>
          </w:tcPr>
          <w:p w:rsidR="006B20D0" w:rsidRDefault="006B20D0">
            <w:pPr>
              <w:spacing w:line="300" w:lineRule="exact"/>
              <w:jc w:val="center"/>
              <w:rPr>
                <w:rFonts w:ascii="仿宋" w:eastAsia="仿宋" w:hAnsi="仿宋" w:cs="仿宋"/>
                <w:szCs w:val="24"/>
              </w:rPr>
            </w:pPr>
            <w:r>
              <w:rPr>
                <w:rFonts w:ascii="仿宋" w:eastAsia="仿宋" w:hAnsi="仿宋" w:cs="仿宋" w:hint="eastAsia"/>
              </w:rPr>
              <w:t>财政性资金基本保证</w:t>
            </w:r>
          </w:p>
        </w:tc>
      </w:tr>
    </w:tbl>
    <w:p w:rsidR="00EF4826" w:rsidRDefault="00EF4826">
      <w:pPr>
        <w:rPr>
          <w:rFonts w:ascii="仿宋" w:eastAsia="仿宋" w:hAnsi="仿宋" w:cs="仿宋" w:hint="eastAsia"/>
        </w:rPr>
      </w:pPr>
    </w:p>
    <w:p w:rsidR="00293ED4" w:rsidRDefault="00293ED4">
      <w:pPr>
        <w:rPr>
          <w:rFonts w:ascii="仿宋" w:eastAsia="仿宋" w:hAnsi="仿宋" w:cs="仿宋" w:hint="eastAsia"/>
        </w:rPr>
      </w:pPr>
    </w:p>
    <w:p w:rsidR="00293ED4" w:rsidRDefault="00293ED4">
      <w:pPr>
        <w:rPr>
          <w:rFonts w:ascii="仿宋" w:eastAsia="仿宋" w:hAnsi="仿宋" w:cs="仿宋" w:hint="eastAsia"/>
        </w:rPr>
      </w:pPr>
    </w:p>
    <w:p w:rsidR="00293ED4" w:rsidRDefault="00293ED4">
      <w:pPr>
        <w:rPr>
          <w:rFonts w:ascii="仿宋" w:eastAsia="仿宋" w:hAnsi="仿宋" w:cs="仿宋" w:hint="eastAsia"/>
        </w:rPr>
      </w:pPr>
    </w:p>
    <w:p w:rsidR="00293ED4" w:rsidRDefault="00293ED4">
      <w:pPr>
        <w:rPr>
          <w:rFonts w:ascii="仿宋" w:eastAsia="仿宋" w:hAnsi="仿宋" w:cs="仿宋" w:hint="eastAsia"/>
        </w:rPr>
      </w:pPr>
    </w:p>
    <w:p w:rsidR="00293ED4" w:rsidRDefault="00293ED4">
      <w:pPr>
        <w:rPr>
          <w:rFonts w:ascii="仿宋" w:eastAsia="仿宋" w:hAnsi="仿宋" w:cs="仿宋" w:hint="eastAsia"/>
        </w:rPr>
      </w:pPr>
    </w:p>
    <w:p w:rsidR="00293ED4" w:rsidRDefault="00293ED4">
      <w:pPr>
        <w:rPr>
          <w:rFonts w:ascii="仿宋" w:eastAsia="仿宋" w:hAnsi="仿宋" w:cs="仿宋" w:hint="eastAsia"/>
        </w:rPr>
      </w:pPr>
    </w:p>
    <w:p w:rsidR="00293ED4" w:rsidRDefault="00293ED4">
      <w:pPr>
        <w:rPr>
          <w:rFonts w:ascii="仿宋" w:eastAsia="仿宋" w:hAnsi="仿宋" w:cs="仿宋" w:hint="eastAsia"/>
        </w:rPr>
      </w:pPr>
    </w:p>
    <w:p w:rsidR="00293ED4" w:rsidRDefault="00293ED4">
      <w:pPr>
        <w:rPr>
          <w:rFonts w:ascii="仿宋" w:eastAsia="仿宋" w:hAnsi="仿宋" w:cs="仿宋"/>
        </w:rPr>
      </w:pPr>
      <w:bookmarkStart w:id="0" w:name="_GoBack"/>
      <w:bookmarkEnd w:id="0"/>
    </w:p>
    <w:p w:rsidR="00EF4826" w:rsidRDefault="009511BB">
      <w:pPr>
        <w:ind w:firstLine="640"/>
        <w:rPr>
          <w:rFonts w:ascii="仿宋" w:eastAsia="仿宋" w:hAnsi="仿宋" w:cs="仿宋"/>
          <w:sz w:val="32"/>
          <w:szCs w:val="32"/>
        </w:rPr>
      </w:pPr>
      <w:r>
        <w:rPr>
          <w:rFonts w:ascii="黑体" w:eastAsia="黑体" w:hAnsi="黑体" w:hint="eastAsia"/>
          <w:b/>
          <w:bCs/>
          <w:sz w:val="32"/>
          <w:szCs w:val="32"/>
        </w:rPr>
        <w:lastRenderedPageBreak/>
        <w:t>二、部门预算安排的总体情况</w:t>
      </w:r>
    </w:p>
    <w:p w:rsidR="00EF4826" w:rsidRDefault="009511BB">
      <w:pPr>
        <w:ind w:firstLine="640"/>
        <w:rPr>
          <w:rFonts w:ascii="仿宋" w:eastAsia="仿宋" w:hAnsi="仿宋" w:cs="仿宋" w:hint="eastAsia"/>
          <w:sz w:val="32"/>
          <w:szCs w:val="32"/>
        </w:rPr>
      </w:pPr>
      <w:r>
        <w:rPr>
          <w:rFonts w:ascii="仿宋" w:eastAsia="仿宋" w:hAnsi="仿宋" w:cs="仿宋" w:hint="eastAsia"/>
          <w:sz w:val="32"/>
          <w:szCs w:val="32"/>
        </w:rPr>
        <w:t>按照预算管理有关规定，目前我市部门预算的编制实行综合预算制度，即全部收入和支出都反映的预算中。唐山市及所属事业单位的收支包含在部门预算中。</w:t>
      </w:r>
    </w:p>
    <w:p w:rsidR="005A7D1E" w:rsidRDefault="005A7D1E">
      <w:pPr>
        <w:ind w:firstLine="640"/>
        <w:rPr>
          <w:rFonts w:ascii="仿宋" w:eastAsia="仿宋" w:hAnsi="仿宋" w:cs="仿宋"/>
          <w:sz w:val="32"/>
          <w:szCs w:val="32"/>
        </w:rPr>
      </w:pPr>
    </w:p>
    <w:p w:rsidR="00EF4826" w:rsidRPr="00293ED4" w:rsidRDefault="005A7D1E" w:rsidP="00293ED4">
      <w:pPr>
        <w:ind w:firstLineChars="200" w:firstLine="643"/>
        <w:rPr>
          <w:rFonts w:ascii="仿宋" w:eastAsia="仿宋" w:hAnsi="仿宋" w:cs="仿宋"/>
          <w:b/>
          <w:sz w:val="32"/>
          <w:szCs w:val="32"/>
        </w:rPr>
      </w:pPr>
      <w:r w:rsidRPr="00293ED4">
        <w:rPr>
          <w:rFonts w:ascii="仿宋" w:eastAsia="仿宋" w:hAnsi="仿宋" w:cs="仿宋" w:hint="eastAsia"/>
          <w:b/>
          <w:sz w:val="32"/>
          <w:szCs w:val="32"/>
        </w:rPr>
        <w:t>1、</w:t>
      </w:r>
      <w:r w:rsidR="009511BB" w:rsidRPr="00293ED4">
        <w:rPr>
          <w:rFonts w:ascii="仿宋" w:eastAsia="仿宋" w:hAnsi="仿宋" w:cs="仿宋" w:hint="eastAsia"/>
          <w:b/>
          <w:sz w:val="32"/>
          <w:szCs w:val="32"/>
        </w:rPr>
        <w:t xml:space="preserve">收入说明 </w:t>
      </w:r>
    </w:p>
    <w:p w:rsidR="00EF4826" w:rsidRDefault="009511BB">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2017年我会预算收入</w:t>
      </w:r>
      <w:r w:rsidR="004D715D">
        <w:rPr>
          <w:rFonts w:ascii="仿宋" w:eastAsia="仿宋" w:hAnsi="仿宋" w:cs="仿宋" w:hint="eastAsia"/>
          <w:sz w:val="32"/>
          <w:szCs w:val="32"/>
        </w:rPr>
        <w:t>10932.04</w:t>
      </w:r>
      <w:r>
        <w:rPr>
          <w:rFonts w:ascii="仿宋" w:eastAsia="仿宋" w:hAnsi="仿宋" w:cs="仿宋" w:hint="eastAsia"/>
          <w:sz w:val="32"/>
          <w:szCs w:val="32"/>
        </w:rPr>
        <w:t>万元，</w:t>
      </w:r>
      <w:r w:rsidR="004D715D">
        <w:rPr>
          <w:rFonts w:ascii="仿宋" w:eastAsia="仿宋" w:hAnsi="仿宋" w:cs="仿宋" w:hint="eastAsia"/>
          <w:sz w:val="32"/>
          <w:szCs w:val="32"/>
        </w:rPr>
        <w:t>其中</w:t>
      </w:r>
      <w:r>
        <w:rPr>
          <w:rFonts w:ascii="仿宋" w:eastAsia="仿宋" w:hAnsi="仿宋" w:cs="仿宋" w:hint="eastAsia"/>
          <w:sz w:val="32"/>
          <w:szCs w:val="32"/>
        </w:rPr>
        <w:t>一般公共预算收入</w:t>
      </w:r>
      <w:r w:rsidR="004D715D">
        <w:rPr>
          <w:rFonts w:ascii="仿宋" w:eastAsia="仿宋" w:hAnsi="仿宋" w:cs="仿宋" w:hint="eastAsia"/>
          <w:sz w:val="32"/>
          <w:szCs w:val="32"/>
        </w:rPr>
        <w:t>3000.78万元，事业收入7931.26万元</w:t>
      </w:r>
      <w:r>
        <w:rPr>
          <w:rFonts w:ascii="仿宋" w:eastAsia="仿宋" w:hAnsi="仿宋" w:cs="仿宋" w:hint="eastAsia"/>
          <w:sz w:val="32"/>
          <w:szCs w:val="32"/>
        </w:rPr>
        <w:t>。</w:t>
      </w:r>
    </w:p>
    <w:p w:rsidR="00EF4826" w:rsidRPr="00293ED4" w:rsidRDefault="009511BB">
      <w:pPr>
        <w:numPr>
          <w:ilvl w:val="0"/>
          <w:numId w:val="1"/>
        </w:numPr>
        <w:ind w:firstLine="640"/>
        <w:rPr>
          <w:rFonts w:ascii="仿宋" w:eastAsia="仿宋" w:hAnsi="仿宋" w:cs="仿宋"/>
          <w:b/>
          <w:sz w:val="32"/>
          <w:szCs w:val="32"/>
        </w:rPr>
      </w:pPr>
      <w:r w:rsidRPr="00293ED4">
        <w:rPr>
          <w:rFonts w:ascii="仿宋" w:eastAsia="仿宋" w:hAnsi="仿宋" w:cs="仿宋" w:hint="eastAsia"/>
          <w:b/>
          <w:sz w:val="32"/>
          <w:szCs w:val="32"/>
        </w:rPr>
        <w:t>支出说明</w:t>
      </w:r>
    </w:p>
    <w:p w:rsidR="004F6DAF" w:rsidRDefault="009511BB">
      <w:pPr>
        <w:ind w:firstLine="640"/>
        <w:jc w:val="center"/>
        <w:rPr>
          <w:rFonts w:ascii="仿宋" w:eastAsia="仿宋" w:hAnsi="仿宋" w:cs="仿宋"/>
          <w:sz w:val="32"/>
          <w:szCs w:val="32"/>
        </w:rPr>
      </w:pPr>
      <w:r>
        <w:rPr>
          <w:rFonts w:ascii="仿宋" w:eastAsia="仿宋" w:hAnsi="仿宋" w:cs="仿宋" w:hint="eastAsia"/>
          <w:sz w:val="32"/>
          <w:szCs w:val="32"/>
        </w:rPr>
        <w:t>2017年我会预算支出</w:t>
      </w:r>
      <w:r w:rsidR="004D715D">
        <w:rPr>
          <w:rFonts w:ascii="仿宋" w:eastAsia="仿宋" w:hAnsi="仿宋" w:cs="仿宋" w:hint="eastAsia"/>
          <w:sz w:val="32"/>
          <w:szCs w:val="32"/>
        </w:rPr>
        <w:t>10932.04</w:t>
      </w:r>
      <w:r>
        <w:rPr>
          <w:rFonts w:ascii="仿宋" w:eastAsia="仿宋" w:hAnsi="仿宋" w:cs="仿宋" w:hint="eastAsia"/>
          <w:sz w:val="32"/>
          <w:szCs w:val="32"/>
        </w:rPr>
        <w:t>万元，其中：基本支出</w:t>
      </w:r>
      <w:r w:rsidR="004D715D">
        <w:rPr>
          <w:rFonts w:ascii="仿宋" w:eastAsia="仿宋" w:hAnsi="仿宋" w:cs="仿宋" w:hint="eastAsia"/>
          <w:sz w:val="32"/>
          <w:szCs w:val="32"/>
        </w:rPr>
        <w:t>9639.34</w:t>
      </w:r>
      <w:r>
        <w:rPr>
          <w:rFonts w:ascii="仿宋" w:eastAsia="仿宋" w:hAnsi="仿宋" w:cs="仿宋" w:hint="eastAsia"/>
          <w:sz w:val="32"/>
          <w:szCs w:val="32"/>
        </w:rPr>
        <w:t>万元，包括人员经费和日常公用</w:t>
      </w:r>
      <w:r w:rsidR="005A7D1E">
        <w:rPr>
          <w:rFonts w:ascii="仿宋" w:eastAsia="仿宋" w:hAnsi="仿宋" w:cs="仿宋" w:hint="eastAsia"/>
          <w:sz w:val="32"/>
          <w:szCs w:val="32"/>
        </w:rPr>
        <w:t xml:space="preserve">        </w:t>
      </w:r>
    </w:p>
    <w:p w:rsidR="004F6DAF" w:rsidRDefault="004F6DAF" w:rsidP="004F6DAF">
      <w:pPr>
        <w:ind w:firstLine="640"/>
        <w:jc w:val="left"/>
        <w:rPr>
          <w:rFonts w:ascii="仿宋" w:eastAsia="仿宋" w:hAnsi="仿宋" w:cs="仿宋" w:hint="eastAsia"/>
          <w:sz w:val="32"/>
          <w:szCs w:val="32"/>
        </w:rPr>
      </w:pPr>
      <w:r>
        <w:rPr>
          <w:rFonts w:ascii="仿宋" w:eastAsia="仿宋" w:hAnsi="仿宋" w:cs="仿宋" w:hint="eastAsia"/>
          <w:sz w:val="32"/>
          <w:szCs w:val="32"/>
        </w:rPr>
        <w:t>经费；项目支出1292.7万元。</w:t>
      </w:r>
    </w:p>
    <w:p w:rsidR="005A7D1E" w:rsidRPr="00293ED4" w:rsidRDefault="005A7D1E" w:rsidP="005A7D1E">
      <w:pPr>
        <w:numPr>
          <w:ilvl w:val="0"/>
          <w:numId w:val="1"/>
        </w:numPr>
        <w:ind w:firstLine="640"/>
        <w:rPr>
          <w:rFonts w:ascii="仿宋" w:eastAsia="仿宋" w:hAnsi="仿宋" w:cs="仿宋"/>
          <w:b/>
          <w:sz w:val="32"/>
          <w:szCs w:val="32"/>
        </w:rPr>
      </w:pPr>
      <w:r w:rsidRPr="00293ED4">
        <w:rPr>
          <w:rFonts w:ascii="仿宋" w:eastAsia="仿宋" w:hAnsi="仿宋" w:cs="仿宋" w:hint="eastAsia"/>
          <w:b/>
          <w:sz w:val="32"/>
          <w:szCs w:val="32"/>
        </w:rPr>
        <w:t>比上年增减情况</w:t>
      </w:r>
    </w:p>
    <w:p w:rsidR="005A7D1E" w:rsidRDefault="005A7D1E" w:rsidP="005A7D1E">
      <w:pPr>
        <w:spacing w:line="360" w:lineRule="auto"/>
        <w:ind w:firstLineChars="200" w:firstLine="640"/>
        <w:rPr>
          <w:rFonts w:ascii="仿宋" w:eastAsia="仿宋" w:hAnsi="仿宋" w:hint="eastAsia"/>
          <w:sz w:val="32"/>
          <w:szCs w:val="32"/>
        </w:rPr>
      </w:pPr>
      <w:r w:rsidRPr="00E45F50">
        <w:rPr>
          <w:rFonts w:ascii="仿宋" w:eastAsia="仿宋" w:hAnsi="仿宋" w:hint="eastAsia"/>
          <w:sz w:val="32"/>
          <w:szCs w:val="32"/>
        </w:rPr>
        <w:t>2017年部门预算较2016年增长</w:t>
      </w:r>
      <w:r>
        <w:rPr>
          <w:rFonts w:ascii="仿宋" w:eastAsia="仿宋" w:hAnsi="仿宋" w:hint="eastAsia"/>
          <w:sz w:val="32"/>
          <w:szCs w:val="32"/>
        </w:rPr>
        <w:t>509.72</w:t>
      </w:r>
      <w:r w:rsidR="00DD050B">
        <w:rPr>
          <w:rFonts w:ascii="仿宋" w:eastAsia="仿宋" w:hAnsi="仿宋" w:hint="eastAsia"/>
          <w:sz w:val="32"/>
          <w:szCs w:val="32"/>
        </w:rPr>
        <w:t>万元，其中基本支出增长106.57万元，增长原因为工资普调、险金增加等；</w:t>
      </w:r>
      <w:r w:rsidRPr="00E45F50">
        <w:rPr>
          <w:rFonts w:ascii="仿宋" w:eastAsia="仿宋" w:hAnsi="仿宋" w:hint="eastAsia"/>
          <w:sz w:val="32"/>
          <w:szCs w:val="32"/>
        </w:rPr>
        <w:t>专项公用经费</w:t>
      </w:r>
      <w:r>
        <w:rPr>
          <w:rFonts w:ascii="仿宋" w:eastAsia="仿宋" w:hAnsi="仿宋" w:hint="eastAsia"/>
          <w:sz w:val="32"/>
          <w:szCs w:val="32"/>
        </w:rPr>
        <w:t>增长403.15</w:t>
      </w:r>
      <w:r w:rsidRPr="00E45F50">
        <w:rPr>
          <w:rFonts w:ascii="仿宋" w:eastAsia="仿宋" w:hAnsi="仿宋" w:hint="eastAsia"/>
          <w:sz w:val="32"/>
          <w:szCs w:val="32"/>
        </w:rPr>
        <w:t>万元</w:t>
      </w:r>
      <w:r>
        <w:rPr>
          <w:rFonts w:ascii="仿宋" w:eastAsia="仿宋" w:hAnsi="仿宋" w:hint="eastAsia"/>
          <w:sz w:val="32"/>
          <w:szCs w:val="32"/>
        </w:rPr>
        <w:t>，增长原因</w:t>
      </w:r>
      <w:proofErr w:type="gramStart"/>
      <w:r w:rsidR="00DD050B">
        <w:rPr>
          <w:rFonts w:ascii="仿宋" w:eastAsia="仿宋" w:hAnsi="仿宋" w:hint="eastAsia"/>
          <w:sz w:val="32"/>
          <w:szCs w:val="32"/>
        </w:rPr>
        <w:t>我部门</w:t>
      </w:r>
      <w:proofErr w:type="gramEnd"/>
      <w:r w:rsidR="00DD050B">
        <w:rPr>
          <w:rFonts w:ascii="仿宋" w:eastAsia="仿宋" w:hAnsi="仿宋" w:hint="eastAsia"/>
          <w:sz w:val="32"/>
          <w:szCs w:val="32"/>
        </w:rPr>
        <w:t>大力发展残疾人事业，增加残</w:t>
      </w:r>
      <w:r w:rsidR="00DD050B">
        <w:rPr>
          <w:rFonts w:ascii="仿宋" w:eastAsia="仿宋" w:hAnsi="仿宋" w:hint="eastAsia"/>
          <w:sz w:val="32"/>
          <w:szCs w:val="32"/>
        </w:rPr>
        <w:lastRenderedPageBreak/>
        <w:t>疾人事业支出</w:t>
      </w:r>
      <w:r w:rsidRPr="00E45F50">
        <w:rPr>
          <w:rFonts w:ascii="仿宋" w:eastAsia="仿宋" w:hAnsi="仿宋" w:hint="eastAsia"/>
          <w:sz w:val="32"/>
          <w:szCs w:val="32"/>
        </w:rPr>
        <w:t>。</w:t>
      </w:r>
    </w:p>
    <w:p w:rsidR="005A7D1E" w:rsidRDefault="005A7D1E" w:rsidP="005A7D1E">
      <w:pPr>
        <w:spacing w:line="360" w:lineRule="auto"/>
        <w:ind w:firstLineChars="200" w:firstLine="640"/>
        <w:rPr>
          <w:rFonts w:ascii="仿宋" w:eastAsia="仿宋" w:hAnsi="仿宋" w:hint="eastAsia"/>
          <w:sz w:val="32"/>
          <w:szCs w:val="32"/>
        </w:rPr>
      </w:pPr>
    </w:p>
    <w:p w:rsidR="005A7D1E" w:rsidRPr="00E45F50" w:rsidRDefault="005A7D1E" w:rsidP="005A7D1E">
      <w:pPr>
        <w:spacing w:line="360" w:lineRule="auto"/>
        <w:ind w:firstLineChars="200" w:firstLine="640"/>
        <w:rPr>
          <w:rFonts w:ascii="仿宋" w:eastAsia="仿宋" w:hAnsi="仿宋"/>
          <w:sz w:val="32"/>
          <w:szCs w:val="32"/>
        </w:rPr>
      </w:pPr>
    </w:p>
    <w:p w:rsidR="005A7D1E" w:rsidRPr="005A7D1E" w:rsidRDefault="005A7D1E" w:rsidP="004F6DAF">
      <w:pPr>
        <w:ind w:firstLine="640"/>
        <w:jc w:val="left"/>
        <w:rPr>
          <w:rFonts w:ascii="仿宋" w:eastAsia="仿宋" w:hAnsi="仿宋" w:cs="仿宋"/>
          <w:sz w:val="32"/>
          <w:szCs w:val="32"/>
        </w:rPr>
      </w:pPr>
    </w:p>
    <w:p w:rsidR="004F6DAF" w:rsidRDefault="004F6DAF" w:rsidP="004F6DAF">
      <w:pPr>
        <w:pStyle w:val="a5"/>
      </w:pPr>
      <w:bookmarkStart w:id="1" w:name="_Toc4701"/>
      <w:r>
        <w:rPr>
          <w:rFonts w:hint="eastAsia"/>
        </w:rPr>
        <w:t>部门专项项目</w:t>
      </w:r>
      <w:bookmarkEnd w:id="1"/>
      <w:r>
        <w:rPr>
          <w:rFonts w:hint="eastAsia"/>
        </w:rPr>
        <w:t>预算情况</w:t>
      </w:r>
      <w:r>
        <w:rPr>
          <w:rFonts w:hint="eastAsia"/>
        </w:rPr>
        <w:t xml:space="preserve">                       </w:t>
      </w:r>
      <w:r>
        <w:rPr>
          <w:sz w:val="24"/>
        </w:rPr>
        <w:t xml:space="preserve">      </w:t>
      </w:r>
    </w:p>
    <w:tbl>
      <w:tblPr>
        <w:tblW w:w="14192" w:type="dxa"/>
        <w:jc w:val="center"/>
        <w:tblInd w:w="-18" w:type="dxa"/>
        <w:tblLayout w:type="fixed"/>
        <w:tblLook w:val="04A0" w:firstRow="1" w:lastRow="0" w:firstColumn="1" w:lastColumn="0" w:noHBand="0" w:noVBand="1"/>
      </w:tblPr>
      <w:tblGrid>
        <w:gridCol w:w="18"/>
        <w:gridCol w:w="2802"/>
        <w:gridCol w:w="4536"/>
        <w:gridCol w:w="1417"/>
        <w:gridCol w:w="1304"/>
        <w:gridCol w:w="113"/>
        <w:gridCol w:w="1417"/>
        <w:gridCol w:w="1281"/>
        <w:gridCol w:w="1304"/>
      </w:tblGrid>
      <w:tr w:rsidR="004F6DAF" w:rsidTr="00701BA4">
        <w:trPr>
          <w:cantSplit/>
          <w:trHeight w:val="270"/>
          <w:tblHeader/>
          <w:jc w:val="center"/>
        </w:trPr>
        <w:tc>
          <w:tcPr>
            <w:tcW w:w="10077" w:type="dxa"/>
            <w:gridSpan w:val="5"/>
            <w:tcBorders>
              <w:top w:val="nil"/>
              <w:left w:val="nil"/>
              <w:right w:val="nil"/>
            </w:tcBorders>
            <w:shd w:val="clear" w:color="000000" w:fill="FFFFFF"/>
            <w:vAlign w:val="center"/>
          </w:tcPr>
          <w:p w:rsidR="004F6DAF" w:rsidRDefault="004F6DAF" w:rsidP="00701BA4">
            <w:pPr>
              <w:widowControl/>
              <w:jc w:val="left"/>
              <w:rPr>
                <w:rFonts w:ascii="宋体" w:hAnsi="宋体" w:cs="宋体"/>
                <w:color w:val="000000"/>
                <w:kern w:val="0"/>
                <w:sz w:val="22"/>
              </w:rPr>
            </w:pPr>
            <w:r>
              <w:rPr>
                <w:rFonts w:ascii="宋体" w:hAnsi="宋体" w:hint="eastAsia"/>
                <w:sz w:val="28"/>
              </w:rPr>
              <w:t>唐山市残疾人联合会</w:t>
            </w:r>
            <w:r>
              <w:rPr>
                <w:rFonts w:ascii="宋体" w:hAnsi="宋体" w:cs="宋体" w:hint="eastAsia"/>
                <w:color w:val="000000"/>
                <w:kern w:val="0"/>
                <w:sz w:val="22"/>
              </w:rPr>
              <w:t xml:space="preserve">　</w:t>
            </w:r>
          </w:p>
        </w:tc>
        <w:tc>
          <w:tcPr>
            <w:tcW w:w="4115" w:type="dxa"/>
            <w:gridSpan w:val="4"/>
            <w:tcBorders>
              <w:top w:val="nil"/>
              <w:left w:val="nil"/>
              <w:right w:val="nil"/>
            </w:tcBorders>
            <w:shd w:val="clear" w:color="000000" w:fill="FFFFFF"/>
            <w:vAlign w:val="center"/>
          </w:tcPr>
          <w:p w:rsidR="004F6DAF" w:rsidRDefault="004F6DAF" w:rsidP="00701BA4">
            <w:pPr>
              <w:widowControl/>
              <w:jc w:val="right"/>
              <w:rPr>
                <w:rFonts w:ascii="宋体" w:hAnsi="宋体" w:cs="宋体"/>
                <w:color w:val="000000"/>
                <w:kern w:val="0"/>
                <w:sz w:val="22"/>
              </w:rPr>
            </w:pPr>
            <w:r>
              <w:rPr>
                <w:rFonts w:ascii="宋体" w:hAnsi="宋体"/>
                <w:sz w:val="24"/>
              </w:rPr>
              <w:t>单位：万元</w:t>
            </w:r>
          </w:p>
        </w:tc>
      </w:tr>
      <w:tr w:rsidR="004F6DAF"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270"/>
          <w:tblHeader/>
          <w:jc w:val="center"/>
        </w:trPr>
        <w:tc>
          <w:tcPr>
            <w:tcW w:w="2802" w:type="dxa"/>
            <w:vMerge w:val="restart"/>
            <w:vAlign w:val="center"/>
          </w:tcPr>
          <w:p w:rsidR="004F6DAF" w:rsidRDefault="004F6DAF" w:rsidP="00701BA4">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单位名称</w:t>
            </w:r>
          </w:p>
        </w:tc>
        <w:tc>
          <w:tcPr>
            <w:tcW w:w="4536" w:type="dxa"/>
            <w:vMerge w:val="restart"/>
            <w:vAlign w:val="center"/>
          </w:tcPr>
          <w:p w:rsidR="004F6DAF" w:rsidRDefault="004F6DAF" w:rsidP="00701BA4">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项目名称</w:t>
            </w:r>
          </w:p>
        </w:tc>
        <w:tc>
          <w:tcPr>
            <w:tcW w:w="6836" w:type="dxa"/>
            <w:gridSpan w:val="6"/>
            <w:vAlign w:val="center"/>
          </w:tcPr>
          <w:p w:rsidR="004F6DAF" w:rsidRDefault="004F6DAF" w:rsidP="00701BA4">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经费来源</w:t>
            </w:r>
          </w:p>
        </w:tc>
      </w:tr>
      <w:tr w:rsidR="004F6DAF"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312"/>
          <w:tblHeader/>
          <w:jc w:val="center"/>
        </w:trPr>
        <w:tc>
          <w:tcPr>
            <w:tcW w:w="2802" w:type="dxa"/>
            <w:vMerge/>
            <w:vAlign w:val="center"/>
          </w:tcPr>
          <w:p w:rsidR="004F6DAF" w:rsidRDefault="004F6DAF" w:rsidP="00701BA4">
            <w:pPr>
              <w:widowControl/>
              <w:jc w:val="center"/>
              <w:rPr>
                <w:rFonts w:ascii="黑体" w:eastAsia="黑体" w:hAnsi="黑体" w:cs="宋体"/>
                <w:b/>
                <w:bCs/>
                <w:color w:val="000000"/>
                <w:kern w:val="0"/>
                <w:szCs w:val="21"/>
              </w:rPr>
            </w:pPr>
          </w:p>
        </w:tc>
        <w:tc>
          <w:tcPr>
            <w:tcW w:w="4536" w:type="dxa"/>
            <w:vMerge/>
            <w:vAlign w:val="center"/>
          </w:tcPr>
          <w:p w:rsidR="004F6DAF" w:rsidRDefault="004F6DAF" w:rsidP="00701BA4">
            <w:pPr>
              <w:widowControl/>
              <w:jc w:val="center"/>
              <w:rPr>
                <w:rFonts w:ascii="黑体" w:eastAsia="黑体" w:hAnsi="黑体" w:cs="宋体"/>
                <w:b/>
                <w:bCs/>
                <w:color w:val="000000"/>
                <w:kern w:val="0"/>
                <w:szCs w:val="21"/>
              </w:rPr>
            </w:pPr>
          </w:p>
        </w:tc>
        <w:tc>
          <w:tcPr>
            <w:tcW w:w="1417" w:type="dxa"/>
            <w:vMerge w:val="restart"/>
            <w:vAlign w:val="center"/>
          </w:tcPr>
          <w:p w:rsidR="004F6DAF" w:rsidRDefault="004F6DAF" w:rsidP="00701BA4">
            <w:pPr>
              <w:widowControl/>
              <w:jc w:val="center"/>
              <w:rPr>
                <w:rFonts w:ascii="黑体" w:eastAsia="黑体" w:hAnsi="黑体" w:cs="宋体"/>
                <w:b/>
                <w:bCs/>
                <w:color w:val="000000"/>
                <w:kern w:val="0"/>
                <w:szCs w:val="21"/>
              </w:rPr>
            </w:pPr>
            <w:r>
              <w:rPr>
                <w:rFonts w:ascii="黑体" w:eastAsia="黑体" w:hAnsi="黑体" w:cs="宋体" w:hint="eastAsia"/>
                <w:b/>
                <w:color w:val="000000"/>
                <w:kern w:val="0"/>
                <w:szCs w:val="21"/>
              </w:rPr>
              <w:t>合计</w:t>
            </w:r>
          </w:p>
        </w:tc>
        <w:tc>
          <w:tcPr>
            <w:tcW w:w="1417" w:type="dxa"/>
            <w:gridSpan w:val="2"/>
            <w:vMerge w:val="restart"/>
            <w:vAlign w:val="center"/>
          </w:tcPr>
          <w:p w:rsidR="004F6DAF" w:rsidRDefault="004F6DAF" w:rsidP="00701BA4">
            <w:pPr>
              <w:widowControl/>
              <w:jc w:val="center"/>
              <w:rPr>
                <w:rFonts w:ascii="黑体" w:eastAsia="黑体" w:hAnsi="黑体" w:cs="宋体"/>
                <w:b/>
                <w:bCs/>
                <w:color w:val="000000"/>
                <w:kern w:val="0"/>
                <w:szCs w:val="21"/>
              </w:rPr>
            </w:pPr>
            <w:r>
              <w:rPr>
                <w:rFonts w:ascii="黑体" w:eastAsia="黑体" w:hAnsi="黑体" w:cs="宋体" w:hint="eastAsia"/>
                <w:b/>
                <w:color w:val="000000"/>
                <w:kern w:val="0"/>
                <w:szCs w:val="21"/>
              </w:rPr>
              <w:t>一般公共预算拨款安排</w:t>
            </w:r>
          </w:p>
        </w:tc>
        <w:tc>
          <w:tcPr>
            <w:tcW w:w="1417" w:type="dxa"/>
            <w:vMerge w:val="restart"/>
            <w:vAlign w:val="center"/>
          </w:tcPr>
          <w:p w:rsidR="004F6DAF" w:rsidRDefault="004F6DAF" w:rsidP="00701BA4">
            <w:pPr>
              <w:widowControl/>
              <w:jc w:val="center"/>
              <w:rPr>
                <w:rFonts w:ascii="黑体" w:eastAsia="黑体" w:hAnsi="黑体" w:cs="宋体"/>
                <w:b/>
                <w:bCs/>
                <w:color w:val="000000"/>
                <w:kern w:val="0"/>
                <w:szCs w:val="21"/>
              </w:rPr>
            </w:pPr>
            <w:r>
              <w:rPr>
                <w:rFonts w:ascii="黑体" w:eastAsia="黑体" w:hAnsi="黑体" w:cs="宋体" w:hint="eastAsia"/>
                <w:b/>
                <w:color w:val="000000"/>
                <w:kern w:val="0"/>
                <w:szCs w:val="21"/>
              </w:rPr>
              <w:t>政府性基金预算拨款安排</w:t>
            </w:r>
          </w:p>
        </w:tc>
        <w:tc>
          <w:tcPr>
            <w:tcW w:w="1281" w:type="dxa"/>
            <w:vMerge w:val="restart"/>
            <w:vAlign w:val="center"/>
          </w:tcPr>
          <w:p w:rsidR="004F6DAF" w:rsidRDefault="004F6DAF" w:rsidP="00701BA4">
            <w:pPr>
              <w:widowControl/>
              <w:jc w:val="center"/>
              <w:rPr>
                <w:rFonts w:ascii="黑体" w:eastAsia="黑体" w:hAnsi="黑体" w:cs="宋体"/>
                <w:b/>
                <w:bCs/>
                <w:color w:val="000000"/>
                <w:kern w:val="0"/>
                <w:szCs w:val="21"/>
              </w:rPr>
            </w:pPr>
            <w:r>
              <w:rPr>
                <w:rFonts w:ascii="黑体" w:eastAsia="黑体" w:hAnsi="黑体" w:cs="宋体" w:hint="eastAsia"/>
                <w:b/>
                <w:color w:val="000000"/>
                <w:kern w:val="0"/>
                <w:szCs w:val="21"/>
              </w:rPr>
              <w:t>国有资本经营预算拨款安排</w:t>
            </w:r>
          </w:p>
        </w:tc>
        <w:tc>
          <w:tcPr>
            <w:tcW w:w="1304" w:type="dxa"/>
            <w:vMerge w:val="restart"/>
            <w:vAlign w:val="center"/>
          </w:tcPr>
          <w:p w:rsidR="004F6DAF" w:rsidRDefault="004F6DAF" w:rsidP="00701BA4">
            <w:pPr>
              <w:widowControl/>
              <w:jc w:val="center"/>
              <w:rPr>
                <w:rFonts w:ascii="黑体" w:eastAsia="黑体" w:hAnsi="黑体" w:cs="宋体"/>
                <w:b/>
                <w:bCs/>
                <w:color w:val="000000"/>
                <w:kern w:val="0"/>
                <w:szCs w:val="21"/>
              </w:rPr>
            </w:pPr>
            <w:r>
              <w:rPr>
                <w:rFonts w:ascii="黑体" w:eastAsia="黑体" w:hAnsi="黑体" w:cs="宋体" w:hint="eastAsia"/>
                <w:b/>
                <w:color w:val="000000"/>
                <w:kern w:val="0"/>
                <w:szCs w:val="21"/>
              </w:rPr>
              <w:t>其他来源收入安排</w:t>
            </w:r>
          </w:p>
        </w:tc>
      </w:tr>
      <w:tr w:rsidR="004F6DAF"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312"/>
          <w:tblHeader/>
          <w:jc w:val="center"/>
        </w:trPr>
        <w:tc>
          <w:tcPr>
            <w:tcW w:w="2802" w:type="dxa"/>
            <w:vMerge/>
            <w:vAlign w:val="center"/>
          </w:tcPr>
          <w:p w:rsidR="004F6DAF" w:rsidRDefault="004F6DAF" w:rsidP="00701BA4">
            <w:pPr>
              <w:widowControl/>
              <w:jc w:val="center"/>
              <w:rPr>
                <w:rFonts w:ascii="黑体" w:eastAsia="黑体" w:hAnsi="黑体" w:cs="宋体"/>
                <w:b/>
                <w:bCs/>
                <w:color w:val="000000"/>
                <w:kern w:val="0"/>
                <w:szCs w:val="21"/>
              </w:rPr>
            </w:pPr>
          </w:p>
        </w:tc>
        <w:tc>
          <w:tcPr>
            <w:tcW w:w="4536" w:type="dxa"/>
            <w:vMerge/>
            <w:vAlign w:val="center"/>
          </w:tcPr>
          <w:p w:rsidR="004F6DAF" w:rsidRDefault="004F6DAF" w:rsidP="00701BA4">
            <w:pPr>
              <w:widowControl/>
              <w:jc w:val="center"/>
              <w:rPr>
                <w:rFonts w:ascii="黑体" w:eastAsia="黑体" w:hAnsi="黑体" w:cs="宋体"/>
                <w:b/>
                <w:bCs/>
                <w:color w:val="000000"/>
                <w:kern w:val="0"/>
                <w:szCs w:val="21"/>
              </w:rPr>
            </w:pPr>
          </w:p>
        </w:tc>
        <w:tc>
          <w:tcPr>
            <w:tcW w:w="1417" w:type="dxa"/>
            <w:vMerge/>
            <w:vAlign w:val="center"/>
          </w:tcPr>
          <w:p w:rsidR="004F6DAF" w:rsidRDefault="004F6DAF" w:rsidP="00701BA4">
            <w:pPr>
              <w:widowControl/>
              <w:jc w:val="center"/>
              <w:rPr>
                <w:rFonts w:ascii="黑体" w:eastAsia="黑体" w:hAnsi="黑体" w:cs="宋体"/>
                <w:b/>
                <w:bCs/>
                <w:color w:val="000000"/>
                <w:kern w:val="0"/>
                <w:szCs w:val="21"/>
              </w:rPr>
            </w:pPr>
          </w:p>
        </w:tc>
        <w:tc>
          <w:tcPr>
            <w:tcW w:w="1417" w:type="dxa"/>
            <w:gridSpan w:val="2"/>
            <w:vMerge/>
            <w:vAlign w:val="center"/>
          </w:tcPr>
          <w:p w:rsidR="004F6DAF" w:rsidRDefault="004F6DAF" w:rsidP="00701BA4">
            <w:pPr>
              <w:widowControl/>
              <w:jc w:val="center"/>
              <w:rPr>
                <w:rFonts w:ascii="黑体" w:eastAsia="黑体" w:hAnsi="黑体" w:cs="宋体"/>
                <w:b/>
                <w:bCs/>
                <w:color w:val="000000"/>
                <w:kern w:val="0"/>
                <w:szCs w:val="21"/>
              </w:rPr>
            </w:pPr>
          </w:p>
        </w:tc>
        <w:tc>
          <w:tcPr>
            <w:tcW w:w="1417" w:type="dxa"/>
            <w:vMerge/>
            <w:vAlign w:val="center"/>
          </w:tcPr>
          <w:p w:rsidR="004F6DAF" w:rsidRDefault="004F6DAF" w:rsidP="00701BA4">
            <w:pPr>
              <w:widowControl/>
              <w:jc w:val="center"/>
              <w:rPr>
                <w:rFonts w:ascii="黑体" w:eastAsia="黑体" w:hAnsi="黑体" w:cs="宋体"/>
                <w:b/>
                <w:bCs/>
                <w:color w:val="000000"/>
                <w:kern w:val="0"/>
                <w:szCs w:val="21"/>
              </w:rPr>
            </w:pPr>
          </w:p>
        </w:tc>
        <w:tc>
          <w:tcPr>
            <w:tcW w:w="1281" w:type="dxa"/>
            <w:vMerge/>
            <w:vAlign w:val="center"/>
          </w:tcPr>
          <w:p w:rsidR="004F6DAF" w:rsidRDefault="004F6DAF" w:rsidP="00701BA4">
            <w:pPr>
              <w:widowControl/>
              <w:jc w:val="center"/>
              <w:rPr>
                <w:rFonts w:ascii="黑体" w:eastAsia="黑体" w:hAnsi="黑体" w:cs="宋体"/>
                <w:b/>
                <w:bCs/>
                <w:color w:val="000000"/>
                <w:kern w:val="0"/>
                <w:szCs w:val="21"/>
              </w:rPr>
            </w:pPr>
          </w:p>
        </w:tc>
        <w:tc>
          <w:tcPr>
            <w:tcW w:w="1304" w:type="dxa"/>
            <w:vMerge/>
            <w:vAlign w:val="center"/>
          </w:tcPr>
          <w:p w:rsidR="004F6DAF" w:rsidRDefault="004F6DAF" w:rsidP="00701BA4">
            <w:pPr>
              <w:widowControl/>
              <w:jc w:val="center"/>
              <w:rPr>
                <w:rFonts w:ascii="黑体" w:eastAsia="黑体" w:hAnsi="黑体" w:cs="宋体"/>
                <w:b/>
                <w:bCs/>
                <w:color w:val="000000"/>
                <w:kern w:val="0"/>
                <w:szCs w:val="21"/>
              </w:rPr>
            </w:pPr>
          </w:p>
        </w:tc>
      </w:tr>
      <w:tr w:rsidR="004F6DAF"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312"/>
          <w:tblHeader/>
          <w:jc w:val="center"/>
        </w:trPr>
        <w:tc>
          <w:tcPr>
            <w:tcW w:w="2802" w:type="dxa"/>
            <w:vMerge/>
            <w:vAlign w:val="center"/>
          </w:tcPr>
          <w:p w:rsidR="004F6DAF" w:rsidRDefault="004F6DAF" w:rsidP="00701BA4">
            <w:pPr>
              <w:widowControl/>
              <w:rPr>
                <w:rFonts w:ascii="宋体" w:hAnsi="宋体" w:cs="宋体"/>
                <w:color w:val="000000"/>
                <w:kern w:val="0"/>
                <w:szCs w:val="21"/>
              </w:rPr>
            </w:pPr>
          </w:p>
        </w:tc>
        <w:tc>
          <w:tcPr>
            <w:tcW w:w="4536" w:type="dxa"/>
            <w:vMerge/>
            <w:vAlign w:val="center"/>
          </w:tcPr>
          <w:p w:rsidR="004F6DAF" w:rsidRDefault="004F6DAF" w:rsidP="00701BA4">
            <w:pPr>
              <w:widowControl/>
              <w:rPr>
                <w:rFonts w:ascii="宋体" w:hAnsi="宋体" w:cs="宋体"/>
                <w:color w:val="000000"/>
                <w:kern w:val="0"/>
                <w:szCs w:val="21"/>
              </w:rPr>
            </w:pPr>
          </w:p>
        </w:tc>
        <w:tc>
          <w:tcPr>
            <w:tcW w:w="1417" w:type="dxa"/>
            <w:vMerge/>
            <w:vAlign w:val="center"/>
          </w:tcPr>
          <w:p w:rsidR="004F6DAF" w:rsidRDefault="004F6DAF" w:rsidP="00701BA4">
            <w:pPr>
              <w:widowControl/>
              <w:jc w:val="right"/>
              <w:rPr>
                <w:rFonts w:ascii="宋体" w:hAnsi="宋体" w:cs="宋体"/>
                <w:color w:val="000000"/>
                <w:kern w:val="0"/>
                <w:szCs w:val="21"/>
              </w:rPr>
            </w:pPr>
          </w:p>
        </w:tc>
        <w:tc>
          <w:tcPr>
            <w:tcW w:w="1417" w:type="dxa"/>
            <w:gridSpan w:val="2"/>
            <w:vMerge/>
            <w:vAlign w:val="center"/>
          </w:tcPr>
          <w:p w:rsidR="004F6DAF" w:rsidRDefault="004F6DAF" w:rsidP="00701BA4">
            <w:pPr>
              <w:widowControl/>
              <w:jc w:val="right"/>
              <w:rPr>
                <w:rFonts w:ascii="宋体" w:hAnsi="宋体" w:cs="宋体"/>
                <w:color w:val="000000"/>
                <w:kern w:val="0"/>
                <w:szCs w:val="21"/>
              </w:rPr>
            </w:pPr>
          </w:p>
        </w:tc>
        <w:tc>
          <w:tcPr>
            <w:tcW w:w="1417" w:type="dxa"/>
            <w:vMerge/>
            <w:vAlign w:val="center"/>
          </w:tcPr>
          <w:p w:rsidR="004F6DAF" w:rsidRDefault="004F6DAF" w:rsidP="00701BA4">
            <w:pPr>
              <w:widowControl/>
              <w:jc w:val="right"/>
              <w:rPr>
                <w:rFonts w:ascii="宋体" w:hAnsi="宋体" w:cs="宋体"/>
                <w:color w:val="000000"/>
                <w:kern w:val="0"/>
                <w:szCs w:val="21"/>
              </w:rPr>
            </w:pPr>
          </w:p>
        </w:tc>
        <w:tc>
          <w:tcPr>
            <w:tcW w:w="1281" w:type="dxa"/>
            <w:vMerge/>
            <w:vAlign w:val="center"/>
          </w:tcPr>
          <w:p w:rsidR="004F6DAF" w:rsidRDefault="004F6DAF" w:rsidP="00701BA4">
            <w:pPr>
              <w:widowControl/>
              <w:jc w:val="right"/>
              <w:rPr>
                <w:rFonts w:ascii="宋体" w:hAnsi="宋体" w:cs="宋体"/>
                <w:color w:val="000000"/>
                <w:kern w:val="0"/>
                <w:szCs w:val="21"/>
              </w:rPr>
            </w:pPr>
          </w:p>
        </w:tc>
        <w:tc>
          <w:tcPr>
            <w:tcW w:w="1304" w:type="dxa"/>
            <w:vMerge/>
            <w:vAlign w:val="center"/>
          </w:tcPr>
          <w:p w:rsidR="004F6DAF" w:rsidRDefault="004F6DAF" w:rsidP="00701BA4">
            <w:pPr>
              <w:widowControl/>
              <w:jc w:val="right"/>
              <w:rPr>
                <w:rFonts w:ascii="宋体" w:hAnsi="宋体" w:cs="宋体"/>
                <w:color w:val="000000"/>
                <w:kern w:val="0"/>
                <w:szCs w:val="21"/>
              </w:rPr>
            </w:pPr>
          </w:p>
        </w:tc>
      </w:tr>
      <w:tr w:rsidR="004F6DAF"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312"/>
          <w:tblHeader/>
          <w:jc w:val="center"/>
        </w:trPr>
        <w:tc>
          <w:tcPr>
            <w:tcW w:w="2802" w:type="dxa"/>
            <w:vAlign w:val="center"/>
          </w:tcPr>
          <w:p w:rsidR="004F6DAF" w:rsidRDefault="004F6DAF" w:rsidP="00701BA4">
            <w:pPr>
              <w:widowControl/>
              <w:rPr>
                <w:rFonts w:ascii="宋体" w:hAnsi="宋体" w:cs="宋体"/>
                <w:color w:val="000000"/>
                <w:kern w:val="0"/>
                <w:szCs w:val="21"/>
              </w:rPr>
            </w:pPr>
            <w:r>
              <w:rPr>
                <w:rFonts w:ascii="宋体" w:hAnsi="宋体" w:cs="宋体" w:hint="eastAsia"/>
                <w:color w:val="000000"/>
                <w:kern w:val="0"/>
                <w:szCs w:val="21"/>
              </w:rPr>
              <w:t>唐山市残疾人联合会</w:t>
            </w:r>
          </w:p>
        </w:tc>
        <w:tc>
          <w:tcPr>
            <w:tcW w:w="4536" w:type="dxa"/>
            <w:vAlign w:val="center"/>
          </w:tcPr>
          <w:p w:rsidR="004F6DAF" w:rsidRDefault="004F6DAF" w:rsidP="00701BA4">
            <w:pPr>
              <w:widowControl/>
              <w:rPr>
                <w:rFonts w:ascii="宋体" w:hAnsi="宋体" w:cs="宋体"/>
                <w:color w:val="000000"/>
                <w:kern w:val="0"/>
                <w:szCs w:val="21"/>
              </w:rPr>
            </w:pPr>
            <w:r>
              <w:rPr>
                <w:rFonts w:ascii="宋体" w:hAnsi="宋体" w:cs="宋体" w:hint="eastAsia"/>
                <w:color w:val="000000"/>
                <w:kern w:val="0"/>
                <w:szCs w:val="21"/>
              </w:rPr>
              <w:t>残疾人（儿童）康复救助资金</w:t>
            </w:r>
          </w:p>
        </w:tc>
        <w:tc>
          <w:tcPr>
            <w:tcW w:w="1417" w:type="dxa"/>
            <w:vAlign w:val="center"/>
          </w:tcPr>
          <w:p w:rsidR="004F6DAF" w:rsidRDefault="004F6DAF" w:rsidP="00701BA4">
            <w:pPr>
              <w:widowControl/>
              <w:jc w:val="right"/>
              <w:rPr>
                <w:rFonts w:ascii="宋体" w:hAnsi="宋体" w:cs="宋体"/>
                <w:color w:val="000000"/>
                <w:kern w:val="0"/>
                <w:szCs w:val="21"/>
              </w:rPr>
            </w:pPr>
            <w:r>
              <w:rPr>
                <w:rFonts w:ascii="宋体" w:hAnsi="宋体" w:cs="宋体" w:hint="eastAsia"/>
                <w:color w:val="000000"/>
                <w:kern w:val="0"/>
                <w:szCs w:val="21"/>
              </w:rPr>
              <w:t>220.00</w:t>
            </w:r>
          </w:p>
        </w:tc>
        <w:tc>
          <w:tcPr>
            <w:tcW w:w="1417" w:type="dxa"/>
            <w:gridSpan w:val="2"/>
            <w:vAlign w:val="center"/>
          </w:tcPr>
          <w:p w:rsidR="004F6DAF" w:rsidRDefault="004F6DAF" w:rsidP="00701BA4">
            <w:pPr>
              <w:widowControl/>
              <w:jc w:val="right"/>
              <w:rPr>
                <w:rFonts w:ascii="宋体" w:hAnsi="宋体" w:cs="宋体"/>
                <w:color w:val="000000"/>
                <w:kern w:val="0"/>
                <w:szCs w:val="21"/>
              </w:rPr>
            </w:pPr>
            <w:r>
              <w:rPr>
                <w:rFonts w:ascii="宋体" w:hAnsi="宋体" w:cs="宋体" w:hint="eastAsia"/>
                <w:color w:val="000000"/>
                <w:kern w:val="0"/>
                <w:szCs w:val="21"/>
              </w:rPr>
              <w:t>220.00</w:t>
            </w:r>
          </w:p>
        </w:tc>
        <w:tc>
          <w:tcPr>
            <w:tcW w:w="1417" w:type="dxa"/>
            <w:vAlign w:val="center"/>
          </w:tcPr>
          <w:p w:rsidR="004F6DAF" w:rsidRDefault="004F6DAF" w:rsidP="00701BA4">
            <w:pPr>
              <w:widowControl/>
              <w:jc w:val="right"/>
              <w:rPr>
                <w:rFonts w:ascii="宋体" w:hAnsi="宋体" w:cs="宋体"/>
                <w:color w:val="000000"/>
                <w:kern w:val="0"/>
                <w:szCs w:val="21"/>
              </w:rPr>
            </w:pPr>
          </w:p>
        </w:tc>
        <w:tc>
          <w:tcPr>
            <w:tcW w:w="1281" w:type="dxa"/>
            <w:vAlign w:val="center"/>
          </w:tcPr>
          <w:p w:rsidR="004F6DAF" w:rsidRDefault="004F6DAF" w:rsidP="00701BA4">
            <w:pPr>
              <w:widowControl/>
              <w:jc w:val="right"/>
              <w:rPr>
                <w:rFonts w:ascii="宋体" w:hAnsi="宋体" w:cs="宋体"/>
                <w:color w:val="000000"/>
                <w:kern w:val="0"/>
                <w:szCs w:val="21"/>
              </w:rPr>
            </w:pPr>
          </w:p>
        </w:tc>
        <w:tc>
          <w:tcPr>
            <w:tcW w:w="1304" w:type="dxa"/>
            <w:vAlign w:val="center"/>
          </w:tcPr>
          <w:p w:rsidR="004F6DAF" w:rsidRDefault="004F6DAF" w:rsidP="00701BA4">
            <w:pPr>
              <w:widowControl/>
              <w:jc w:val="right"/>
              <w:rPr>
                <w:rFonts w:ascii="宋体" w:hAnsi="宋体" w:cs="宋体"/>
                <w:color w:val="000000"/>
                <w:kern w:val="0"/>
                <w:szCs w:val="21"/>
              </w:rPr>
            </w:pPr>
          </w:p>
        </w:tc>
      </w:tr>
      <w:tr w:rsidR="004F6DAF"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312"/>
          <w:tblHeader/>
          <w:jc w:val="center"/>
        </w:trPr>
        <w:tc>
          <w:tcPr>
            <w:tcW w:w="2802" w:type="dxa"/>
            <w:vAlign w:val="center"/>
          </w:tcPr>
          <w:p w:rsidR="004F6DAF" w:rsidRDefault="004F6DAF" w:rsidP="00701BA4">
            <w:pPr>
              <w:widowControl/>
              <w:rPr>
                <w:rFonts w:ascii="宋体" w:hAnsi="宋体" w:cs="宋体"/>
                <w:color w:val="000000"/>
                <w:kern w:val="0"/>
                <w:szCs w:val="21"/>
              </w:rPr>
            </w:pPr>
            <w:r>
              <w:rPr>
                <w:rFonts w:ascii="宋体" w:hAnsi="宋体" w:cs="宋体" w:hint="eastAsia"/>
                <w:color w:val="000000"/>
                <w:kern w:val="0"/>
                <w:szCs w:val="21"/>
              </w:rPr>
              <w:t>唐山市残疾人联合会</w:t>
            </w:r>
          </w:p>
        </w:tc>
        <w:tc>
          <w:tcPr>
            <w:tcW w:w="4536" w:type="dxa"/>
            <w:vAlign w:val="center"/>
          </w:tcPr>
          <w:p w:rsidR="004F6DAF" w:rsidRDefault="004F6DAF" w:rsidP="00701BA4">
            <w:pPr>
              <w:widowControl/>
              <w:rPr>
                <w:rFonts w:ascii="宋体" w:hAnsi="宋体" w:cs="宋体"/>
                <w:color w:val="000000"/>
                <w:kern w:val="0"/>
                <w:szCs w:val="21"/>
              </w:rPr>
            </w:pPr>
            <w:r>
              <w:rPr>
                <w:rFonts w:ascii="宋体" w:hAnsi="宋体" w:cs="宋体" w:hint="eastAsia"/>
                <w:color w:val="000000"/>
                <w:kern w:val="0"/>
                <w:szCs w:val="21"/>
              </w:rPr>
              <w:t>唐山市残疾人扶贫示范基地</w:t>
            </w:r>
          </w:p>
        </w:tc>
        <w:tc>
          <w:tcPr>
            <w:tcW w:w="1417" w:type="dxa"/>
            <w:vAlign w:val="center"/>
          </w:tcPr>
          <w:p w:rsidR="004F6DAF" w:rsidRDefault="004F6DAF" w:rsidP="00701BA4">
            <w:pPr>
              <w:widowControl/>
              <w:jc w:val="right"/>
              <w:rPr>
                <w:rFonts w:ascii="宋体" w:hAnsi="宋体" w:cs="宋体"/>
                <w:color w:val="000000"/>
                <w:kern w:val="0"/>
                <w:szCs w:val="21"/>
              </w:rPr>
            </w:pPr>
            <w:r>
              <w:rPr>
                <w:rFonts w:ascii="宋体" w:hAnsi="宋体" w:cs="宋体" w:hint="eastAsia"/>
                <w:color w:val="000000"/>
                <w:kern w:val="0"/>
                <w:szCs w:val="21"/>
              </w:rPr>
              <w:t>1000.00</w:t>
            </w:r>
          </w:p>
        </w:tc>
        <w:tc>
          <w:tcPr>
            <w:tcW w:w="1417" w:type="dxa"/>
            <w:gridSpan w:val="2"/>
            <w:vAlign w:val="center"/>
          </w:tcPr>
          <w:p w:rsidR="004F6DAF" w:rsidRDefault="004F6DAF" w:rsidP="00701BA4">
            <w:pPr>
              <w:widowControl/>
              <w:jc w:val="right"/>
              <w:rPr>
                <w:rFonts w:ascii="宋体" w:hAnsi="宋体" w:cs="宋体"/>
                <w:color w:val="000000"/>
                <w:kern w:val="0"/>
                <w:szCs w:val="21"/>
              </w:rPr>
            </w:pPr>
            <w:r>
              <w:rPr>
                <w:rFonts w:ascii="宋体" w:hAnsi="宋体" w:cs="宋体" w:hint="eastAsia"/>
                <w:color w:val="000000"/>
                <w:kern w:val="0"/>
                <w:szCs w:val="21"/>
              </w:rPr>
              <w:t>1000.00</w:t>
            </w:r>
          </w:p>
        </w:tc>
        <w:tc>
          <w:tcPr>
            <w:tcW w:w="1417" w:type="dxa"/>
            <w:vAlign w:val="center"/>
          </w:tcPr>
          <w:p w:rsidR="004F6DAF" w:rsidRDefault="004F6DAF" w:rsidP="00701BA4">
            <w:pPr>
              <w:widowControl/>
              <w:jc w:val="right"/>
              <w:rPr>
                <w:rFonts w:ascii="宋体" w:hAnsi="宋体" w:cs="宋体"/>
                <w:color w:val="000000"/>
                <w:kern w:val="0"/>
                <w:szCs w:val="21"/>
              </w:rPr>
            </w:pPr>
          </w:p>
        </w:tc>
        <w:tc>
          <w:tcPr>
            <w:tcW w:w="1281" w:type="dxa"/>
            <w:vAlign w:val="center"/>
          </w:tcPr>
          <w:p w:rsidR="004F6DAF" w:rsidRDefault="004F6DAF" w:rsidP="00701BA4">
            <w:pPr>
              <w:widowControl/>
              <w:jc w:val="right"/>
              <w:rPr>
                <w:rFonts w:ascii="宋体" w:hAnsi="宋体" w:cs="宋体"/>
                <w:color w:val="000000"/>
                <w:kern w:val="0"/>
                <w:szCs w:val="21"/>
              </w:rPr>
            </w:pPr>
          </w:p>
        </w:tc>
        <w:tc>
          <w:tcPr>
            <w:tcW w:w="1304" w:type="dxa"/>
            <w:vAlign w:val="center"/>
          </w:tcPr>
          <w:p w:rsidR="004F6DAF" w:rsidRDefault="004F6DAF" w:rsidP="00701BA4">
            <w:pPr>
              <w:widowControl/>
              <w:jc w:val="right"/>
              <w:rPr>
                <w:rFonts w:ascii="宋体" w:hAnsi="宋体" w:cs="宋体"/>
                <w:color w:val="000000"/>
                <w:kern w:val="0"/>
                <w:szCs w:val="21"/>
              </w:rPr>
            </w:pPr>
          </w:p>
        </w:tc>
      </w:tr>
      <w:tr w:rsidR="004F6DAF"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312"/>
          <w:tblHeader/>
          <w:jc w:val="center"/>
        </w:trPr>
        <w:tc>
          <w:tcPr>
            <w:tcW w:w="2802" w:type="dxa"/>
            <w:vAlign w:val="center"/>
          </w:tcPr>
          <w:p w:rsidR="004F6DAF" w:rsidRDefault="004F6DAF" w:rsidP="00701BA4">
            <w:pPr>
              <w:widowControl/>
              <w:rPr>
                <w:rFonts w:ascii="宋体" w:hAnsi="宋体" w:cs="宋体"/>
                <w:color w:val="000000"/>
                <w:kern w:val="0"/>
                <w:szCs w:val="21"/>
              </w:rPr>
            </w:pPr>
            <w:r>
              <w:rPr>
                <w:rFonts w:ascii="宋体" w:hAnsi="宋体" w:cs="宋体" w:hint="eastAsia"/>
                <w:color w:val="000000"/>
                <w:kern w:val="0"/>
                <w:szCs w:val="21"/>
              </w:rPr>
              <w:t>唐山市残疾人联合会</w:t>
            </w:r>
          </w:p>
        </w:tc>
        <w:tc>
          <w:tcPr>
            <w:tcW w:w="4536" w:type="dxa"/>
            <w:vAlign w:val="center"/>
          </w:tcPr>
          <w:p w:rsidR="004F6DAF" w:rsidRDefault="004F6DAF" w:rsidP="00701BA4">
            <w:pPr>
              <w:widowControl/>
              <w:rPr>
                <w:rFonts w:ascii="宋体" w:hAnsi="宋体" w:cs="宋体"/>
                <w:color w:val="000000"/>
                <w:kern w:val="0"/>
                <w:szCs w:val="21"/>
              </w:rPr>
            </w:pPr>
            <w:r>
              <w:rPr>
                <w:rFonts w:ascii="宋体" w:hAnsi="宋体" w:cs="宋体" w:hint="eastAsia"/>
                <w:color w:val="000000"/>
                <w:kern w:val="0"/>
                <w:szCs w:val="21"/>
              </w:rPr>
              <w:t>贫困重度残疾人免收有线数字电视基本收视维护费</w:t>
            </w:r>
          </w:p>
        </w:tc>
        <w:tc>
          <w:tcPr>
            <w:tcW w:w="1417" w:type="dxa"/>
            <w:vAlign w:val="center"/>
          </w:tcPr>
          <w:p w:rsidR="004F6DAF" w:rsidRDefault="004F6DAF" w:rsidP="00701BA4">
            <w:pPr>
              <w:widowControl/>
              <w:jc w:val="right"/>
              <w:rPr>
                <w:rFonts w:ascii="宋体" w:hAnsi="宋体" w:cs="宋体"/>
                <w:color w:val="000000"/>
                <w:kern w:val="0"/>
                <w:szCs w:val="21"/>
              </w:rPr>
            </w:pPr>
            <w:r>
              <w:rPr>
                <w:rFonts w:ascii="宋体" w:hAnsi="宋体" w:cs="宋体" w:hint="eastAsia"/>
                <w:color w:val="000000"/>
                <w:kern w:val="0"/>
                <w:szCs w:val="21"/>
              </w:rPr>
              <w:t>18.00</w:t>
            </w:r>
          </w:p>
        </w:tc>
        <w:tc>
          <w:tcPr>
            <w:tcW w:w="1417" w:type="dxa"/>
            <w:gridSpan w:val="2"/>
            <w:vAlign w:val="center"/>
          </w:tcPr>
          <w:p w:rsidR="004F6DAF" w:rsidRDefault="004F6DAF" w:rsidP="00701BA4">
            <w:pPr>
              <w:widowControl/>
              <w:jc w:val="right"/>
              <w:rPr>
                <w:rFonts w:ascii="宋体" w:hAnsi="宋体" w:cs="宋体"/>
                <w:color w:val="000000"/>
                <w:kern w:val="0"/>
                <w:szCs w:val="21"/>
              </w:rPr>
            </w:pPr>
            <w:r>
              <w:rPr>
                <w:rFonts w:ascii="宋体" w:hAnsi="宋体" w:cs="宋体" w:hint="eastAsia"/>
                <w:color w:val="000000"/>
                <w:kern w:val="0"/>
                <w:szCs w:val="21"/>
              </w:rPr>
              <w:t>18.00</w:t>
            </w:r>
          </w:p>
        </w:tc>
        <w:tc>
          <w:tcPr>
            <w:tcW w:w="1417" w:type="dxa"/>
            <w:vAlign w:val="center"/>
          </w:tcPr>
          <w:p w:rsidR="004F6DAF" w:rsidRDefault="004F6DAF" w:rsidP="00701BA4">
            <w:pPr>
              <w:widowControl/>
              <w:jc w:val="right"/>
              <w:rPr>
                <w:rFonts w:ascii="宋体" w:hAnsi="宋体" w:cs="宋体"/>
                <w:color w:val="000000"/>
                <w:kern w:val="0"/>
                <w:szCs w:val="21"/>
              </w:rPr>
            </w:pPr>
          </w:p>
        </w:tc>
        <w:tc>
          <w:tcPr>
            <w:tcW w:w="1281" w:type="dxa"/>
            <w:vAlign w:val="center"/>
          </w:tcPr>
          <w:p w:rsidR="004F6DAF" w:rsidRDefault="004F6DAF" w:rsidP="00701BA4">
            <w:pPr>
              <w:widowControl/>
              <w:jc w:val="right"/>
              <w:rPr>
                <w:rFonts w:ascii="宋体" w:hAnsi="宋体" w:cs="宋体"/>
                <w:color w:val="000000"/>
                <w:kern w:val="0"/>
                <w:szCs w:val="21"/>
              </w:rPr>
            </w:pPr>
          </w:p>
        </w:tc>
        <w:tc>
          <w:tcPr>
            <w:tcW w:w="1304" w:type="dxa"/>
            <w:vAlign w:val="center"/>
          </w:tcPr>
          <w:p w:rsidR="004F6DAF" w:rsidRDefault="004F6DAF" w:rsidP="00701BA4">
            <w:pPr>
              <w:widowControl/>
              <w:jc w:val="right"/>
              <w:rPr>
                <w:rFonts w:ascii="宋体" w:hAnsi="宋体" w:cs="宋体"/>
                <w:color w:val="000000"/>
                <w:kern w:val="0"/>
                <w:szCs w:val="21"/>
              </w:rPr>
            </w:pPr>
          </w:p>
        </w:tc>
      </w:tr>
      <w:tr w:rsidR="004F6DAF"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312"/>
          <w:tblHeader/>
          <w:jc w:val="center"/>
        </w:trPr>
        <w:tc>
          <w:tcPr>
            <w:tcW w:w="2802" w:type="dxa"/>
            <w:vAlign w:val="center"/>
          </w:tcPr>
          <w:p w:rsidR="004F6DAF" w:rsidRDefault="004F6DAF" w:rsidP="00701BA4">
            <w:pPr>
              <w:widowControl/>
              <w:rPr>
                <w:rFonts w:ascii="宋体" w:hAnsi="宋体" w:cs="宋体"/>
                <w:color w:val="000000"/>
                <w:kern w:val="0"/>
                <w:szCs w:val="21"/>
              </w:rPr>
            </w:pPr>
            <w:r>
              <w:rPr>
                <w:rFonts w:ascii="宋体" w:hAnsi="宋体" w:cs="宋体" w:hint="eastAsia"/>
                <w:color w:val="000000"/>
                <w:kern w:val="0"/>
                <w:szCs w:val="21"/>
              </w:rPr>
              <w:t>唐山市残疾人联合会</w:t>
            </w:r>
          </w:p>
        </w:tc>
        <w:tc>
          <w:tcPr>
            <w:tcW w:w="4536" w:type="dxa"/>
            <w:vAlign w:val="center"/>
          </w:tcPr>
          <w:p w:rsidR="004F6DAF" w:rsidRDefault="004F6DAF" w:rsidP="00701BA4">
            <w:pPr>
              <w:widowControl/>
              <w:rPr>
                <w:rFonts w:ascii="宋体" w:hAnsi="宋体" w:cs="宋体"/>
                <w:color w:val="000000"/>
                <w:kern w:val="0"/>
                <w:szCs w:val="21"/>
              </w:rPr>
            </w:pPr>
            <w:r>
              <w:rPr>
                <w:rFonts w:ascii="宋体" w:hAnsi="宋体" w:cs="宋体" w:hint="eastAsia"/>
                <w:color w:val="000000"/>
                <w:kern w:val="0"/>
                <w:szCs w:val="21"/>
              </w:rPr>
              <w:t>中高等院校贫困残疾学生资助资金</w:t>
            </w:r>
          </w:p>
        </w:tc>
        <w:tc>
          <w:tcPr>
            <w:tcW w:w="1417" w:type="dxa"/>
            <w:vAlign w:val="center"/>
          </w:tcPr>
          <w:p w:rsidR="004F6DAF" w:rsidRDefault="004F6DAF" w:rsidP="00701BA4">
            <w:pPr>
              <w:widowControl/>
              <w:jc w:val="right"/>
              <w:rPr>
                <w:rFonts w:ascii="宋体" w:hAnsi="宋体" w:cs="宋体"/>
                <w:color w:val="000000"/>
                <w:kern w:val="0"/>
                <w:szCs w:val="21"/>
              </w:rPr>
            </w:pPr>
            <w:r>
              <w:rPr>
                <w:rFonts w:ascii="宋体" w:hAnsi="宋体" w:cs="宋体" w:hint="eastAsia"/>
                <w:color w:val="000000"/>
                <w:kern w:val="0"/>
                <w:szCs w:val="21"/>
              </w:rPr>
              <w:t>14.70</w:t>
            </w:r>
          </w:p>
        </w:tc>
        <w:tc>
          <w:tcPr>
            <w:tcW w:w="1417" w:type="dxa"/>
            <w:gridSpan w:val="2"/>
            <w:vAlign w:val="center"/>
          </w:tcPr>
          <w:p w:rsidR="004F6DAF" w:rsidRDefault="004F6DAF" w:rsidP="00701BA4">
            <w:pPr>
              <w:widowControl/>
              <w:jc w:val="right"/>
              <w:rPr>
                <w:rFonts w:ascii="宋体" w:hAnsi="宋体" w:cs="宋体"/>
                <w:color w:val="000000"/>
                <w:kern w:val="0"/>
                <w:szCs w:val="21"/>
              </w:rPr>
            </w:pPr>
            <w:r>
              <w:rPr>
                <w:rFonts w:ascii="宋体" w:hAnsi="宋体" w:cs="宋体" w:hint="eastAsia"/>
                <w:color w:val="000000"/>
                <w:kern w:val="0"/>
                <w:szCs w:val="21"/>
              </w:rPr>
              <w:t>14.70</w:t>
            </w:r>
          </w:p>
        </w:tc>
        <w:tc>
          <w:tcPr>
            <w:tcW w:w="1417" w:type="dxa"/>
            <w:vAlign w:val="center"/>
          </w:tcPr>
          <w:p w:rsidR="004F6DAF" w:rsidRDefault="004F6DAF" w:rsidP="00701BA4">
            <w:pPr>
              <w:widowControl/>
              <w:jc w:val="right"/>
              <w:rPr>
                <w:rFonts w:ascii="宋体" w:hAnsi="宋体" w:cs="宋体"/>
                <w:color w:val="000000"/>
                <w:kern w:val="0"/>
                <w:szCs w:val="21"/>
              </w:rPr>
            </w:pPr>
          </w:p>
        </w:tc>
        <w:tc>
          <w:tcPr>
            <w:tcW w:w="1281" w:type="dxa"/>
            <w:vAlign w:val="center"/>
          </w:tcPr>
          <w:p w:rsidR="004F6DAF" w:rsidRDefault="004F6DAF" w:rsidP="00701BA4">
            <w:pPr>
              <w:widowControl/>
              <w:jc w:val="right"/>
              <w:rPr>
                <w:rFonts w:ascii="宋体" w:hAnsi="宋体" w:cs="宋体"/>
                <w:color w:val="000000"/>
                <w:kern w:val="0"/>
                <w:szCs w:val="21"/>
              </w:rPr>
            </w:pPr>
          </w:p>
        </w:tc>
        <w:tc>
          <w:tcPr>
            <w:tcW w:w="1304" w:type="dxa"/>
            <w:vAlign w:val="center"/>
          </w:tcPr>
          <w:p w:rsidR="004F6DAF" w:rsidRDefault="004F6DAF" w:rsidP="00701BA4">
            <w:pPr>
              <w:widowControl/>
              <w:jc w:val="right"/>
              <w:rPr>
                <w:rFonts w:ascii="宋体" w:hAnsi="宋体" w:cs="宋体"/>
                <w:color w:val="000000"/>
                <w:kern w:val="0"/>
                <w:szCs w:val="21"/>
              </w:rPr>
            </w:pPr>
          </w:p>
        </w:tc>
      </w:tr>
      <w:tr w:rsidR="004F6DAF"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312"/>
          <w:tblHeader/>
          <w:jc w:val="center"/>
        </w:trPr>
        <w:tc>
          <w:tcPr>
            <w:tcW w:w="2802" w:type="dxa"/>
            <w:vAlign w:val="center"/>
          </w:tcPr>
          <w:p w:rsidR="004F6DAF" w:rsidRDefault="004F6DAF" w:rsidP="00701BA4">
            <w:pPr>
              <w:widowControl/>
              <w:rPr>
                <w:rFonts w:ascii="宋体" w:hAnsi="宋体" w:cs="宋体"/>
                <w:color w:val="000000"/>
                <w:kern w:val="0"/>
                <w:szCs w:val="21"/>
              </w:rPr>
            </w:pPr>
            <w:r>
              <w:rPr>
                <w:rFonts w:ascii="宋体" w:hAnsi="宋体" w:cs="宋体" w:hint="eastAsia"/>
                <w:color w:val="000000"/>
                <w:kern w:val="0"/>
                <w:szCs w:val="21"/>
              </w:rPr>
              <w:t>唐山市残疾人联合会</w:t>
            </w:r>
          </w:p>
        </w:tc>
        <w:tc>
          <w:tcPr>
            <w:tcW w:w="4536" w:type="dxa"/>
            <w:vAlign w:val="center"/>
          </w:tcPr>
          <w:p w:rsidR="004F6DAF" w:rsidRDefault="004F6DAF" w:rsidP="00701BA4">
            <w:pPr>
              <w:widowControl/>
              <w:rPr>
                <w:rFonts w:ascii="宋体" w:hAnsi="宋体" w:cs="宋体"/>
                <w:color w:val="000000"/>
                <w:kern w:val="0"/>
                <w:szCs w:val="21"/>
              </w:rPr>
            </w:pPr>
            <w:r>
              <w:rPr>
                <w:rFonts w:ascii="宋体" w:hAnsi="宋体" w:cs="宋体" w:hint="eastAsia"/>
                <w:color w:val="000000"/>
                <w:kern w:val="0"/>
                <w:szCs w:val="21"/>
              </w:rPr>
              <w:t>残疾人困难救助资金</w:t>
            </w:r>
          </w:p>
        </w:tc>
        <w:tc>
          <w:tcPr>
            <w:tcW w:w="1417" w:type="dxa"/>
            <w:vAlign w:val="center"/>
          </w:tcPr>
          <w:p w:rsidR="004F6DAF" w:rsidRDefault="004F6DAF" w:rsidP="00701BA4">
            <w:pPr>
              <w:widowControl/>
              <w:jc w:val="right"/>
              <w:rPr>
                <w:rFonts w:ascii="宋体" w:hAnsi="宋体" w:cs="宋体"/>
                <w:color w:val="000000"/>
                <w:kern w:val="0"/>
                <w:szCs w:val="21"/>
              </w:rPr>
            </w:pPr>
            <w:r>
              <w:rPr>
                <w:rFonts w:ascii="宋体" w:hAnsi="宋体" w:cs="宋体" w:hint="eastAsia"/>
                <w:color w:val="000000"/>
                <w:kern w:val="0"/>
                <w:szCs w:val="21"/>
              </w:rPr>
              <w:t>10.00</w:t>
            </w:r>
          </w:p>
        </w:tc>
        <w:tc>
          <w:tcPr>
            <w:tcW w:w="1417" w:type="dxa"/>
            <w:gridSpan w:val="2"/>
            <w:vAlign w:val="center"/>
          </w:tcPr>
          <w:p w:rsidR="004F6DAF" w:rsidRDefault="004F6DAF" w:rsidP="00701BA4">
            <w:pPr>
              <w:widowControl/>
              <w:jc w:val="right"/>
              <w:rPr>
                <w:rFonts w:ascii="宋体" w:hAnsi="宋体" w:cs="宋体"/>
                <w:color w:val="000000"/>
                <w:kern w:val="0"/>
                <w:szCs w:val="21"/>
              </w:rPr>
            </w:pPr>
            <w:r>
              <w:rPr>
                <w:rFonts w:ascii="宋体" w:hAnsi="宋体" w:cs="宋体" w:hint="eastAsia"/>
                <w:color w:val="000000"/>
                <w:kern w:val="0"/>
                <w:szCs w:val="21"/>
              </w:rPr>
              <w:t>10.00</w:t>
            </w:r>
          </w:p>
        </w:tc>
        <w:tc>
          <w:tcPr>
            <w:tcW w:w="1417" w:type="dxa"/>
            <w:vAlign w:val="center"/>
          </w:tcPr>
          <w:p w:rsidR="004F6DAF" w:rsidRDefault="004F6DAF" w:rsidP="00701BA4">
            <w:pPr>
              <w:widowControl/>
              <w:jc w:val="right"/>
              <w:rPr>
                <w:rFonts w:ascii="宋体" w:hAnsi="宋体" w:cs="宋体"/>
                <w:color w:val="000000"/>
                <w:kern w:val="0"/>
                <w:szCs w:val="21"/>
              </w:rPr>
            </w:pPr>
          </w:p>
        </w:tc>
        <w:tc>
          <w:tcPr>
            <w:tcW w:w="1281" w:type="dxa"/>
            <w:vAlign w:val="center"/>
          </w:tcPr>
          <w:p w:rsidR="004F6DAF" w:rsidRDefault="004F6DAF" w:rsidP="00701BA4">
            <w:pPr>
              <w:widowControl/>
              <w:jc w:val="right"/>
              <w:rPr>
                <w:rFonts w:ascii="宋体" w:hAnsi="宋体" w:cs="宋体"/>
                <w:color w:val="000000"/>
                <w:kern w:val="0"/>
                <w:szCs w:val="21"/>
              </w:rPr>
            </w:pPr>
          </w:p>
        </w:tc>
        <w:tc>
          <w:tcPr>
            <w:tcW w:w="1304" w:type="dxa"/>
            <w:vAlign w:val="center"/>
          </w:tcPr>
          <w:p w:rsidR="004F6DAF" w:rsidRDefault="004F6DAF" w:rsidP="00701BA4">
            <w:pPr>
              <w:widowControl/>
              <w:jc w:val="right"/>
              <w:rPr>
                <w:rFonts w:ascii="宋体" w:hAnsi="宋体" w:cs="宋体"/>
                <w:color w:val="000000"/>
                <w:kern w:val="0"/>
                <w:szCs w:val="21"/>
              </w:rPr>
            </w:pPr>
          </w:p>
        </w:tc>
      </w:tr>
      <w:tr w:rsidR="004F6DAF"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312"/>
          <w:tblHeader/>
          <w:jc w:val="center"/>
        </w:trPr>
        <w:tc>
          <w:tcPr>
            <w:tcW w:w="2802" w:type="dxa"/>
            <w:vAlign w:val="center"/>
          </w:tcPr>
          <w:p w:rsidR="004F6DAF" w:rsidRDefault="004F6DAF" w:rsidP="00701BA4">
            <w:pPr>
              <w:widowControl/>
              <w:rPr>
                <w:rFonts w:ascii="宋体" w:hAnsi="宋体" w:cs="宋体"/>
                <w:color w:val="000000"/>
                <w:kern w:val="0"/>
                <w:szCs w:val="21"/>
              </w:rPr>
            </w:pPr>
            <w:r>
              <w:rPr>
                <w:rFonts w:ascii="宋体" w:hAnsi="宋体" w:cs="宋体" w:hint="eastAsia"/>
                <w:color w:val="000000"/>
                <w:kern w:val="0"/>
                <w:szCs w:val="21"/>
              </w:rPr>
              <w:t>唐山市残疾人劳动就业服务中心</w:t>
            </w:r>
          </w:p>
        </w:tc>
        <w:tc>
          <w:tcPr>
            <w:tcW w:w="4536" w:type="dxa"/>
            <w:vAlign w:val="center"/>
          </w:tcPr>
          <w:p w:rsidR="004F6DAF" w:rsidRDefault="004F6DAF" w:rsidP="00701BA4">
            <w:pPr>
              <w:widowControl/>
              <w:rPr>
                <w:rFonts w:ascii="宋体" w:hAnsi="宋体" w:cs="宋体"/>
                <w:color w:val="000000"/>
                <w:kern w:val="0"/>
                <w:szCs w:val="21"/>
              </w:rPr>
            </w:pPr>
            <w:r>
              <w:rPr>
                <w:rFonts w:ascii="宋体" w:hAnsi="宋体" w:cs="宋体" w:hint="eastAsia"/>
                <w:color w:val="000000"/>
                <w:kern w:val="0"/>
                <w:szCs w:val="21"/>
              </w:rPr>
              <w:t>扶持百名残疾人个体创业资金</w:t>
            </w:r>
          </w:p>
        </w:tc>
        <w:tc>
          <w:tcPr>
            <w:tcW w:w="1417" w:type="dxa"/>
            <w:vAlign w:val="center"/>
          </w:tcPr>
          <w:p w:rsidR="004F6DAF" w:rsidRDefault="004F6DAF" w:rsidP="00701BA4">
            <w:pPr>
              <w:widowControl/>
              <w:jc w:val="right"/>
              <w:rPr>
                <w:rFonts w:ascii="宋体" w:hAnsi="宋体" w:cs="宋体"/>
                <w:color w:val="000000"/>
                <w:kern w:val="0"/>
                <w:szCs w:val="21"/>
              </w:rPr>
            </w:pPr>
            <w:r>
              <w:rPr>
                <w:rFonts w:ascii="宋体" w:hAnsi="宋体" w:cs="宋体" w:hint="eastAsia"/>
                <w:color w:val="000000"/>
                <w:kern w:val="0"/>
                <w:szCs w:val="21"/>
              </w:rPr>
              <w:t>30.00</w:t>
            </w:r>
          </w:p>
        </w:tc>
        <w:tc>
          <w:tcPr>
            <w:tcW w:w="1417" w:type="dxa"/>
            <w:gridSpan w:val="2"/>
            <w:vAlign w:val="center"/>
          </w:tcPr>
          <w:p w:rsidR="004F6DAF" w:rsidRDefault="004F6DAF" w:rsidP="00701BA4">
            <w:pPr>
              <w:widowControl/>
              <w:jc w:val="right"/>
              <w:rPr>
                <w:rFonts w:ascii="宋体" w:hAnsi="宋体" w:cs="宋体"/>
                <w:color w:val="000000"/>
                <w:kern w:val="0"/>
                <w:szCs w:val="21"/>
              </w:rPr>
            </w:pPr>
            <w:r>
              <w:rPr>
                <w:rFonts w:ascii="宋体" w:hAnsi="宋体" w:cs="宋体" w:hint="eastAsia"/>
                <w:color w:val="000000"/>
                <w:kern w:val="0"/>
                <w:szCs w:val="21"/>
              </w:rPr>
              <w:t>30.00</w:t>
            </w:r>
          </w:p>
        </w:tc>
        <w:tc>
          <w:tcPr>
            <w:tcW w:w="1417" w:type="dxa"/>
            <w:vAlign w:val="center"/>
          </w:tcPr>
          <w:p w:rsidR="004F6DAF" w:rsidRDefault="004F6DAF" w:rsidP="00701BA4">
            <w:pPr>
              <w:widowControl/>
              <w:jc w:val="right"/>
              <w:rPr>
                <w:rFonts w:ascii="宋体" w:hAnsi="宋体" w:cs="宋体"/>
                <w:color w:val="000000"/>
                <w:kern w:val="0"/>
                <w:szCs w:val="21"/>
              </w:rPr>
            </w:pPr>
          </w:p>
        </w:tc>
        <w:tc>
          <w:tcPr>
            <w:tcW w:w="1281" w:type="dxa"/>
            <w:vAlign w:val="center"/>
          </w:tcPr>
          <w:p w:rsidR="004F6DAF" w:rsidRDefault="004F6DAF" w:rsidP="00701BA4">
            <w:pPr>
              <w:widowControl/>
              <w:jc w:val="right"/>
              <w:rPr>
                <w:rFonts w:ascii="宋体" w:hAnsi="宋体" w:cs="宋体"/>
                <w:color w:val="000000"/>
                <w:kern w:val="0"/>
                <w:szCs w:val="21"/>
              </w:rPr>
            </w:pPr>
          </w:p>
        </w:tc>
        <w:tc>
          <w:tcPr>
            <w:tcW w:w="1304" w:type="dxa"/>
            <w:vAlign w:val="center"/>
          </w:tcPr>
          <w:p w:rsidR="004F6DAF" w:rsidRDefault="004F6DAF" w:rsidP="00701BA4">
            <w:pPr>
              <w:widowControl/>
              <w:jc w:val="right"/>
              <w:rPr>
                <w:rFonts w:ascii="宋体" w:hAnsi="宋体" w:cs="宋体"/>
                <w:color w:val="000000"/>
                <w:kern w:val="0"/>
                <w:szCs w:val="21"/>
              </w:rPr>
            </w:pPr>
          </w:p>
        </w:tc>
      </w:tr>
      <w:tr w:rsidR="004F6DAF"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Height w:val="312"/>
          <w:tblHeader/>
          <w:jc w:val="center"/>
        </w:trPr>
        <w:tc>
          <w:tcPr>
            <w:tcW w:w="2802" w:type="dxa"/>
            <w:vAlign w:val="center"/>
          </w:tcPr>
          <w:p w:rsidR="004F6DAF" w:rsidRDefault="004F6DAF" w:rsidP="00701BA4">
            <w:pPr>
              <w:widowControl/>
              <w:rPr>
                <w:rFonts w:ascii="宋体" w:hAnsi="宋体" w:cs="宋体"/>
                <w:color w:val="000000"/>
                <w:kern w:val="0"/>
                <w:szCs w:val="21"/>
              </w:rPr>
            </w:pPr>
            <w:r>
              <w:rPr>
                <w:rFonts w:ascii="宋体" w:hAnsi="宋体" w:cs="宋体" w:hint="eastAsia"/>
                <w:color w:val="000000"/>
                <w:kern w:val="0"/>
                <w:szCs w:val="21"/>
              </w:rPr>
              <w:t xml:space="preserve">  合计</w:t>
            </w:r>
          </w:p>
        </w:tc>
        <w:tc>
          <w:tcPr>
            <w:tcW w:w="4536" w:type="dxa"/>
            <w:vAlign w:val="center"/>
          </w:tcPr>
          <w:p w:rsidR="004F6DAF" w:rsidRDefault="004F6DAF" w:rsidP="00701BA4">
            <w:pPr>
              <w:widowControl/>
              <w:rPr>
                <w:rFonts w:ascii="宋体" w:hAnsi="宋体" w:cs="宋体"/>
                <w:color w:val="000000"/>
                <w:kern w:val="0"/>
                <w:szCs w:val="21"/>
              </w:rPr>
            </w:pPr>
          </w:p>
        </w:tc>
        <w:tc>
          <w:tcPr>
            <w:tcW w:w="1417" w:type="dxa"/>
            <w:vAlign w:val="center"/>
          </w:tcPr>
          <w:p w:rsidR="004F6DAF" w:rsidRDefault="004F6DAF" w:rsidP="00701BA4">
            <w:pPr>
              <w:widowControl/>
              <w:jc w:val="right"/>
              <w:rPr>
                <w:rFonts w:ascii="宋体" w:hAnsi="宋体" w:cs="宋体"/>
                <w:color w:val="000000"/>
                <w:kern w:val="0"/>
                <w:szCs w:val="21"/>
              </w:rPr>
            </w:pPr>
            <w:r>
              <w:rPr>
                <w:rFonts w:ascii="宋体" w:hAnsi="宋体" w:cs="宋体" w:hint="eastAsia"/>
                <w:color w:val="000000"/>
                <w:kern w:val="0"/>
                <w:szCs w:val="21"/>
              </w:rPr>
              <w:t>1292.70</w:t>
            </w:r>
          </w:p>
        </w:tc>
        <w:tc>
          <w:tcPr>
            <w:tcW w:w="1417" w:type="dxa"/>
            <w:gridSpan w:val="2"/>
            <w:vAlign w:val="center"/>
          </w:tcPr>
          <w:p w:rsidR="004F6DAF" w:rsidRDefault="004F6DAF" w:rsidP="00701BA4">
            <w:pPr>
              <w:widowControl/>
              <w:jc w:val="right"/>
              <w:rPr>
                <w:rFonts w:ascii="宋体" w:hAnsi="宋体" w:cs="宋体"/>
                <w:color w:val="000000"/>
                <w:kern w:val="0"/>
                <w:szCs w:val="21"/>
              </w:rPr>
            </w:pPr>
            <w:r>
              <w:rPr>
                <w:rFonts w:ascii="宋体" w:hAnsi="宋体" w:cs="宋体" w:hint="eastAsia"/>
                <w:color w:val="000000"/>
                <w:kern w:val="0"/>
                <w:szCs w:val="21"/>
              </w:rPr>
              <w:t>1292.70</w:t>
            </w:r>
          </w:p>
        </w:tc>
        <w:tc>
          <w:tcPr>
            <w:tcW w:w="1417" w:type="dxa"/>
            <w:vAlign w:val="center"/>
          </w:tcPr>
          <w:p w:rsidR="004F6DAF" w:rsidRDefault="004F6DAF" w:rsidP="00701BA4">
            <w:pPr>
              <w:widowControl/>
              <w:jc w:val="right"/>
              <w:rPr>
                <w:rFonts w:ascii="宋体" w:hAnsi="宋体" w:cs="宋体"/>
                <w:color w:val="000000"/>
                <w:kern w:val="0"/>
                <w:szCs w:val="21"/>
              </w:rPr>
            </w:pPr>
          </w:p>
        </w:tc>
        <w:tc>
          <w:tcPr>
            <w:tcW w:w="1281" w:type="dxa"/>
            <w:vAlign w:val="center"/>
          </w:tcPr>
          <w:p w:rsidR="004F6DAF" w:rsidRDefault="004F6DAF" w:rsidP="00701BA4">
            <w:pPr>
              <w:widowControl/>
              <w:jc w:val="right"/>
              <w:rPr>
                <w:rFonts w:ascii="宋体" w:hAnsi="宋体" w:cs="宋体"/>
                <w:color w:val="000000"/>
                <w:kern w:val="0"/>
                <w:szCs w:val="21"/>
              </w:rPr>
            </w:pPr>
          </w:p>
        </w:tc>
        <w:tc>
          <w:tcPr>
            <w:tcW w:w="1304" w:type="dxa"/>
            <w:vAlign w:val="center"/>
          </w:tcPr>
          <w:p w:rsidR="004F6DAF" w:rsidRDefault="004F6DAF" w:rsidP="00701BA4">
            <w:pPr>
              <w:widowControl/>
              <w:jc w:val="right"/>
              <w:rPr>
                <w:rFonts w:ascii="宋体" w:hAnsi="宋体" w:cs="宋体"/>
                <w:color w:val="000000"/>
                <w:kern w:val="0"/>
                <w:szCs w:val="21"/>
              </w:rPr>
            </w:pPr>
          </w:p>
        </w:tc>
      </w:tr>
    </w:tbl>
    <w:p w:rsidR="004F6DAF" w:rsidRDefault="004F6DAF" w:rsidP="004F6DAF">
      <w:pPr>
        <w:snapToGrid w:val="0"/>
        <w:spacing w:line="360" w:lineRule="auto"/>
        <w:ind w:firstLineChars="200" w:firstLine="643"/>
        <w:jc w:val="center"/>
        <w:rPr>
          <w:rFonts w:ascii="黑体" w:eastAsia="黑体" w:hAnsi="宋体"/>
          <w:b/>
          <w:sz w:val="32"/>
          <w:szCs w:val="32"/>
        </w:rPr>
      </w:pPr>
      <w:r>
        <w:rPr>
          <w:rFonts w:ascii="黑体" w:eastAsia="黑体" w:hAnsi="宋体" w:hint="eastAsia"/>
          <w:b/>
          <w:sz w:val="32"/>
          <w:szCs w:val="32"/>
        </w:rPr>
        <w:lastRenderedPageBreak/>
        <w:t>部门专项项目说明</w:t>
      </w:r>
    </w:p>
    <w:p w:rsidR="004F6DAF" w:rsidRPr="005C23EE" w:rsidRDefault="004F6DAF" w:rsidP="005C23EE">
      <w:pPr>
        <w:snapToGrid w:val="0"/>
        <w:spacing w:line="360" w:lineRule="auto"/>
        <w:ind w:firstLineChars="200" w:firstLine="640"/>
        <w:jc w:val="left"/>
        <w:rPr>
          <w:rFonts w:ascii="仿宋" w:eastAsia="仿宋" w:hAnsi="仿宋"/>
          <w:sz w:val="32"/>
          <w:szCs w:val="32"/>
        </w:rPr>
      </w:pPr>
      <w:r w:rsidRPr="005C23EE">
        <w:rPr>
          <w:rFonts w:ascii="仿宋" w:eastAsia="仿宋" w:hAnsi="仿宋" w:hint="eastAsia"/>
          <w:sz w:val="32"/>
          <w:szCs w:val="32"/>
        </w:rPr>
        <w:t>2017年残联专项项目（大专项）共计6项，资金合计1292.7万元。</w:t>
      </w:r>
    </w:p>
    <w:p w:rsidR="004F6DAF" w:rsidRPr="005C23EE" w:rsidRDefault="004F6DAF" w:rsidP="005C23EE">
      <w:pPr>
        <w:snapToGrid w:val="0"/>
        <w:spacing w:line="360" w:lineRule="auto"/>
        <w:ind w:firstLineChars="200" w:firstLine="643"/>
        <w:jc w:val="left"/>
        <w:rPr>
          <w:rFonts w:ascii="仿宋" w:eastAsia="仿宋" w:hAnsi="仿宋"/>
          <w:b/>
          <w:sz w:val="32"/>
          <w:szCs w:val="32"/>
        </w:rPr>
      </w:pPr>
      <w:r w:rsidRPr="005C23EE">
        <w:rPr>
          <w:rFonts w:ascii="仿宋" w:eastAsia="仿宋" w:hAnsi="仿宋" w:hint="eastAsia"/>
          <w:b/>
          <w:sz w:val="32"/>
          <w:szCs w:val="32"/>
        </w:rPr>
        <w:t>1、残疾人（儿童）康复救助经费220万元</w:t>
      </w:r>
    </w:p>
    <w:p w:rsidR="004F6DAF" w:rsidRPr="005C23EE" w:rsidRDefault="004F6DAF" w:rsidP="005C23EE">
      <w:pPr>
        <w:snapToGrid w:val="0"/>
        <w:spacing w:line="360" w:lineRule="auto"/>
        <w:ind w:firstLineChars="200" w:firstLine="640"/>
        <w:jc w:val="left"/>
        <w:rPr>
          <w:rFonts w:ascii="仿宋" w:eastAsia="仿宋" w:hAnsi="仿宋"/>
          <w:sz w:val="32"/>
          <w:szCs w:val="32"/>
        </w:rPr>
      </w:pPr>
      <w:r w:rsidRPr="005C23EE">
        <w:rPr>
          <w:rFonts w:ascii="仿宋" w:eastAsia="仿宋" w:hAnsi="仿宋" w:hint="eastAsia"/>
          <w:sz w:val="32"/>
          <w:szCs w:val="32"/>
        </w:rPr>
        <w:t>（</w:t>
      </w:r>
      <w:r w:rsidRPr="005C23EE">
        <w:rPr>
          <w:rFonts w:ascii="仿宋" w:eastAsia="仿宋" w:hAnsi="仿宋"/>
          <w:sz w:val="32"/>
          <w:szCs w:val="32"/>
        </w:rPr>
        <w:t>1</w:t>
      </w:r>
      <w:r w:rsidRPr="005C23EE">
        <w:rPr>
          <w:rFonts w:ascii="仿宋" w:eastAsia="仿宋" w:hAnsi="仿宋" w:hint="eastAsia"/>
          <w:sz w:val="32"/>
          <w:szCs w:val="32"/>
        </w:rPr>
        <w:t>）为保障残疾儿童的康复权利、使他们能够及时、有效的康复，根据河北省残疾人联合会、河北省财政厅《关于下发</w:t>
      </w:r>
      <w:r w:rsidRPr="005C23EE">
        <w:rPr>
          <w:rFonts w:ascii="仿宋" w:eastAsia="仿宋" w:hAnsi="仿宋"/>
          <w:sz w:val="32"/>
          <w:szCs w:val="32"/>
        </w:rPr>
        <w:t>2015</w:t>
      </w:r>
      <w:r w:rsidRPr="005C23EE">
        <w:rPr>
          <w:rFonts w:ascii="仿宋" w:eastAsia="仿宋" w:hAnsi="仿宋" w:hint="eastAsia"/>
          <w:sz w:val="32"/>
          <w:szCs w:val="32"/>
        </w:rPr>
        <w:t>年残疾儿童康复救助市县级任务的通知》（冀残联办〔</w:t>
      </w:r>
      <w:r w:rsidRPr="005C23EE">
        <w:rPr>
          <w:rFonts w:ascii="仿宋" w:eastAsia="仿宋" w:hAnsi="仿宋"/>
          <w:sz w:val="32"/>
          <w:szCs w:val="32"/>
        </w:rPr>
        <w:t>2014</w:t>
      </w:r>
      <w:r w:rsidRPr="005C23EE">
        <w:rPr>
          <w:rFonts w:ascii="仿宋" w:eastAsia="仿宋" w:hAnsi="仿宋" w:hint="eastAsia"/>
          <w:sz w:val="32"/>
          <w:szCs w:val="32"/>
        </w:rPr>
        <w:t>〕</w:t>
      </w:r>
      <w:r w:rsidRPr="005C23EE">
        <w:rPr>
          <w:rFonts w:ascii="仿宋" w:eastAsia="仿宋" w:hAnsi="仿宋"/>
          <w:sz w:val="32"/>
          <w:szCs w:val="32"/>
        </w:rPr>
        <w:t>68</w:t>
      </w:r>
      <w:r w:rsidRPr="005C23EE">
        <w:rPr>
          <w:rFonts w:ascii="仿宋" w:eastAsia="仿宋" w:hAnsi="仿宋" w:hint="eastAsia"/>
          <w:sz w:val="32"/>
          <w:szCs w:val="32"/>
        </w:rPr>
        <w:t>号）文件，要求</w:t>
      </w:r>
      <w:r w:rsidRPr="005C23EE">
        <w:rPr>
          <w:rFonts w:ascii="仿宋" w:eastAsia="仿宋" w:hAnsi="仿宋"/>
          <w:sz w:val="32"/>
          <w:szCs w:val="32"/>
        </w:rPr>
        <w:t>2015</w:t>
      </w:r>
      <w:r w:rsidRPr="005C23EE">
        <w:rPr>
          <w:rFonts w:ascii="仿宋" w:eastAsia="仿宋" w:hAnsi="仿宋" w:hint="eastAsia"/>
          <w:sz w:val="32"/>
          <w:szCs w:val="32"/>
        </w:rPr>
        <w:t>年全省</w:t>
      </w:r>
      <w:r w:rsidRPr="005C23EE">
        <w:rPr>
          <w:rFonts w:ascii="仿宋" w:eastAsia="仿宋" w:hAnsi="仿宋"/>
          <w:sz w:val="32"/>
          <w:szCs w:val="32"/>
        </w:rPr>
        <w:t>0-6</w:t>
      </w:r>
      <w:r w:rsidRPr="005C23EE">
        <w:rPr>
          <w:rFonts w:ascii="仿宋" w:eastAsia="仿宋" w:hAnsi="仿宋" w:hint="eastAsia"/>
          <w:sz w:val="32"/>
          <w:szCs w:val="32"/>
        </w:rPr>
        <w:t>岁残疾儿童抢救性康复救助任务完成</w:t>
      </w:r>
      <w:r w:rsidRPr="005C23EE">
        <w:rPr>
          <w:rFonts w:ascii="仿宋" w:eastAsia="仿宋" w:hAnsi="仿宋"/>
          <w:sz w:val="32"/>
          <w:szCs w:val="32"/>
        </w:rPr>
        <w:t>1.6</w:t>
      </w:r>
      <w:r w:rsidRPr="005C23EE">
        <w:rPr>
          <w:rFonts w:ascii="仿宋" w:eastAsia="仿宋" w:hAnsi="仿宋" w:hint="eastAsia"/>
          <w:sz w:val="32"/>
          <w:szCs w:val="32"/>
        </w:rPr>
        <w:t>万例。按照《残疾儿童康复救助“七彩梦行动计划”实施方案》、《残疾人事业专项彩票公益金康复项目实施方案》，中央将承担</w:t>
      </w:r>
      <w:r w:rsidRPr="005C23EE">
        <w:rPr>
          <w:rFonts w:ascii="仿宋" w:eastAsia="仿宋" w:hAnsi="仿宋"/>
          <w:sz w:val="32"/>
          <w:szCs w:val="32"/>
        </w:rPr>
        <w:t>5000</w:t>
      </w:r>
      <w:r w:rsidRPr="005C23EE">
        <w:rPr>
          <w:rFonts w:ascii="仿宋" w:eastAsia="仿宋" w:hAnsi="仿宋" w:hint="eastAsia"/>
          <w:sz w:val="32"/>
          <w:szCs w:val="32"/>
        </w:rPr>
        <w:t>例救助任务。根据《河北省贫困残疾儿童康复救助实施办法（试行）》（冀残联办〔</w:t>
      </w:r>
      <w:r w:rsidRPr="005C23EE">
        <w:rPr>
          <w:rFonts w:ascii="仿宋" w:eastAsia="仿宋" w:hAnsi="仿宋"/>
          <w:sz w:val="32"/>
          <w:szCs w:val="32"/>
        </w:rPr>
        <w:t>2014</w:t>
      </w:r>
      <w:r w:rsidRPr="005C23EE">
        <w:rPr>
          <w:rFonts w:ascii="仿宋" w:eastAsia="仿宋" w:hAnsi="仿宋" w:hint="eastAsia"/>
          <w:sz w:val="32"/>
          <w:szCs w:val="32"/>
        </w:rPr>
        <w:t>〕</w:t>
      </w:r>
      <w:r w:rsidRPr="005C23EE">
        <w:rPr>
          <w:rFonts w:ascii="仿宋" w:eastAsia="仿宋" w:hAnsi="仿宋"/>
          <w:sz w:val="32"/>
          <w:szCs w:val="32"/>
        </w:rPr>
        <w:t>51</w:t>
      </w:r>
      <w:r w:rsidRPr="005C23EE">
        <w:rPr>
          <w:rFonts w:ascii="仿宋" w:eastAsia="仿宋" w:hAnsi="仿宋" w:hint="eastAsia"/>
          <w:sz w:val="32"/>
          <w:szCs w:val="32"/>
        </w:rPr>
        <w:t>号），省残联、省财政厅研究确定省级承担</w:t>
      </w:r>
      <w:r w:rsidRPr="005C23EE">
        <w:rPr>
          <w:rFonts w:ascii="仿宋" w:eastAsia="仿宋" w:hAnsi="仿宋"/>
          <w:sz w:val="32"/>
          <w:szCs w:val="32"/>
        </w:rPr>
        <w:t>4000</w:t>
      </w:r>
      <w:r w:rsidRPr="005C23EE">
        <w:rPr>
          <w:rFonts w:ascii="仿宋" w:eastAsia="仿宋" w:hAnsi="仿宋" w:hint="eastAsia"/>
          <w:sz w:val="32"/>
          <w:szCs w:val="32"/>
        </w:rPr>
        <w:t>例救助任务，市、县两级承担</w:t>
      </w:r>
      <w:r w:rsidRPr="005C23EE">
        <w:rPr>
          <w:rFonts w:ascii="仿宋" w:eastAsia="仿宋" w:hAnsi="仿宋"/>
          <w:sz w:val="32"/>
          <w:szCs w:val="32"/>
        </w:rPr>
        <w:t>7000</w:t>
      </w:r>
      <w:r w:rsidRPr="005C23EE">
        <w:rPr>
          <w:rFonts w:ascii="仿宋" w:eastAsia="仿宋" w:hAnsi="仿宋" w:hint="eastAsia"/>
          <w:sz w:val="32"/>
          <w:szCs w:val="32"/>
        </w:rPr>
        <w:t>例救助任务，其中省下达我市（市县两级）</w:t>
      </w:r>
      <w:r w:rsidRPr="005C23EE">
        <w:rPr>
          <w:rFonts w:ascii="仿宋" w:eastAsia="仿宋" w:hAnsi="仿宋"/>
          <w:sz w:val="32"/>
          <w:szCs w:val="32"/>
        </w:rPr>
        <w:t>750</w:t>
      </w:r>
      <w:r w:rsidRPr="005C23EE">
        <w:rPr>
          <w:rFonts w:ascii="仿宋" w:eastAsia="仿宋" w:hAnsi="仿宋" w:hint="eastAsia"/>
          <w:sz w:val="32"/>
          <w:szCs w:val="32"/>
        </w:rPr>
        <w:t>例救助任务。市级承担</w:t>
      </w:r>
      <w:r w:rsidRPr="005C23EE">
        <w:rPr>
          <w:rFonts w:ascii="仿宋" w:eastAsia="仿宋" w:hAnsi="仿宋"/>
          <w:sz w:val="32"/>
          <w:szCs w:val="32"/>
        </w:rPr>
        <w:t>50%</w:t>
      </w:r>
      <w:r w:rsidRPr="005C23EE">
        <w:rPr>
          <w:rFonts w:ascii="仿宋" w:eastAsia="仿宋" w:hAnsi="仿宋" w:hint="eastAsia"/>
          <w:sz w:val="32"/>
          <w:szCs w:val="32"/>
        </w:rPr>
        <w:t>残疾儿童康复救助经费。</w:t>
      </w:r>
    </w:p>
    <w:p w:rsidR="004F6DAF" w:rsidRPr="005C23EE" w:rsidRDefault="004F6DAF" w:rsidP="005C23EE">
      <w:pPr>
        <w:snapToGrid w:val="0"/>
        <w:spacing w:line="360" w:lineRule="auto"/>
        <w:ind w:firstLineChars="200" w:firstLine="640"/>
        <w:jc w:val="left"/>
        <w:rPr>
          <w:rFonts w:ascii="仿宋" w:eastAsia="仿宋" w:hAnsi="仿宋"/>
          <w:sz w:val="32"/>
          <w:szCs w:val="32"/>
        </w:rPr>
      </w:pPr>
      <w:r w:rsidRPr="005C23EE">
        <w:rPr>
          <w:rFonts w:ascii="仿宋" w:eastAsia="仿宋" w:hAnsi="仿宋"/>
          <w:sz w:val="32"/>
          <w:szCs w:val="32"/>
        </w:rPr>
        <w:t xml:space="preserve"> </w:t>
      </w:r>
      <w:r w:rsidRPr="005C23EE">
        <w:rPr>
          <w:rFonts w:ascii="仿宋" w:eastAsia="仿宋" w:hAnsi="仿宋" w:hint="eastAsia"/>
          <w:sz w:val="32"/>
          <w:szCs w:val="32"/>
        </w:rPr>
        <w:t>符合救助条件的</w:t>
      </w:r>
      <w:r w:rsidRPr="005C23EE">
        <w:rPr>
          <w:rFonts w:ascii="仿宋" w:eastAsia="仿宋" w:hAnsi="仿宋"/>
          <w:sz w:val="32"/>
          <w:szCs w:val="32"/>
        </w:rPr>
        <w:t>0-6</w:t>
      </w:r>
      <w:r w:rsidRPr="005C23EE">
        <w:rPr>
          <w:rFonts w:ascii="仿宋" w:eastAsia="仿宋" w:hAnsi="仿宋" w:hint="eastAsia"/>
          <w:sz w:val="32"/>
          <w:szCs w:val="32"/>
        </w:rPr>
        <w:t>周岁听力语言残疾儿童、肢体残疾儿童、智力残疾儿童、孤独证儿童、低视力残疾儿童以及辅具需求的残疾儿童等。人工耳蜗植入手术年龄为</w:t>
      </w:r>
      <w:r w:rsidRPr="005C23EE">
        <w:rPr>
          <w:rFonts w:ascii="仿宋" w:eastAsia="仿宋" w:hAnsi="仿宋"/>
          <w:sz w:val="32"/>
          <w:szCs w:val="32"/>
        </w:rPr>
        <w:t>1-7</w:t>
      </w:r>
      <w:r w:rsidRPr="005C23EE">
        <w:rPr>
          <w:rFonts w:ascii="仿宋" w:eastAsia="仿宋" w:hAnsi="仿宋" w:hint="eastAsia"/>
          <w:sz w:val="32"/>
          <w:szCs w:val="32"/>
        </w:rPr>
        <w:t>周岁，在满足以上年龄段聋儿需求的基础上，年龄可放宽至</w:t>
      </w:r>
      <w:r w:rsidRPr="005C23EE">
        <w:rPr>
          <w:rFonts w:ascii="仿宋" w:eastAsia="仿宋" w:hAnsi="仿宋"/>
          <w:sz w:val="32"/>
          <w:szCs w:val="32"/>
        </w:rPr>
        <w:t>7-17</w:t>
      </w:r>
      <w:r w:rsidRPr="005C23EE">
        <w:rPr>
          <w:rFonts w:ascii="仿宋" w:eastAsia="仿宋" w:hAnsi="仿宋" w:hint="eastAsia"/>
          <w:sz w:val="32"/>
          <w:szCs w:val="32"/>
        </w:rPr>
        <w:t>周岁。具体救助任务如下：</w:t>
      </w:r>
    </w:p>
    <w:p w:rsidR="004F6DAF" w:rsidRPr="005C23EE" w:rsidRDefault="004F6DAF" w:rsidP="005C23EE">
      <w:pPr>
        <w:snapToGrid w:val="0"/>
        <w:spacing w:line="360" w:lineRule="auto"/>
        <w:ind w:firstLineChars="200" w:firstLine="640"/>
        <w:jc w:val="left"/>
        <w:rPr>
          <w:rFonts w:ascii="仿宋" w:eastAsia="仿宋" w:hAnsi="仿宋"/>
          <w:sz w:val="32"/>
          <w:szCs w:val="32"/>
        </w:rPr>
      </w:pPr>
      <w:r w:rsidRPr="005C23EE">
        <w:rPr>
          <w:rFonts w:ascii="仿宋" w:eastAsia="仿宋" w:hAnsi="仿宋" w:hint="eastAsia"/>
          <w:sz w:val="32"/>
          <w:szCs w:val="32"/>
        </w:rPr>
        <w:lastRenderedPageBreak/>
        <w:t>聋儿康复训练</w:t>
      </w:r>
      <w:r w:rsidRPr="005C23EE">
        <w:rPr>
          <w:rFonts w:ascii="仿宋" w:eastAsia="仿宋" w:hAnsi="仿宋"/>
          <w:sz w:val="32"/>
          <w:szCs w:val="32"/>
        </w:rPr>
        <w:t>32</w:t>
      </w:r>
      <w:r w:rsidRPr="005C23EE">
        <w:rPr>
          <w:rFonts w:ascii="仿宋" w:eastAsia="仿宋" w:hAnsi="仿宋" w:hint="eastAsia"/>
          <w:sz w:val="32"/>
          <w:szCs w:val="32"/>
        </w:rPr>
        <w:t>人。按每人</w:t>
      </w:r>
      <w:r w:rsidRPr="005C23EE">
        <w:rPr>
          <w:rFonts w:ascii="仿宋" w:eastAsia="仿宋" w:hAnsi="仿宋"/>
          <w:sz w:val="32"/>
          <w:szCs w:val="32"/>
        </w:rPr>
        <w:t>12000</w:t>
      </w:r>
      <w:r w:rsidRPr="005C23EE">
        <w:rPr>
          <w:rFonts w:ascii="仿宋" w:eastAsia="仿宋" w:hAnsi="仿宋" w:hint="eastAsia"/>
          <w:sz w:val="32"/>
          <w:szCs w:val="32"/>
        </w:rPr>
        <w:t>元补助</w:t>
      </w:r>
      <w:r w:rsidRPr="005C23EE">
        <w:rPr>
          <w:rFonts w:ascii="仿宋" w:eastAsia="仿宋" w:hAnsi="仿宋"/>
          <w:sz w:val="32"/>
          <w:szCs w:val="32"/>
        </w:rPr>
        <w:t>,</w:t>
      </w:r>
      <w:r w:rsidRPr="005C23EE">
        <w:rPr>
          <w:rFonts w:ascii="仿宋" w:eastAsia="仿宋" w:hAnsi="仿宋" w:hint="eastAsia"/>
          <w:sz w:val="32"/>
          <w:szCs w:val="32"/>
        </w:rPr>
        <w:t>共计</w:t>
      </w:r>
      <w:r w:rsidRPr="005C23EE">
        <w:rPr>
          <w:rFonts w:ascii="仿宋" w:eastAsia="仿宋" w:hAnsi="仿宋"/>
          <w:sz w:val="32"/>
          <w:szCs w:val="32"/>
        </w:rPr>
        <w:t>38.4</w:t>
      </w:r>
      <w:r w:rsidRPr="005C23EE">
        <w:rPr>
          <w:rFonts w:ascii="仿宋" w:eastAsia="仿宋" w:hAnsi="仿宋" w:hint="eastAsia"/>
          <w:sz w:val="32"/>
          <w:szCs w:val="32"/>
        </w:rPr>
        <w:t>万元。</w:t>
      </w:r>
    </w:p>
    <w:p w:rsidR="004F6DAF" w:rsidRPr="005C23EE" w:rsidRDefault="004F6DAF" w:rsidP="005C23EE">
      <w:pPr>
        <w:snapToGrid w:val="0"/>
        <w:spacing w:line="360" w:lineRule="auto"/>
        <w:ind w:firstLineChars="200" w:firstLine="640"/>
        <w:jc w:val="left"/>
        <w:rPr>
          <w:rFonts w:ascii="仿宋" w:eastAsia="仿宋" w:hAnsi="仿宋"/>
          <w:sz w:val="32"/>
          <w:szCs w:val="32"/>
        </w:rPr>
      </w:pPr>
      <w:r w:rsidRPr="005C23EE">
        <w:rPr>
          <w:rFonts w:ascii="仿宋" w:eastAsia="仿宋" w:hAnsi="仿宋" w:hint="eastAsia"/>
          <w:sz w:val="32"/>
          <w:szCs w:val="32"/>
        </w:rPr>
        <w:t>脑瘫救助</w:t>
      </w:r>
      <w:r w:rsidRPr="005C23EE">
        <w:rPr>
          <w:rFonts w:ascii="仿宋" w:eastAsia="仿宋" w:hAnsi="仿宋"/>
          <w:sz w:val="32"/>
          <w:szCs w:val="32"/>
        </w:rPr>
        <w:t>32</w:t>
      </w:r>
      <w:r w:rsidRPr="005C23EE">
        <w:rPr>
          <w:rFonts w:ascii="仿宋" w:eastAsia="仿宋" w:hAnsi="仿宋" w:hint="eastAsia"/>
          <w:sz w:val="32"/>
          <w:szCs w:val="32"/>
        </w:rPr>
        <w:t>人。对脑瘫儿童每人每年补助康复训练费</w:t>
      </w:r>
      <w:r w:rsidRPr="005C23EE">
        <w:rPr>
          <w:rFonts w:ascii="仿宋" w:eastAsia="仿宋" w:hAnsi="仿宋"/>
          <w:sz w:val="32"/>
          <w:szCs w:val="32"/>
        </w:rPr>
        <w:t>13200</w:t>
      </w:r>
      <w:r w:rsidRPr="005C23EE">
        <w:rPr>
          <w:rFonts w:ascii="仿宋" w:eastAsia="仿宋" w:hAnsi="仿宋" w:hint="eastAsia"/>
          <w:sz w:val="32"/>
          <w:szCs w:val="32"/>
        </w:rPr>
        <w:t>元，共计</w:t>
      </w:r>
      <w:r w:rsidRPr="005C23EE">
        <w:rPr>
          <w:rFonts w:ascii="仿宋" w:eastAsia="仿宋" w:hAnsi="仿宋"/>
          <w:sz w:val="32"/>
          <w:szCs w:val="32"/>
        </w:rPr>
        <w:t>42.24</w:t>
      </w:r>
      <w:r w:rsidRPr="005C23EE">
        <w:rPr>
          <w:rFonts w:ascii="仿宋" w:eastAsia="仿宋" w:hAnsi="仿宋" w:hint="eastAsia"/>
          <w:sz w:val="32"/>
          <w:szCs w:val="32"/>
        </w:rPr>
        <w:t>万元。</w:t>
      </w:r>
    </w:p>
    <w:p w:rsidR="004F6DAF" w:rsidRPr="005C23EE" w:rsidRDefault="004F6DAF" w:rsidP="005C23EE">
      <w:pPr>
        <w:snapToGrid w:val="0"/>
        <w:spacing w:line="360" w:lineRule="auto"/>
        <w:ind w:firstLineChars="200" w:firstLine="640"/>
        <w:jc w:val="left"/>
        <w:rPr>
          <w:rFonts w:ascii="仿宋" w:eastAsia="仿宋" w:hAnsi="仿宋"/>
          <w:sz w:val="32"/>
          <w:szCs w:val="32"/>
        </w:rPr>
      </w:pPr>
      <w:r w:rsidRPr="005C23EE">
        <w:rPr>
          <w:rFonts w:ascii="仿宋" w:eastAsia="仿宋" w:hAnsi="仿宋" w:hint="eastAsia"/>
          <w:sz w:val="32"/>
          <w:szCs w:val="32"/>
        </w:rPr>
        <w:t>智力残疾儿童、孤独症儿童救助</w:t>
      </w:r>
      <w:r w:rsidRPr="005C23EE">
        <w:rPr>
          <w:rFonts w:ascii="仿宋" w:eastAsia="仿宋" w:hAnsi="仿宋"/>
          <w:sz w:val="32"/>
          <w:szCs w:val="32"/>
        </w:rPr>
        <w:t>166</w:t>
      </w:r>
      <w:r w:rsidRPr="005C23EE">
        <w:rPr>
          <w:rFonts w:ascii="仿宋" w:eastAsia="仿宋" w:hAnsi="仿宋" w:hint="eastAsia"/>
          <w:sz w:val="32"/>
          <w:szCs w:val="32"/>
        </w:rPr>
        <w:t>人。对智力残疾儿童、孤独症儿童每人年补助康复训练费</w:t>
      </w:r>
      <w:r w:rsidRPr="005C23EE">
        <w:rPr>
          <w:rFonts w:ascii="仿宋" w:eastAsia="仿宋" w:hAnsi="仿宋"/>
          <w:sz w:val="32"/>
          <w:szCs w:val="32"/>
        </w:rPr>
        <w:t>12000</w:t>
      </w:r>
      <w:r w:rsidRPr="005C23EE">
        <w:rPr>
          <w:rFonts w:ascii="仿宋" w:eastAsia="仿宋" w:hAnsi="仿宋" w:hint="eastAsia"/>
          <w:sz w:val="32"/>
          <w:szCs w:val="32"/>
        </w:rPr>
        <w:t>元，共计</w:t>
      </w:r>
      <w:r w:rsidRPr="005C23EE">
        <w:rPr>
          <w:rFonts w:ascii="仿宋" w:eastAsia="仿宋" w:hAnsi="仿宋"/>
          <w:sz w:val="32"/>
          <w:szCs w:val="32"/>
        </w:rPr>
        <w:t>199.2</w:t>
      </w:r>
      <w:r w:rsidRPr="005C23EE">
        <w:rPr>
          <w:rFonts w:ascii="仿宋" w:eastAsia="仿宋" w:hAnsi="仿宋" w:hint="eastAsia"/>
          <w:sz w:val="32"/>
          <w:szCs w:val="32"/>
        </w:rPr>
        <w:t>万元</w:t>
      </w:r>
      <w:r w:rsidRPr="005C23EE">
        <w:rPr>
          <w:rFonts w:ascii="仿宋" w:eastAsia="仿宋" w:hAnsi="仿宋"/>
          <w:sz w:val="32"/>
          <w:szCs w:val="32"/>
        </w:rPr>
        <w:t>.</w:t>
      </w:r>
      <w:r w:rsidRPr="005C23EE">
        <w:rPr>
          <w:rFonts w:ascii="仿宋" w:eastAsia="仿宋" w:hAnsi="仿宋" w:hint="eastAsia"/>
          <w:sz w:val="32"/>
          <w:szCs w:val="32"/>
        </w:rPr>
        <w:t>。</w:t>
      </w:r>
    </w:p>
    <w:p w:rsidR="004F6DAF" w:rsidRPr="005C23EE" w:rsidRDefault="004F6DAF" w:rsidP="005C23EE">
      <w:pPr>
        <w:snapToGrid w:val="0"/>
        <w:spacing w:line="360" w:lineRule="auto"/>
        <w:ind w:firstLineChars="200" w:firstLine="640"/>
        <w:jc w:val="left"/>
        <w:rPr>
          <w:rFonts w:ascii="仿宋" w:eastAsia="仿宋" w:hAnsi="仿宋"/>
          <w:sz w:val="32"/>
          <w:szCs w:val="32"/>
        </w:rPr>
      </w:pPr>
      <w:r w:rsidRPr="005C23EE">
        <w:rPr>
          <w:rFonts w:ascii="仿宋" w:eastAsia="仿宋" w:hAnsi="仿宋" w:hint="eastAsia"/>
          <w:sz w:val="32"/>
          <w:szCs w:val="32"/>
        </w:rPr>
        <w:t>人工耳蜗植入</w:t>
      </w:r>
      <w:r w:rsidRPr="005C23EE">
        <w:rPr>
          <w:rFonts w:ascii="仿宋" w:eastAsia="仿宋" w:hAnsi="仿宋"/>
          <w:sz w:val="32"/>
          <w:szCs w:val="32"/>
        </w:rPr>
        <w:t>5</w:t>
      </w:r>
      <w:r w:rsidRPr="005C23EE">
        <w:rPr>
          <w:rFonts w:ascii="仿宋" w:eastAsia="仿宋" w:hAnsi="仿宋" w:hint="eastAsia"/>
          <w:sz w:val="32"/>
          <w:szCs w:val="32"/>
        </w:rPr>
        <w:t>人。经评估符合植入人工耳蜗新产品一套</w:t>
      </w:r>
      <w:r w:rsidRPr="005C23EE">
        <w:rPr>
          <w:rFonts w:ascii="仿宋" w:eastAsia="仿宋" w:hAnsi="仿宋"/>
          <w:sz w:val="32"/>
          <w:szCs w:val="32"/>
        </w:rPr>
        <w:t>17</w:t>
      </w:r>
      <w:r w:rsidRPr="005C23EE">
        <w:rPr>
          <w:rFonts w:ascii="仿宋" w:eastAsia="仿宋" w:hAnsi="仿宋" w:hint="eastAsia"/>
          <w:sz w:val="32"/>
          <w:szCs w:val="32"/>
        </w:rPr>
        <w:t>万元，共计</w:t>
      </w:r>
      <w:r w:rsidRPr="005C23EE">
        <w:rPr>
          <w:rFonts w:ascii="仿宋" w:eastAsia="仿宋" w:hAnsi="仿宋"/>
          <w:sz w:val="32"/>
          <w:szCs w:val="32"/>
        </w:rPr>
        <w:t>85</w:t>
      </w:r>
      <w:r w:rsidRPr="005C23EE">
        <w:rPr>
          <w:rFonts w:ascii="仿宋" w:eastAsia="仿宋" w:hAnsi="仿宋" w:hint="eastAsia"/>
          <w:sz w:val="32"/>
          <w:szCs w:val="32"/>
        </w:rPr>
        <w:t>万元</w:t>
      </w:r>
      <w:r w:rsidRPr="005C23EE">
        <w:rPr>
          <w:rFonts w:ascii="仿宋" w:eastAsia="仿宋" w:hAnsi="仿宋"/>
          <w:sz w:val="32"/>
          <w:szCs w:val="32"/>
        </w:rPr>
        <w:t>.</w:t>
      </w:r>
    </w:p>
    <w:p w:rsidR="004F6DAF" w:rsidRPr="005C23EE" w:rsidRDefault="004F6DAF" w:rsidP="005C23EE">
      <w:pPr>
        <w:snapToGrid w:val="0"/>
        <w:spacing w:line="360" w:lineRule="auto"/>
        <w:ind w:firstLineChars="200" w:firstLine="640"/>
        <w:jc w:val="left"/>
        <w:rPr>
          <w:rFonts w:ascii="仿宋" w:eastAsia="仿宋" w:hAnsi="仿宋"/>
          <w:sz w:val="32"/>
          <w:szCs w:val="32"/>
        </w:rPr>
      </w:pPr>
      <w:r w:rsidRPr="005C23EE">
        <w:rPr>
          <w:rFonts w:ascii="仿宋" w:eastAsia="仿宋" w:hAnsi="仿宋" w:hint="eastAsia"/>
          <w:sz w:val="32"/>
          <w:szCs w:val="32"/>
        </w:rPr>
        <w:t>低视力儿童年救助</w:t>
      </w:r>
      <w:r w:rsidRPr="005C23EE">
        <w:rPr>
          <w:rFonts w:ascii="仿宋" w:eastAsia="仿宋" w:hAnsi="仿宋"/>
          <w:sz w:val="32"/>
          <w:szCs w:val="32"/>
        </w:rPr>
        <w:t>125</w:t>
      </w:r>
      <w:r w:rsidRPr="005C23EE">
        <w:rPr>
          <w:rFonts w:ascii="仿宋" w:eastAsia="仿宋" w:hAnsi="仿宋" w:hint="eastAsia"/>
          <w:sz w:val="32"/>
          <w:szCs w:val="32"/>
        </w:rPr>
        <w:t>人。平均每人一次补助</w:t>
      </w:r>
      <w:r w:rsidRPr="005C23EE">
        <w:rPr>
          <w:rFonts w:ascii="仿宋" w:eastAsia="仿宋" w:hAnsi="仿宋"/>
          <w:sz w:val="32"/>
          <w:szCs w:val="32"/>
        </w:rPr>
        <w:t>1000</w:t>
      </w:r>
      <w:r w:rsidRPr="005C23EE">
        <w:rPr>
          <w:rFonts w:ascii="仿宋" w:eastAsia="仿宋" w:hAnsi="仿宋" w:hint="eastAsia"/>
          <w:sz w:val="32"/>
          <w:szCs w:val="32"/>
        </w:rPr>
        <w:t>元</w:t>
      </w:r>
      <w:r w:rsidRPr="005C23EE">
        <w:rPr>
          <w:rFonts w:ascii="仿宋" w:eastAsia="仿宋" w:hAnsi="仿宋"/>
          <w:sz w:val="32"/>
          <w:szCs w:val="32"/>
        </w:rPr>
        <w:t>,</w:t>
      </w:r>
      <w:r w:rsidRPr="005C23EE">
        <w:rPr>
          <w:rFonts w:ascii="仿宋" w:eastAsia="仿宋" w:hAnsi="仿宋" w:hint="eastAsia"/>
          <w:sz w:val="32"/>
          <w:szCs w:val="32"/>
        </w:rPr>
        <w:t>共计</w:t>
      </w:r>
      <w:r w:rsidRPr="005C23EE">
        <w:rPr>
          <w:rFonts w:ascii="仿宋" w:eastAsia="仿宋" w:hAnsi="仿宋"/>
          <w:sz w:val="32"/>
          <w:szCs w:val="32"/>
        </w:rPr>
        <w:t>12.5</w:t>
      </w:r>
      <w:r w:rsidRPr="005C23EE">
        <w:rPr>
          <w:rFonts w:ascii="仿宋" w:eastAsia="仿宋" w:hAnsi="仿宋" w:hint="eastAsia"/>
          <w:sz w:val="32"/>
          <w:szCs w:val="32"/>
        </w:rPr>
        <w:t>万元</w:t>
      </w:r>
      <w:r w:rsidRPr="005C23EE">
        <w:rPr>
          <w:rFonts w:ascii="仿宋" w:eastAsia="仿宋" w:hAnsi="仿宋"/>
          <w:sz w:val="32"/>
          <w:szCs w:val="32"/>
        </w:rPr>
        <w:t>.</w:t>
      </w:r>
    </w:p>
    <w:p w:rsidR="004F6DAF" w:rsidRPr="005C23EE" w:rsidRDefault="004F6DAF" w:rsidP="005C23EE">
      <w:pPr>
        <w:snapToGrid w:val="0"/>
        <w:spacing w:line="360" w:lineRule="auto"/>
        <w:ind w:firstLineChars="200" w:firstLine="640"/>
        <w:jc w:val="left"/>
        <w:rPr>
          <w:rFonts w:ascii="仿宋" w:eastAsia="仿宋" w:hAnsi="仿宋"/>
          <w:sz w:val="32"/>
          <w:szCs w:val="32"/>
        </w:rPr>
      </w:pPr>
      <w:r w:rsidRPr="005C23EE">
        <w:rPr>
          <w:rFonts w:ascii="仿宋" w:eastAsia="仿宋" w:hAnsi="仿宋" w:hint="eastAsia"/>
          <w:sz w:val="32"/>
          <w:szCs w:val="32"/>
        </w:rPr>
        <w:t>残疾儿童辅具适配</w:t>
      </w:r>
      <w:r w:rsidRPr="005C23EE">
        <w:rPr>
          <w:rFonts w:ascii="仿宋" w:eastAsia="仿宋" w:hAnsi="仿宋"/>
          <w:sz w:val="32"/>
          <w:szCs w:val="32"/>
        </w:rPr>
        <w:t>98</w:t>
      </w:r>
      <w:r w:rsidRPr="005C23EE">
        <w:rPr>
          <w:rFonts w:ascii="仿宋" w:eastAsia="仿宋" w:hAnsi="仿宋" w:hint="eastAsia"/>
          <w:sz w:val="32"/>
          <w:szCs w:val="32"/>
        </w:rPr>
        <w:t>人。平均每人</w:t>
      </w:r>
      <w:r w:rsidRPr="005C23EE">
        <w:rPr>
          <w:rFonts w:ascii="仿宋" w:eastAsia="仿宋" w:hAnsi="仿宋"/>
          <w:sz w:val="32"/>
          <w:szCs w:val="32"/>
        </w:rPr>
        <w:t>3000</w:t>
      </w:r>
      <w:r w:rsidRPr="005C23EE">
        <w:rPr>
          <w:rFonts w:ascii="仿宋" w:eastAsia="仿宋" w:hAnsi="仿宋" w:hint="eastAsia"/>
          <w:sz w:val="32"/>
          <w:szCs w:val="32"/>
        </w:rPr>
        <w:t>元为有辅助需求残疾儿童装配矫形器、假肢、辅助器具并开展功能训练。共计</w:t>
      </w:r>
      <w:r w:rsidRPr="005C23EE">
        <w:rPr>
          <w:rFonts w:ascii="仿宋" w:eastAsia="仿宋" w:hAnsi="仿宋"/>
          <w:sz w:val="32"/>
          <w:szCs w:val="32"/>
        </w:rPr>
        <w:t>29.4</w:t>
      </w:r>
      <w:r w:rsidRPr="005C23EE">
        <w:rPr>
          <w:rFonts w:ascii="仿宋" w:eastAsia="仿宋" w:hAnsi="仿宋" w:hint="eastAsia"/>
          <w:sz w:val="32"/>
          <w:szCs w:val="32"/>
        </w:rPr>
        <w:t>万元。</w:t>
      </w:r>
    </w:p>
    <w:p w:rsidR="004F6DAF" w:rsidRPr="005C23EE" w:rsidRDefault="004F6DAF" w:rsidP="005C23EE">
      <w:pPr>
        <w:snapToGrid w:val="0"/>
        <w:spacing w:line="360" w:lineRule="auto"/>
        <w:ind w:firstLineChars="200" w:firstLine="640"/>
        <w:jc w:val="left"/>
        <w:rPr>
          <w:rFonts w:ascii="仿宋" w:eastAsia="仿宋" w:hAnsi="仿宋"/>
          <w:sz w:val="32"/>
          <w:szCs w:val="32"/>
        </w:rPr>
      </w:pPr>
      <w:r w:rsidRPr="005C23EE">
        <w:rPr>
          <w:rFonts w:ascii="仿宋" w:eastAsia="仿宋" w:hAnsi="仿宋" w:hint="eastAsia"/>
          <w:sz w:val="32"/>
          <w:szCs w:val="32"/>
        </w:rPr>
        <w:t>以上总计需要资金</w:t>
      </w:r>
      <w:r w:rsidRPr="005C23EE">
        <w:rPr>
          <w:rFonts w:ascii="仿宋" w:eastAsia="仿宋" w:hAnsi="仿宋"/>
          <w:sz w:val="32"/>
          <w:szCs w:val="32"/>
        </w:rPr>
        <w:t>406.74</w:t>
      </w:r>
      <w:r w:rsidRPr="005C23EE">
        <w:rPr>
          <w:rFonts w:ascii="仿宋" w:eastAsia="仿宋" w:hAnsi="仿宋" w:hint="eastAsia"/>
          <w:sz w:val="32"/>
          <w:szCs w:val="32"/>
        </w:rPr>
        <w:t>万元，市县按</w:t>
      </w:r>
      <w:r w:rsidRPr="005C23EE">
        <w:rPr>
          <w:rFonts w:ascii="仿宋" w:eastAsia="仿宋" w:hAnsi="仿宋"/>
          <w:sz w:val="32"/>
          <w:szCs w:val="32"/>
        </w:rPr>
        <w:t>5:5</w:t>
      </w:r>
      <w:r w:rsidRPr="005C23EE">
        <w:rPr>
          <w:rFonts w:ascii="仿宋" w:eastAsia="仿宋" w:hAnsi="仿宋" w:hint="eastAsia"/>
          <w:sz w:val="32"/>
          <w:szCs w:val="32"/>
        </w:rPr>
        <w:t>负担，需资金</w:t>
      </w:r>
      <w:r w:rsidRPr="005C23EE">
        <w:rPr>
          <w:rFonts w:ascii="仿宋" w:eastAsia="仿宋" w:hAnsi="仿宋"/>
          <w:sz w:val="32"/>
          <w:szCs w:val="32"/>
        </w:rPr>
        <w:t>203.37</w:t>
      </w:r>
      <w:r w:rsidRPr="005C23EE">
        <w:rPr>
          <w:rFonts w:ascii="仿宋" w:eastAsia="仿宋" w:hAnsi="仿宋" w:hint="eastAsia"/>
          <w:sz w:val="32"/>
          <w:szCs w:val="32"/>
        </w:rPr>
        <w:t>万元。</w:t>
      </w:r>
    </w:p>
    <w:p w:rsidR="004F6DAF" w:rsidRPr="005C23EE" w:rsidRDefault="004F6DAF" w:rsidP="005C23EE">
      <w:pPr>
        <w:snapToGrid w:val="0"/>
        <w:spacing w:line="360" w:lineRule="auto"/>
        <w:ind w:firstLineChars="200" w:firstLine="640"/>
        <w:jc w:val="left"/>
        <w:rPr>
          <w:rFonts w:ascii="仿宋" w:eastAsia="仿宋" w:hAnsi="仿宋"/>
          <w:b/>
          <w:sz w:val="32"/>
          <w:szCs w:val="32"/>
        </w:rPr>
      </w:pPr>
      <w:r w:rsidRPr="005C23EE">
        <w:rPr>
          <w:rFonts w:ascii="仿宋" w:eastAsia="仿宋" w:hAnsi="仿宋" w:hint="eastAsia"/>
          <w:sz w:val="32"/>
          <w:szCs w:val="32"/>
        </w:rPr>
        <w:t>（</w:t>
      </w:r>
      <w:r w:rsidRPr="005C23EE">
        <w:rPr>
          <w:rFonts w:ascii="仿宋" w:eastAsia="仿宋" w:hAnsi="仿宋"/>
          <w:sz w:val="32"/>
          <w:szCs w:val="32"/>
        </w:rPr>
        <w:t>2</w:t>
      </w:r>
      <w:r w:rsidRPr="005C23EE">
        <w:rPr>
          <w:rFonts w:ascii="仿宋" w:eastAsia="仿宋" w:hAnsi="仿宋" w:hint="eastAsia"/>
          <w:sz w:val="32"/>
          <w:szCs w:val="32"/>
        </w:rPr>
        <w:t>）、为加快残疾人事业发展，深入贯彻落实省委、省政府《关于推进残疾人事业发展的意见》（冀发【2009】13号）文件精神，扎实推进“十二五”期间“十项助残工程”工作，</w:t>
      </w:r>
      <w:r w:rsidRPr="005C23EE">
        <w:rPr>
          <w:rFonts w:ascii="仿宋" w:eastAsia="仿宋" w:hAnsi="仿宋" w:cs="宋体" w:hint="eastAsia"/>
          <w:sz w:val="32"/>
          <w:szCs w:val="32"/>
        </w:rPr>
        <w:t>确保阶段性任务的全面完成</w:t>
      </w:r>
      <w:r w:rsidRPr="005C23EE">
        <w:rPr>
          <w:rFonts w:ascii="仿宋" w:eastAsia="仿宋" w:hAnsi="仿宋" w:hint="eastAsia"/>
          <w:sz w:val="32"/>
          <w:szCs w:val="32"/>
        </w:rPr>
        <w:t>。省委办公厅、省政府办公厅出台了《关于印发〈 “十项助残工程”实施方案（2012-2015）〉的通知》（</w:t>
      </w:r>
      <w:proofErr w:type="gramStart"/>
      <w:r w:rsidRPr="005C23EE">
        <w:rPr>
          <w:rFonts w:ascii="仿宋" w:eastAsia="仿宋" w:hAnsi="仿宋" w:cs="宋体" w:hint="eastAsia"/>
          <w:sz w:val="32"/>
          <w:szCs w:val="32"/>
        </w:rPr>
        <w:t>冀办字</w:t>
      </w:r>
      <w:proofErr w:type="gramEnd"/>
      <w:r w:rsidRPr="005C23EE">
        <w:rPr>
          <w:rFonts w:ascii="仿宋" w:eastAsia="仿宋" w:hAnsi="仿宋" w:cs="宋体" w:hint="eastAsia"/>
          <w:sz w:val="32"/>
          <w:szCs w:val="32"/>
        </w:rPr>
        <w:t>【2012】37号）</w:t>
      </w:r>
      <w:r w:rsidRPr="005C23EE">
        <w:rPr>
          <w:rFonts w:ascii="仿宋" w:eastAsia="仿宋" w:hAnsi="仿宋" w:hint="eastAsia"/>
          <w:sz w:val="32"/>
          <w:szCs w:val="32"/>
        </w:rPr>
        <w:t>，中共唐山市委办公厅 唐山市人民政府办公厅</w:t>
      </w:r>
      <w:proofErr w:type="gramStart"/>
      <w:r w:rsidRPr="005C23EE">
        <w:rPr>
          <w:rFonts w:ascii="仿宋" w:eastAsia="仿宋" w:hAnsi="仿宋" w:hint="eastAsia"/>
          <w:sz w:val="32"/>
          <w:szCs w:val="32"/>
        </w:rPr>
        <w:t>唐办厅</w:t>
      </w:r>
      <w:proofErr w:type="gramEnd"/>
      <w:r w:rsidRPr="005C23EE">
        <w:rPr>
          <w:rFonts w:ascii="仿宋" w:eastAsia="仿宋" w:hAnsi="仿宋" w:hint="eastAsia"/>
          <w:sz w:val="32"/>
          <w:szCs w:val="32"/>
        </w:rPr>
        <w:t>下发了《关于</w:t>
      </w:r>
      <w:r w:rsidRPr="005C23EE">
        <w:rPr>
          <w:rFonts w:ascii="仿宋" w:eastAsia="仿宋" w:hAnsi="仿宋" w:hint="eastAsia"/>
          <w:sz w:val="32"/>
          <w:szCs w:val="32"/>
        </w:rPr>
        <w:lastRenderedPageBreak/>
        <w:t>印发〈 “十项助残工程”实施方案（2012-2015）〉的通知》（</w:t>
      </w:r>
      <w:proofErr w:type="gramStart"/>
      <w:r w:rsidRPr="005C23EE">
        <w:rPr>
          <w:rFonts w:ascii="仿宋" w:eastAsia="仿宋" w:hAnsi="仿宋" w:hint="eastAsia"/>
          <w:sz w:val="32"/>
          <w:szCs w:val="32"/>
        </w:rPr>
        <w:t>唐办字</w:t>
      </w:r>
      <w:proofErr w:type="gramEnd"/>
      <w:r w:rsidRPr="005C23EE">
        <w:rPr>
          <w:rFonts w:ascii="仿宋" w:eastAsia="仿宋" w:hAnsi="仿宋" w:hint="eastAsia"/>
          <w:sz w:val="32"/>
          <w:szCs w:val="32"/>
        </w:rPr>
        <w:t>【2012】89号），要求到2015年建立起残疾人社会保障和服务体系基本框架，使残疾人生活和发展得到稳定的制度性保障，公共服务资源实现有效配置和共享，基本实现残疾人人人享有基本生活保障、人人享有安全住房、人人享有康复服务、残疾儿童人人享有义务教育目标。资金安排如下：</w:t>
      </w:r>
    </w:p>
    <w:p w:rsidR="004F6DAF" w:rsidRPr="005C23EE" w:rsidRDefault="004F6DAF" w:rsidP="005C23EE">
      <w:pPr>
        <w:snapToGrid w:val="0"/>
        <w:spacing w:line="360" w:lineRule="auto"/>
        <w:ind w:firstLineChars="200" w:firstLine="640"/>
        <w:jc w:val="left"/>
        <w:rPr>
          <w:rFonts w:ascii="仿宋" w:eastAsia="仿宋" w:hAnsi="仿宋"/>
          <w:sz w:val="32"/>
          <w:szCs w:val="32"/>
        </w:rPr>
      </w:pPr>
      <w:r w:rsidRPr="005C23EE">
        <w:rPr>
          <w:rFonts w:ascii="仿宋" w:eastAsia="仿宋" w:hAnsi="仿宋" w:hint="eastAsia"/>
          <w:sz w:val="32"/>
          <w:szCs w:val="32"/>
        </w:rPr>
        <w:t>免费组织供应和租用辅具：全市</w:t>
      </w:r>
      <w:r w:rsidRPr="005C23EE">
        <w:rPr>
          <w:rFonts w:ascii="仿宋" w:eastAsia="仿宋" w:hAnsi="仿宋"/>
          <w:sz w:val="32"/>
          <w:szCs w:val="32"/>
        </w:rPr>
        <w:t>1416</w:t>
      </w:r>
      <w:r w:rsidRPr="005C23EE">
        <w:rPr>
          <w:rFonts w:ascii="仿宋" w:eastAsia="仿宋" w:hAnsi="仿宋" w:hint="eastAsia"/>
          <w:sz w:val="32"/>
          <w:szCs w:val="32"/>
        </w:rPr>
        <w:t>件</w:t>
      </w:r>
      <w:r w:rsidRPr="005C23EE">
        <w:rPr>
          <w:rFonts w:ascii="仿宋" w:eastAsia="仿宋" w:hAnsi="仿宋"/>
          <w:sz w:val="32"/>
          <w:szCs w:val="32"/>
        </w:rPr>
        <w:t>*180</w:t>
      </w:r>
      <w:r w:rsidRPr="005C23EE">
        <w:rPr>
          <w:rFonts w:ascii="仿宋" w:eastAsia="仿宋" w:hAnsi="仿宋" w:hint="eastAsia"/>
          <w:sz w:val="32"/>
          <w:szCs w:val="32"/>
        </w:rPr>
        <w:t>元</w:t>
      </w:r>
      <w:r w:rsidRPr="005C23EE">
        <w:rPr>
          <w:rFonts w:ascii="仿宋" w:eastAsia="仿宋" w:hAnsi="仿宋"/>
          <w:sz w:val="32"/>
          <w:szCs w:val="32"/>
        </w:rPr>
        <w:t>/</w:t>
      </w:r>
      <w:r w:rsidRPr="005C23EE">
        <w:rPr>
          <w:rFonts w:ascii="仿宋" w:eastAsia="仿宋" w:hAnsi="仿宋" w:hint="eastAsia"/>
          <w:sz w:val="32"/>
          <w:szCs w:val="32"/>
        </w:rPr>
        <w:t>人（冀残联字【</w:t>
      </w:r>
      <w:r w:rsidRPr="005C23EE">
        <w:rPr>
          <w:rFonts w:ascii="仿宋" w:eastAsia="仿宋" w:hAnsi="仿宋"/>
          <w:sz w:val="32"/>
          <w:szCs w:val="32"/>
        </w:rPr>
        <w:t>2010</w:t>
      </w:r>
      <w:r w:rsidRPr="005C23EE">
        <w:rPr>
          <w:rFonts w:ascii="仿宋" w:eastAsia="仿宋" w:hAnsi="仿宋" w:hint="eastAsia"/>
          <w:sz w:val="32"/>
          <w:szCs w:val="32"/>
        </w:rPr>
        <w:t>】</w:t>
      </w:r>
      <w:r w:rsidRPr="005C23EE">
        <w:rPr>
          <w:rFonts w:ascii="仿宋" w:eastAsia="仿宋" w:hAnsi="仿宋"/>
          <w:sz w:val="32"/>
          <w:szCs w:val="32"/>
        </w:rPr>
        <w:t>105</w:t>
      </w:r>
      <w:r w:rsidRPr="005C23EE">
        <w:rPr>
          <w:rFonts w:ascii="仿宋" w:eastAsia="仿宋" w:hAnsi="仿宋" w:hint="eastAsia"/>
          <w:sz w:val="32"/>
          <w:szCs w:val="32"/>
        </w:rPr>
        <w:t>号文件标准），共计</w:t>
      </w:r>
      <w:r w:rsidRPr="005C23EE">
        <w:rPr>
          <w:rFonts w:ascii="仿宋" w:eastAsia="仿宋" w:hAnsi="仿宋"/>
          <w:sz w:val="32"/>
          <w:szCs w:val="32"/>
        </w:rPr>
        <w:t>25.488</w:t>
      </w:r>
      <w:r w:rsidRPr="005C23EE">
        <w:rPr>
          <w:rFonts w:ascii="仿宋" w:eastAsia="仿宋" w:hAnsi="仿宋" w:hint="eastAsia"/>
          <w:sz w:val="32"/>
          <w:szCs w:val="32"/>
        </w:rPr>
        <w:t>万元。</w:t>
      </w:r>
    </w:p>
    <w:p w:rsidR="004F6DAF" w:rsidRPr="005C23EE" w:rsidRDefault="004F6DAF" w:rsidP="005C23EE">
      <w:pPr>
        <w:snapToGrid w:val="0"/>
        <w:spacing w:line="360" w:lineRule="auto"/>
        <w:ind w:firstLineChars="200" w:firstLine="640"/>
        <w:jc w:val="left"/>
        <w:rPr>
          <w:rFonts w:ascii="仿宋" w:eastAsia="仿宋" w:hAnsi="仿宋"/>
          <w:sz w:val="32"/>
          <w:szCs w:val="32"/>
        </w:rPr>
      </w:pPr>
      <w:r w:rsidRPr="005C23EE">
        <w:rPr>
          <w:rFonts w:ascii="仿宋" w:eastAsia="仿宋" w:hAnsi="仿宋" w:hint="eastAsia"/>
          <w:sz w:val="32"/>
          <w:szCs w:val="32"/>
        </w:rPr>
        <w:t>以上两项共计需要安排资金</w:t>
      </w:r>
      <w:r w:rsidRPr="005C23EE">
        <w:rPr>
          <w:rFonts w:ascii="仿宋" w:eastAsia="仿宋" w:hAnsi="仿宋"/>
          <w:sz w:val="32"/>
          <w:szCs w:val="32"/>
        </w:rPr>
        <w:t>228.85</w:t>
      </w:r>
      <w:r w:rsidRPr="005C23EE">
        <w:rPr>
          <w:rFonts w:ascii="仿宋" w:eastAsia="仿宋" w:hAnsi="仿宋" w:hint="eastAsia"/>
          <w:sz w:val="32"/>
          <w:szCs w:val="32"/>
        </w:rPr>
        <w:t>万元。</w:t>
      </w:r>
    </w:p>
    <w:p w:rsidR="004F6DAF" w:rsidRPr="005C23EE" w:rsidRDefault="004F6DAF" w:rsidP="005C23EE">
      <w:pPr>
        <w:snapToGrid w:val="0"/>
        <w:spacing w:line="360" w:lineRule="auto"/>
        <w:ind w:firstLineChars="200" w:firstLine="640"/>
        <w:jc w:val="left"/>
        <w:rPr>
          <w:rFonts w:ascii="仿宋" w:eastAsia="仿宋" w:hAnsi="仿宋"/>
          <w:sz w:val="32"/>
          <w:szCs w:val="32"/>
        </w:rPr>
      </w:pPr>
      <w:r w:rsidRPr="005C23EE">
        <w:rPr>
          <w:rFonts w:ascii="仿宋" w:eastAsia="仿宋" w:hAnsi="仿宋" w:hint="eastAsia"/>
          <w:sz w:val="32"/>
          <w:szCs w:val="32"/>
        </w:rPr>
        <w:t>除去乐亭、迁西，残疾人（儿童）康复救助经费共计220万元。</w:t>
      </w:r>
    </w:p>
    <w:p w:rsidR="004F6DAF" w:rsidRPr="005C23EE" w:rsidRDefault="004F6DAF" w:rsidP="005C23EE">
      <w:pPr>
        <w:snapToGrid w:val="0"/>
        <w:spacing w:line="360" w:lineRule="auto"/>
        <w:ind w:firstLineChars="150" w:firstLine="482"/>
        <w:jc w:val="left"/>
        <w:rPr>
          <w:rFonts w:ascii="仿宋" w:eastAsia="仿宋" w:hAnsi="仿宋"/>
          <w:b/>
          <w:sz w:val="32"/>
          <w:szCs w:val="32"/>
        </w:rPr>
      </w:pPr>
      <w:r w:rsidRPr="005C23EE">
        <w:rPr>
          <w:rFonts w:ascii="仿宋" w:eastAsia="仿宋" w:hAnsi="仿宋"/>
          <w:b/>
          <w:sz w:val="32"/>
          <w:szCs w:val="32"/>
        </w:rPr>
        <w:t xml:space="preserve"> </w:t>
      </w:r>
      <w:r w:rsidRPr="005C23EE">
        <w:rPr>
          <w:rFonts w:ascii="仿宋" w:eastAsia="仿宋" w:hAnsi="仿宋" w:hint="eastAsia"/>
          <w:b/>
          <w:sz w:val="32"/>
          <w:szCs w:val="32"/>
        </w:rPr>
        <w:t>2、唐山市残疾人扶贫示范基地（2017年）：1000万（周期三年，</w:t>
      </w:r>
      <w:r w:rsidRPr="005C23EE">
        <w:rPr>
          <w:rFonts w:ascii="仿宋" w:eastAsia="仿宋" w:hAnsi="仿宋"/>
          <w:b/>
          <w:sz w:val="32"/>
          <w:szCs w:val="32"/>
        </w:rPr>
        <w:t>2016</w:t>
      </w:r>
      <w:r w:rsidRPr="005C23EE">
        <w:rPr>
          <w:rFonts w:ascii="仿宋" w:eastAsia="仿宋" w:hAnsi="仿宋" w:hint="eastAsia"/>
          <w:b/>
          <w:sz w:val="32"/>
          <w:szCs w:val="32"/>
        </w:rPr>
        <w:t>年</w:t>
      </w:r>
      <w:r w:rsidRPr="005C23EE">
        <w:rPr>
          <w:rFonts w:ascii="仿宋" w:eastAsia="仿宋" w:hAnsi="仿宋"/>
          <w:b/>
          <w:sz w:val="32"/>
          <w:szCs w:val="32"/>
        </w:rPr>
        <w:t>1000</w:t>
      </w:r>
      <w:r w:rsidRPr="005C23EE">
        <w:rPr>
          <w:rFonts w:ascii="仿宋" w:eastAsia="仿宋" w:hAnsi="仿宋" w:hint="eastAsia"/>
          <w:b/>
          <w:sz w:val="32"/>
          <w:szCs w:val="32"/>
        </w:rPr>
        <w:t>万</w:t>
      </w:r>
      <w:r w:rsidRPr="005C23EE">
        <w:rPr>
          <w:rFonts w:ascii="仿宋" w:eastAsia="仿宋" w:hAnsi="仿宋"/>
          <w:b/>
          <w:sz w:val="32"/>
          <w:szCs w:val="32"/>
        </w:rPr>
        <w:t>,2017</w:t>
      </w:r>
      <w:r w:rsidRPr="005C23EE">
        <w:rPr>
          <w:rFonts w:ascii="仿宋" w:eastAsia="仿宋" w:hAnsi="仿宋" w:hint="eastAsia"/>
          <w:b/>
          <w:sz w:val="32"/>
          <w:szCs w:val="32"/>
        </w:rPr>
        <w:t>年1000万，</w:t>
      </w:r>
      <w:r w:rsidRPr="005C23EE">
        <w:rPr>
          <w:rFonts w:ascii="仿宋" w:eastAsia="仿宋" w:hAnsi="仿宋"/>
          <w:b/>
          <w:sz w:val="32"/>
          <w:szCs w:val="32"/>
        </w:rPr>
        <w:t>2018</w:t>
      </w:r>
      <w:r w:rsidRPr="005C23EE">
        <w:rPr>
          <w:rFonts w:ascii="仿宋" w:eastAsia="仿宋" w:hAnsi="仿宋" w:hint="eastAsia"/>
          <w:b/>
          <w:sz w:val="32"/>
          <w:szCs w:val="32"/>
        </w:rPr>
        <w:t>年4000万）</w:t>
      </w:r>
    </w:p>
    <w:p w:rsidR="004F6DAF" w:rsidRPr="005C23EE" w:rsidRDefault="004F6DAF" w:rsidP="005C23EE">
      <w:pPr>
        <w:snapToGrid w:val="0"/>
        <w:spacing w:line="360" w:lineRule="auto"/>
        <w:ind w:firstLineChars="200" w:firstLine="640"/>
        <w:jc w:val="left"/>
        <w:rPr>
          <w:rFonts w:ascii="仿宋" w:eastAsia="仿宋" w:hAnsi="仿宋"/>
          <w:sz w:val="32"/>
          <w:szCs w:val="32"/>
        </w:rPr>
      </w:pPr>
      <w:r w:rsidRPr="005C23EE">
        <w:rPr>
          <w:rFonts w:ascii="仿宋" w:eastAsia="仿宋" w:hAnsi="仿宋" w:hint="eastAsia"/>
          <w:sz w:val="32"/>
          <w:szCs w:val="32"/>
        </w:rPr>
        <w:t>根据省、市《关于推进残疾人事业发展的意见》（冀发</w:t>
      </w:r>
      <w:r w:rsidRPr="005C23EE">
        <w:rPr>
          <w:rFonts w:ascii="仿宋" w:eastAsia="仿宋" w:hAnsi="仿宋"/>
          <w:sz w:val="32"/>
          <w:szCs w:val="32"/>
        </w:rPr>
        <w:t>[2009]13</w:t>
      </w:r>
      <w:r w:rsidRPr="005C23EE">
        <w:rPr>
          <w:rFonts w:ascii="仿宋" w:eastAsia="仿宋" w:hAnsi="仿宋" w:hint="eastAsia"/>
          <w:sz w:val="32"/>
          <w:szCs w:val="32"/>
        </w:rPr>
        <w:t>号，唐发</w:t>
      </w:r>
      <w:r w:rsidRPr="005C23EE">
        <w:rPr>
          <w:rFonts w:ascii="仿宋" w:eastAsia="仿宋" w:hAnsi="仿宋"/>
          <w:sz w:val="32"/>
          <w:szCs w:val="32"/>
        </w:rPr>
        <w:t>[2009]27</w:t>
      </w:r>
      <w:r w:rsidRPr="005C23EE">
        <w:rPr>
          <w:rFonts w:ascii="仿宋" w:eastAsia="仿宋" w:hAnsi="仿宋" w:hint="eastAsia"/>
          <w:sz w:val="32"/>
          <w:szCs w:val="32"/>
        </w:rPr>
        <w:t>号）文件精神及市委、市政府办公厅印发的《唐山市实施“十项助残工程”具体落实措施》</w:t>
      </w:r>
      <w:r w:rsidRPr="005C23EE">
        <w:rPr>
          <w:rFonts w:ascii="仿宋" w:eastAsia="仿宋" w:hAnsi="仿宋"/>
          <w:sz w:val="32"/>
          <w:szCs w:val="32"/>
        </w:rPr>
        <w:t>(</w:t>
      </w:r>
      <w:proofErr w:type="gramStart"/>
      <w:r w:rsidRPr="005C23EE">
        <w:rPr>
          <w:rFonts w:ascii="仿宋" w:eastAsia="仿宋" w:hAnsi="仿宋" w:hint="eastAsia"/>
          <w:sz w:val="32"/>
          <w:szCs w:val="32"/>
        </w:rPr>
        <w:t>唐办字</w:t>
      </w:r>
      <w:proofErr w:type="gramEnd"/>
      <w:r w:rsidRPr="005C23EE">
        <w:rPr>
          <w:rFonts w:ascii="仿宋" w:eastAsia="仿宋" w:hAnsi="仿宋"/>
          <w:sz w:val="32"/>
          <w:szCs w:val="32"/>
        </w:rPr>
        <w:t>[2010]146</w:t>
      </w:r>
      <w:r w:rsidRPr="005C23EE">
        <w:rPr>
          <w:rFonts w:ascii="仿宋" w:eastAsia="仿宋" w:hAnsi="仿宋" w:hint="eastAsia"/>
          <w:sz w:val="32"/>
          <w:szCs w:val="32"/>
        </w:rPr>
        <w:t>号）的文件要求，按照省残联提出的每个设区市、县（市、区）至少建立一个示范性残疾人扶贫示范基地</w:t>
      </w:r>
      <w:r w:rsidRPr="005C23EE">
        <w:rPr>
          <w:rFonts w:ascii="仿宋" w:eastAsia="仿宋" w:hAnsi="仿宋" w:hint="eastAsia"/>
          <w:sz w:val="32"/>
          <w:szCs w:val="32"/>
        </w:rPr>
        <w:lastRenderedPageBreak/>
        <w:t>的工作部署，经市残联理事长办公会研究决定创建“唐山市残疾人扶贫示范基地</w:t>
      </w:r>
      <w:r w:rsidRPr="005C23EE">
        <w:rPr>
          <w:rFonts w:ascii="仿宋" w:eastAsia="仿宋" w:hAnsi="仿宋"/>
          <w:sz w:val="32"/>
          <w:szCs w:val="32"/>
        </w:rPr>
        <w:t>(</w:t>
      </w:r>
      <w:r w:rsidRPr="005C23EE">
        <w:rPr>
          <w:rFonts w:ascii="仿宋" w:eastAsia="仿宋" w:hAnsi="仿宋" w:hint="eastAsia"/>
          <w:sz w:val="32"/>
          <w:szCs w:val="32"/>
        </w:rPr>
        <w:t>爱心超市</w:t>
      </w:r>
      <w:r w:rsidRPr="005C23EE">
        <w:rPr>
          <w:rFonts w:ascii="仿宋" w:eastAsia="仿宋" w:hAnsi="仿宋"/>
          <w:sz w:val="32"/>
          <w:szCs w:val="32"/>
        </w:rPr>
        <w:t>)</w:t>
      </w:r>
      <w:r w:rsidRPr="005C23EE">
        <w:rPr>
          <w:rFonts w:ascii="仿宋" w:eastAsia="仿宋" w:hAnsi="仿宋" w:hint="eastAsia"/>
          <w:sz w:val="32"/>
          <w:szCs w:val="32"/>
        </w:rPr>
        <w:t>”。</w:t>
      </w:r>
    </w:p>
    <w:p w:rsidR="004F6DAF" w:rsidRPr="005C23EE" w:rsidRDefault="004F6DAF" w:rsidP="005C23EE">
      <w:pPr>
        <w:snapToGrid w:val="0"/>
        <w:spacing w:line="360" w:lineRule="auto"/>
        <w:ind w:firstLineChars="200" w:firstLine="640"/>
        <w:jc w:val="left"/>
        <w:rPr>
          <w:rFonts w:ascii="仿宋" w:eastAsia="仿宋" w:hAnsi="仿宋"/>
          <w:sz w:val="32"/>
          <w:szCs w:val="32"/>
        </w:rPr>
      </w:pPr>
      <w:r w:rsidRPr="005C23EE">
        <w:rPr>
          <w:rFonts w:ascii="仿宋" w:eastAsia="仿宋" w:hAnsi="仿宋" w:hint="eastAsia"/>
          <w:sz w:val="32"/>
          <w:szCs w:val="32"/>
        </w:rPr>
        <w:t>市政府专题会议纪要【</w:t>
      </w:r>
      <w:r w:rsidRPr="005C23EE">
        <w:rPr>
          <w:rFonts w:ascii="仿宋" w:eastAsia="仿宋" w:hAnsi="仿宋"/>
          <w:sz w:val="32"/>
          <w:szCs w:val="32"/>
        </w:rPr>
        <w:t>2013</w:t>
      </w:r>
      <w:r w:rsidRPr="005C23EE">
        <w:rPr>
          <w:rFonts w:ascii="仿宋" w:eastAsia="仿宋" w:hAnsi="仿宋" w:hint="eastAsia"/>
          <w:sz w:val="32"/>
          <w:szCs w:val="32"/>
        </w:rPr>
        <w:t>】</w:t>
      </w:r>
      <w:r w:rsidRPr="005C23EE">
        <w:rPr>
          <w:rFonts w:ascii="仿宋" w:eastAsia="仿宋" w:hAnsi="仿宋"/>
          <w:sz w:val="32"/>
          <w:szCs w:val="32"/>
        </w:rPr>
        <w:t>38</w:t>
      </w:r>
      <w:r w:rsidRPr="005C23EE">
        <w:rPr>
          <w:rFonts w:ascii="仿宋" w:eastAsia="仿宋" w:hAnsi="仿宋" w:hint="eastAsia"/>
          <w:sz w:val="32"/>
          <w:szCs w:val="32"/>
        </w:rPr>
        <w:t>号，对此事进行了研究议定，各有关单位本着关心和支持残疾人事业发展的原则，确保市残疾人扶贫示范基地能够顺利开工建设。</w:t>
      </w:r>
    </w:p>
    <w:p w:rsidR="004F6DAF" w:rsidRPr="005C23EE" w:rsidRDefault="004F6DAF" w:rsidP="005C23EE">
      <w:pPr>
        <w:snapToGrid w:val="0"/>
        <w:spacing w:line="360" w:lineRule="auto"/>
        <w:ind w:firstLineChars="200" w:firstLine="640"/>
        <w:jc w:val="left"/>
        <w:rPr>
          <w:rFonts w:ascii="仿宋" w:eastAsia="仿宋" w:hAnsi="仿宋"/>
          <w:sz w:val="32"/>
          <w:szCs w:val="32"/>
        </w:rPr>
      </w:pPr>
      <w:r w:rsidRPr="005C23EE">
        <w:rPr>
          <w:rFonts w:ascii="仿宋" w:eastAsia="仿宋" w:hAnsi="仿宋" w:hint="eastAsia"/>
          <w:sz w:val="32"/>
          <w:szCs w:val="32"/>
        </w:rPr>
        <w:t>残疾人扶贫基地</w:t>
      </w:r>
      <w:r w:rsidRPr="005C23EE">
        <w:rPr>
          <w:rFonts w:ascii="仿宋" w:eastAsia="仿宋" w:hAnsi="仿宋"/>
          <w:sz w:val="32"/>
          <w:szCs w:val="32"/>
        </w:rPr>
        <w:t>(</w:t>
      </w:r>
      <w:r w:rsidRPr="005C23EE">
        <w:rPr>
          <w:rFonts w:ascii="仿宋" w:eastAsia="仿宋" w:hAnsi="仿宋" w:hint="eastAsia"/>
          <w:sz w:val="32"/>
          <w:szCs w:val="32"/>
        </w:rPr>
        <w:t>爱心超市</w:t>
      </w:r>
      <w:r w:rsidRPr="005C23EE">
        <w:rPr>
          <w:rFonts w:ascii="仿宋" w:eastAsia="仿宋" w:hAnsi="仿宋"/>
          <w:sz w:val="32"/>
          <w:szCs w:val="32"/>
        </w:rPr>
        <w:t>)</w:t>
      </w:r>
      <w:r w:rsidRPr="005C23EE">
        <w:rPr>
          <w:rFonts w:ascii="仿宋" w:eastAsia="仿宋" w:hAnsi="仿宋" w:hint="eastAsia"/>
          <w:sz w:val="32"/>
          <w:szCs w:val="32"/>
        </w:rPr>
        <w:t>是辐射和带动残疾人脱贫致富的重要载体。基地</w:t>
      </w:r>
      <w:r w:rsidRPr="005C23EE">
        <w:rPr>
          <w:rFonts w:ascii="仿宋" w:eastAsia="仿宋" w:hAnsi="仿宋"/>
          <w:sz w:val="32"/>
          <w:szCs w:val="32"/>
        </w:rPr>
        <w:t>(</w:t>
      </w:r>
      <w:r w:rsidRPr="005C23EE">
        <w:rPr>
          <w:rFonts w:ascii="仿宋" w:eastAsia="仿宋" w:hAnsi="仿宋" w:hint="eastAsia"/>
          <w:sz w:val="32"/>
          <w:szCs w:val="32"/>
        </w:rPr>
        <w:t>爱心超市</w:t>
      </w:r>
      <w:r w:rsidRPr="005C23EE">
        <w:rPr>
          <w:rFonts w:ascii="仿宋" w:eastAsia="仿宋" w:hAnsi="仿宋"/>
          <w:sz w:val="32"/>
          <w:szCs w:val="32"/>
        </w:rPr>
        <w:t>)</w:t>
      </w:r>
      <w:r w:rsidRPr="005C23EE">
        <w:rPr>
          <w:rFonts w:ascii="仿宋" w:eastAsia="仿宋" w:hAnsi="仿宋" w:hint="eastAsia"/>
          <w:sz w:val="32"/>
          <w:szCs w:val="32"/>
        </w:rPr>
        <w:t>将建成集新鲜食品、农副产品、日用百货批发零售、仓储、物流、配送、餐饮、服务于一体的综合大型商品批发零售中心。按照“就业与扶贫相结合，基地与残疾人、残疾人家庭相连接”的原则，实现直接和间接安置残疾人就业，并以此带动和辐射我市残疾人和残疾人家庭脱贫致富，从而达到给更多的残疾人和残疾人家庭带来就业机会和生活保障的目的。项目规划总建筑面积</w:t>
      </w:r>
      <w:r w:rsidRPr="005C23EE">
        <w:rPr>
          <w:rFonts w:ascii="仿宋" w:eastAsia="仿宋" w:hAnsi="仿宋"/>
          <w:sz w:val="32"/>
          <w:szCs w:val="32"/>
        </w:rPr>
        <w:t>12550</w:t>
      </w:r>
      <w:r w:rsidRPr="005C23EE">
        <w:rPr>
          <w:rFonts w:ascii="仿宋" w:eastAsia="仿宋" w:hAnsi="仿宋" w:hint="eastAsia"/>
          <w:sz w:val="32"/>
          <w:szCs w:val="32"/>
        </w:rPr>
        <w:t>平方米，其中，超市营业面积为</w:t>
      </w:r>
      <w:r w:rsidRPr="005C23EE">
        <w:rPr>
          <w:rFonts w:ascii="仿宋" w:eastAsia="仿宋" w:hAnsi="仿宋"/>
          <w:sz w:val="32"/>
          <w:szCs w:val="32"/>
        </w:rPr>
        <w:t>6625</w:t>
      </w:r>
      <w:r w:rsidRPr="005C23EE">
        <w:rPr>
          <w:rFonts w:ascii="仿宋" w:eastAsia="仿宋" w:hAnsi="仿宋" w:hint="eastAsia"/>
          <w:sz w:val="32"/>
          <w:szCs w:val="32"/>
        </w:rPr>
        <w:t>平方米，仓库及地下车位面积为</w:t>
      </w:r>
      <w:r w:rsidRPr="005C23EE">
        <w:rPr>
          <w:rFonts w:ascii="仿宋" w:eastAsia="仿宋" w:hAnsi="仿宋"/>
          <w:sz w:val="32"/>
          <w:szCs w:val="32"/>
        </w:rPr>
        <w:t>3325</w:t>
      </w:r>
      <w:r w:rsidRPr="005C23EE">
        <w:rPr>
          <w:rFonts w:ascii="仿宋" w:eastAsia="仿宋" w:hAnsi="仿宋" w:hint="eastAsia"/>
          <w:sz w:val="32"/>
          <w:szCs w:val="32"/>
        </w:rPr>
        <w:t>平方米，餐饮服务区面积为</w:t>
      </w:r>
      <w:r w:rsidRPr="005C23EE">
        <w:rPr>
          <w:rFonts w:ascii="仿宋" w:eastAsia="仿宋" w:hAnsi="仿宋"/>
          <w:sz w:val="32"/>
          <w:szCs w:val="32"/>
        </w:rPr>
        <w:t>1700</w:t>
      </w:r>
      <w:r w:rsidRPr="005C23EE">
        <w:rPr>
          <w:rFonts w:ascii="仿宋" w:eastAsia="仿宋" w:hAnsi="仿宋" w:hint="eastAsia"/>
          <w:sz w:val="32"/>
          <w:szCs w:val="32"/>
        </w:rPr>
        <w:t>平方米，办公区面积为</w:t>
      </w:r>
      <w:r w:rsidRPr="005C23EE">
        <w:rPr>
          <w:rFonts w:ascii="仿宋" w:eastAsia="仿宋" w:hAnsi="仿宋"/>
          <w:sz w:val="32"/>
          <w:szCs w:val="32"/>
        </w:rPr>
        <w:t>900</w:t>
      </w:r>
      <w:r w:rsidRPr="005C23EE">
        <w:rPr>
          <w:rFonts w:ascii="仿宋" w:eastAsia="仿宋" w:hAnsi="仿宋" w:hint="eastAsia"/>
          <w:sz w:val="32"/>
          <w:szCs w:val="32"/>
        </w:rPr>
        <w:t>平方米。项目建成后，可以容纳</w:t>
      </w:r>
      <w:r w:rsidRPr="005C23EE">
        <w:rPr>
          <w:rFonts w:ascii="仿宋" w:eastAsia="仿宋" w:hAnsi="仿宋"/>
          <w:sz w:val="32"/>
          <w:szCs w:val="32"/>
        </w:rPr>
        <w:t>800</w:t>
      </w:r>
      <w:r w:rsidRPr="005C23EE">
        <w:rPr>
          <w:rFonts w:ascii="仿宋" w:eastAsia="仿宋" w:hAnsi="仿宋" w:hint="eastAsia"/>
          <w:sz w:val="32"/>
          <w:szCs w:val="32"/>
        </w:rPr>
        <w:t>个摊位。项目建设预计总投资为</w:t>
      </w:r>
      <w:r w:rsidRPr="005C23EE">
        <w:rPr>
          <w:rFonts w:ascii="仿宋" w:eastAsia="仿宋" w:hAnsi="仿宋"/>
          <w:sz w:val="32"/>
          <w:szCs w:val="32"/>
        </w:rPr>
        <w:t>6000</w:t>
      </w:r>
      <w:r w:rsidRPr="005C23EE">
        <w:rPr>
          <w:rFonts w:ascii="仿宋" w:eastAsia="仿宋" w:hAnsi="仿宋" w:hint="eastAsia"/>
          <w:sz w:val="32"/>
          <w:szCs w:val="32"/>
        </w:rPr>
        <w:t>万元。</w:t>
      </w:r>
    </w:p>
    <w:p w:rsidR="004F6DAF" w:rsidRPr="005C23EE" w:rsidRDefault="004F6DAF" w:rsidP="005C23EE">
      <w:pPr>
        <w:snapToGrid w:val="0"/>
        <w:spacing w:line="360" w:lineRule="auto"/>
        <w:ind w:firstLineChars="200" w:firstLine="640"/>
        <w:jc w:val="left"/>
        <w:rPr>
          <w:rFonts w:ascii="仿宋" w:eastAsia="仿宋" w:hAnsi="仿宋"/>
          <w:sz w:val="32"/>
          <w:szCs w:val="32"/>
        </w:rPr>
      </w:pPr>
      <w:r w:rsidRPr="005C23EE">
        <w:rPr>
          <w:rFonts w:ascii="仿宋" w:eastAsia="仿宋" w:hAnsi="仿宋" w:hint="eastAsia"/>
          <w:sz w:val="32"/>
          <w:szCs w:val="32"/>
        </w:rPr>
        <w:t>项目建设资金用途分别为：土建投资</w:t>
      </w:r>
      <w:r w:rsidRPr="005C23EE">
        <w:rPr>
          <w:rFonts w:ascii="仿宋" w:eastAsia="仿宋" w:hAnsi="仿宋"/>
          <w:sz w:val="32"/>
          <w:szCs w:val="32"/>
        </w:rPr>
        <w:t>3500</w:t>
      </w:r>
      <w:r w:rsidRPr="005C23EE">
        <w:rPr>
          <w:rFonts w:ascii="仿宋" w:eastAsia="仿宋" w:hAnsi="仿宋" w:hint="eastAsia"/>
          <w:sz w:val="32"/>
          <w:szCs w:val="32"/>
        </w:rPr>
        <w:t>万元；设备购置安装</w:t>
      </w:r>
      <w:r w:rsidRPr="005C23EE">
        <w:rPr>
          <w:rFonts w:ascii="仿宋" w:eastAsia="仿宋" w:hAnsi="仿宋"/>
          <w:sz w:val="32"/>
          <w:szCs w:val="32"/>
        </w:rPr>
        <w:t>800</w:t>
      </w:r>
      <w:r w:rsidRPr="005C23EE">
        <w:rPr>
          <w:rFonts w:ascii="仿宋" w:eastAsia="仿宋" w:hAnsi="仿宋" w:hint="eastAsia"/>
          <w:sz w:val="32"/>
          <w:szCs w:val="32"/>
        </w:rPr>
        <w:t>万元；市政及配套工程</w:t>
      </w:r>
      <w:r w:rsidRPr="005C23EE">
        <w:rPr>
          <w:rFonts w:ascii="仿宋" w:eastAsia="仿宋" w:hAnsi="仿宋"/>
          <w:sz w:val="32"/>
          <w:szCs w:val="32"/>
        </w:rPr>
        <w:t>900</w:t>
      </w:r>
      <w:r w:rsidRPr="005C23EE">
        <w:rPr>
          <w:rFonts w:ascii="仿宋" w:eastAsia="仿宋" w:hAnsi="仿宋" w:hint="eastAsia"/>
          <w:sz w:val="32"/>
          <w:szCs w:val="32"/>
        </w:rPr>
        <w:t>万元；内外装修费</w:t>
      </w:r>
      <w:r w:rsidRPr="005C23EE">
        <w:rPr>
          <w:rFonts w:ascii="仿宋" w:eastAsia="仿宋" w:hAnsi="仿宋"/>
          <w:sz w:val="32"/>
          <w:szCs w:val="32"/>
        </w:rPr>
        <w:t>300</w:t>
      </w:r>
      <w:r w:rsidRPr="005C23EE">
        <w:rPr>
          <w:rFonts w:ascii="仿宋" w:eastAsia="仿宋" w:hAnsi="仿宋" w:hint="eastAsia"/>
          <w:sz w:val="32"/>
          <w:szCs w:val="32"/>
        </w:rPr>
        <w:t>万元；开办费</w:t>
      </w:r>
      <w:r w:rsidRPr="005C23EE">
        <w:rPr>
          <w:rFonts w:ascii="仿宋" w:eastAsia="仿宋" w:hAnsi="仿宋"/>
          <w:sz w:val="32"/>
          <w:szCs w:val="32"/>
        </w:rPr>
        <w:t>100</w:t>
      </w:r>
      <w:r w:rsidRPr="005C23EE">
        <w:rPr>
          <w:rFonts w:ascii="仿宋" w:eastAsia="仿宋" w:hAnsi="仿宋" w:hint="eastAsia"/>
          <w:sz w:val="32"/>
          <w:szCs w:val="32"/>
        </w:rPr>
        <w:t>万元；铺底流动资金</w:t>
      </w:r>
      <w:r w:rsidRPr="005C23EE">
        <w:rPr>
          <w:rFonts w:ascii="仿宋" w:eastAsia="仿宋" w:hAnsi="仿宋"/>
          <w:sz w:val="32"/>
          <w:szCs w:val="32"/>
        </w:rPr>
        <w:t>100</w:t>
      </w:r>
      <w:r w:rsidRPr="005C23EE">
        <w:rPr>
          <w:rFonts w:ascii="仿宋" w:eastAsia="仿宋" w:hAnsi="仿宋" w:hint="eastAsia"/>
          <w:sz w:val="32"/>
          <w:szCs w:val="32"/>
        </w:rPr>
        <w:t>万元；其他费用</w:t>
      </w:r>
      <w:r w:rsidRPr="005C23EE">
        <w:rPr>
          <w:rFonts w:ascii="仿宋" w:eastAsia="仿宋" w:hAnsi="仿宋"/>
          <w:sz w:val="32"/>
          <w:szCs w:val="32"/>
        </w:rPr>
        <w:t>(</w:t>
      </w:r>
      <w:r w:rsidRPr="005C23EE">
        <w:rPr>
          <w:rFonts w:ascii="仿宋" w:eastAsia="仿宋" w:hAnsi="仿宋" w:hint="eastAsia"/>
          <w:sz w:val="32"/>
          <w:szCs w:val="32"/>
        </w:rPr>
        <w:t>设计、勘探、监理等</w:t>
      </w:r>
      <w:r w:rsidRPr="005C23EE">
        <w:rPr>
          <w:rFonts w:ascii="仿宋" w:eastAsia="仿宋" w:hAnsi="仿宋"/>
          <w:sz w:val="32"/>
          <w:szCs w:val="32"/>
        </w:rPr>
        <w:t>)300</w:t>
      </w:r>
      <w:r w:rsidRPr="005C23EE">
        <w:rPr>
          <w:rFonts w:ascii="仿宋" w:eastAsia="仿宋" w:hAnsi="仿宋" w:hint="eastAsia"/>
          <w:sz w:val="32"/>
          <w:szCs w:val="32"/>
        </w:rPr>
        <w:t>万元。</w:t>
      </w:r>
    </w:p>
    <w:p w:rsidR="004F6DAF" w:rsidRPr="005C23EE" w:rsidRDefault="004F6DAF" w:rsidP="005C23EE">
      <w:pPr>
        <w:snapToGrid w:val="0"/>
        <w:spacing w:line="360" w:lineRule="auto"/>
        <w:ind w:firstLineChars="200" w:firstLine="640"/>
        <w:jc w:val="left"/>
        <w:rPr>
          <w:rFonts w:ascii="仿宋" w:eastAsia="仿宋" w:hAnsi="仿宋"/>
          <w:sz w:val="32"/>
          <w:szCs w:val="32"/>
        </w:rPr>
      </w:pPr>
      <w:r w:rsidRPr="005C23EE">
        <w:rPr>
          <w:rFonts w:ascii="仿宋" w:eastAsia="仿宋" w:hAnsi="仿宋" w:hint="eastAsia"/>
          <w:sz w:val="32"/>
          <w:szCs w:val="32"/>
        </w:rPr>
        <w:lastRenderedPageBreak/>
        <w:t>唐山市残疾人扶贫示范基地</w:t>
      </w:r>
      <w:r w:rsidRPr="005C23EE">
        <w:rPr>
          <w:rFonts w:ascii="仿宋" w:eastAsia="仿宋" w:hAnsi="仿宋"/>
          <w:sz w:val="32"/>
          <w:szCs w:val="32"/>
        </w:rPr>
        <w:t>(</w:t>
      </w:r>
      <w:r w:rsidRPr="005C23EE">
        <w:rPr>
          <w:rFonts w:ascii="仿宋" w:eastAsia="仿宋" w:hAnsi="仿宋" w:hint="eastAsia"/>
          <w:sz w:val="32"/>
          <w:szCs w:val="32"/>
        </w:rPr>
        <w:t>爱心超市</w:t>
      </w:r>
      <w:r w:rsidRPr="005C23EE">
        <w:rPr>
          <w:rFonts w:ascii="仿宋" w:eastAsia="仿宋" w:hAnsi="仿宋"/>
          <w:sz w:val="32"/>
          <w:szCs w:val="32"/>
        </w:rPr>
        <w:t>)</w:t>
      </w:r>
      <w:r w:rsidRPr="005C23EE">
        <w:rPr>
          <w:rFonts w:ascii="仿宋" w:eastAsia="仿宋" w:hAnsi="仿宋" w:hint="eastAsia"/>
          <w:sz w:val="32"/>
          <w:szCs w:val="32"/>
        </w:rPr>
        <w:t>，实行市场化运作，自收自支，自负盈亏。拟设总经理一名，副总经理一名，内设财务部、市场管理部、保卫部、就业培训部四个部门，各设部长一名。劳动定员</w:t>
      </w:r>
      <w:r w:rsidRPr="005C23EE">
        <w:rPr>
          <w:rFonts w:ascii="仿宋" w:eastAsia="仿宋" w:hAnsi="仿宋"/>
          <w:sz w:val="32"/>
          <w:szCs w:val="32"/>
        </w:rPr>
        <w:t>100</w:t>
      </w:r>
      <w:r w:rsidRPr="005C23EE">
        <w:rPr>
          <w:rFonts w:ascii="仿宋" w:eastAsia="仿宋" w:hAnsi="仿宋" w:hint="eastAsia"/>
          <w:sz w:val="32"/>
          <w:szCs w:val="32"/>
        </w:rPr>
        <w:t>人均为合同制，其中：技术人员</w:t>
      </w:r>
      <w:r w:rsidRPr="005C23EE">
        <w:rPr>
          <w:rFonts w:ascii="仿宋" w:eastAsia="仿宋" w:hAnsi="仿宋"/>
          <w:sz w:val="32"/>
          <w:szCs w:val="32"/>
        </w:rPr>
        <w:t>6</w:t>
      </w:r>
      <w:r w:rsidRPr="005C23EE">
        <w:rPr>
          <w:rFonts w:ascii="仿宋" w:eastAsia="仿宋" w:hAnsi="仿宋" w:hint="eastAsia"/>
          <w:sz w:val="32"/>
          <w:szCs w:val="32"/>
        </w:rPr>
        <w:t>名，残疾人职工</w:t>
      </w:r>
      <w:r w:rsidRPr="005C23EE">
        <w:rPr>
          <w:rFonts w:ascii="仿宋" w:eastAsia="仿宋" w:hAnsi="仿宋"/>
          <w:sz w:val="32"/>
          <w:szCs w:val="32"/>
        </w:rPr>
        <w:t>67</w:t>
      </w:r>
      <w:r w:rsidRPr="005C23EE">
        <w:rPr>
          <w:rFonts w:ascii="仿宋" w:eastAsia="仿宋" w:hAnsi="仿宋" w:hint="eastAsia"/>
          <w:sz w:val="32"/>
          <w:szCs w:val="32"/>
        </w:rPr>
        <w:t>名，其他人员</w:t>
      </w:r>
      <w:r w:rsidRPr="005C23EE">
        <w:rPr>
          <w:rFonts w:ascii="仿宋" w:eastAsia="仿宋" w:hAnsi="仿宋"/>
          <w:sz w:val="32"/>
          <w:szCs w:val="32"/>
        </w:rPr>
        <w:t>27</w:t>
      </w:r>
      <w:r w:rsidRPr="005C23EE">
        <w:rPr>
          <w:rFonts w:ascii="仿宋" w:eastAsia="仿宋" w:hAnsi="仿宋" w:hint="eastAsia"/>
          <w:sz w:val="32"/>
          <w:szCs w:val="32"/>
        </w:rPr>
        <w:t>名。自上而下明确职责，做到人人有指标，制定严格的生产和销售计划，效益与利益挂钩，强化内部考核制度。不断提高残疾人的科技素质，建立生产管理档案和长效的产品安全质量可追溯体系，树立产品质量第一，安全卫生第一的意识，防患于未然，杜绝各类事故的发生。</w:t>
      </w:r>
    </w:p>
    <w:p w:rsidR="004F6DAF" w:rsidRPr="005C23EE" w:rsidRDefault="004F6DAF" w:rsidP="005C23EE">
      <w:pPr>
        <w:snapToGrid w:val="0"/>
        <w:spacing w:line="360" w:lineRule="auto"/>
        <w:ind w:firstLineChars="200" w:firstLine="643"/>
        <w:jc w:val="left"/>
        <w:rPr>
          <w:rFonts w:ascii="仿宋" w:eastAsia="仿宋" w:hAnsi="仿宋"/>
          <w:b/>
          <w:sz w:val="32"/>
          <w:szCs w:val="32"/>
        </w:rPr>
      </w:pPr>
      <w:r w:rsidRPr="005C23EE">
        <w:rPr>
          <w:rFonts w:ascii="仿宋" w:eastAsia="仿宋" w:hAnsi="仿宋" w:hint="eastAsia"/>
          <w:b/>
          <w:sz w:val="32"/>
          <w:szCs w:val="32"/>
        </w:rPr>
        <w:t>3、贫困重度残疾人免收有线数字电视基本收视维护费18万元。</w:t>
      </w:r>
    </w:p>
    <w:p w:rsidR="004F6DAF" w:rsidRPr="005C23EE" w:rsidRDefault="004F6DAF" w:rsidP="005C23EE">
      <w:pPr>
        <w:snapToGrid w:val="0"/>
        <w:spacing w:line="360" w:lineRule="auto"/>
        <w:ind w:firstLineChars="200" w:firstLine="640"/>
        <w:jc w:val="left"/>
        <w:rPr>
          <w:rFonts w:ascii="仿宋" w:eastAsia="仿宋" w:hAnsi="仿宋"/>
          <w:sz w:val="32"/>
          <w:szCs w:val="32"/>
        </w:rPr>
      </w:pPr>
      <w:r w:rsidRPr="005C23EE">
        <w:rPr>
          <w:rFonts w:ascii="仿宋" w:eastAsia="仿宋" w:hAnsi="仿宋" w:hint="eastAsia"/>
          <w:sz w:val="32"/>
          <w:szCs w:val="32"/>
        </w:rPr>
        <w:t>为加强残疾人的信息交流无障碍建设，提升残疾人的能力和生活质量，共享社会文明进步成果，根据〈唐山市人民政府办公厅《关于唐山市贫困重度视力、听力残疾人家庭有线电视基本收视维护费财政资金补助办法》的通知〉，对具有唐山市常住户籍，持有第二代《中华人民共和国残疾人证》，且残疾等级在二级以上（含二级）的重度视力、听力残疾人家庭按照不高于13元/终端/月补助一个主终端有线电视基本收视维护费，并以补贴形式发放。所需资金由市、县（区）财政按1:1配套（不含财政直管县）纳入年度预算。由县（区）残联按核定的补助家庭户数和标准提出分配方案，同级财政</w:t>
      </w:r>
      <w:r w:rsidRPr="005C23EE">
        <w:rPr>
          <w:rFonts w:ascii="仿宋" w:eastAsia="仿宋" w:hAnsi="仿宋" w:hint="eastAsia"/>
          <w:sz w:val="32"/>
          <w:szCs w:val="32"/>
        </w:rPr>
        <w:lastRenderedPageBreak/>
        <w:t>部门负责按核定的补助家庭户数和标准拨付资金，残疾人家庭有线电视基本收视维护费资金实行社会化发放。贫困重度视力、听力残疾人家庭补助有线电视基本收视维护费每年集中办理一次，九月中旬之前资金拨付到位，跨年度不予办理。</w:t>
      </w:r>
    </w:p>
    <w:p w:rsidR="004F6DAF" w:rsidRPr="005C23EE" w:rsidRDefault="004F6DAF" w:rsidP="005C23EE">
      <w:pPr>
        <w:snapToGrid w:val="0"/>
        <w:spacing w:line="360" w:lineRule="auto"/>
        <w:ind w:firstLineChars="200" w:firstLine="640"/>
        <w:jc w:val="left"/>
        <w:rPr>
          <w:rFonts w:ascii="仿宋" w:eastAsia="仿宋" w:hAnsi="仿宋"/>
          <w:sz w:val="32"/>
          <w:szCs w:val="32"/>
        </w:rPr>
      </w:pPr>
      <w:r w:rsidRPr="005C23EE">
        <w:rPr>
          <w:rFonts w:ascii="仿宋" w:eastAsia="仿宋" w:hAnsi="仿宋" w:hint="eastAsia"/>
          <w:sz w:val="32"/>
          <w:szCs w:val="32"/>
        </w:rPr>
        <w:t>对具有唐山市常住户籍，持有第二代《中华人民共和国残疾人证》，且残疾等级在二级以上（含二级）的重度视力、听力残疾人家庭进行摸底。</w:t>
      </w:r>
    </w:p>
    <w:p w:rsidR="004F6DAF" w:rsidRPr="005C23EE" w:rsidRDefault="004F6DAF" w:rsidP="005C23EE">
      <w:pPr>
        <w:snapToGrid w:val="0"/>
        <w:spacing w:line="360" w:lineRule="auto"/>
        <w:ind w:firstLineChars="200" w:firstLine="640"/>
        <w:jc w:val="left"/>
        <w:rPr>
          <w:rFonts w:ascii="仿宋" w:eastAsia="仿宋" w:hAnsi="仿宋"/>
          <w:sz w:val="32"/>
          <w:szCs w:val="32"/>
        </w:rPr>
      </w:pPr>
      <w:r w:rsidRPr="005C23EE">
        <w:rPr>
          <w:rFonts w:ascii="仿宋" w:eastAsia="仿宋" w:hAnsi="仿宋" w:hint="eastAsia"/>
          <w:sz w:val="32"/>
          <w:szCs w:val="32"/>
        </w:rPr>
        <w:t>经摸底测算，我市目前有贫困 重度视力、听力残疾人约3000户（不含直管县），有线电视基本收视维护费每月26元/户（特困户减半即13元/月），所需资金由市、县（区）财政按1:1配套（不含财政直管县）纳入年度预算，我市财政需承担6.5元*12月*3000户=23.4万元。其中，乐亭200户*6.5元*12月=1.56万元；迁西500户*6.5元*12月=3.9万元。</w:t>
      </w:r>
    </w:p>
    <w:p w:rsidR="004F6DAF" w:rsidRPr="005C23EE" w:rsidRDefault="004F6DAF" w:rsidP="005C23EE">
      <w:pPr>
        <w:snapToGrid w:val="0"/>
        <w:spacing w:line="360" w:lineRule="auto"/>
        <w:ind w:firstLineChars="200" w:firstLine="640"/>
        <w:jc w:val="left"/>
        <w:rPr>
          <w:rFonts w:ascii="仿宋" w:eastAsia="仿宋" w:hAnsi="仿宋"/>
          <w:sz w:val="32"/>
          <w:szCs w:val="32"/>
        </w:rPr>
      </w:pPr>
      <w:r w:rsidRPr="005C23EE">
        <w:rPr>
          <w:rFonts w:ascii="仿宋" w:eastAsia="仿宋" w:hAnsi="仿宋" w:hint="eastAsia"/>
          <w:sz w:val="32"/>
          <w:szCs w:val="32"/>
        </w:rPr>
        <w:t>除去乐亭、迁西，贫困重度残疾人免收有线数字电视基本收视维护费18万元。</w:t>
      </w:r>
    </w:p>
    <w:p w:rsidR="004F6DAF" w:rsidRPr="005C23EE" w:rsidRDefault="004F6DAF" w:rsidP="005C23EE">
      <w:pPr>
        <w:snapToGrid w:val="0"/>
        <w:spacing w:line="360" w:lineRule="auto"/>
        <w:ind w:firstLineChars="200" w:firstLine="643"/>
        <w:jc w:val="left"/>
        <w:rPr>
          <w:rFonts w:ascii="仿宋" w:eastAsia="仿宋" w:hAnsi="仿宋"/>
          <w:b/>
          <w:sz w:val="32"/>
          <w:szCs w:val="32"/>
        </w:rPr>
      </w:pPr>
      <w:r w:rsidRPr="005C23EE">
        <w:rPr>
          <w:rFonts w:ascii="仿宋" w:eastAsia="仿宋" w:hAnsi="仿宋" w:hint="eastAsia"/>
          <w:b/>
          <w:sz w:val="32"/>
          <w:szCs w:val="32"/>
        </w:rPr>
        <w:t>4、考入中高等院校贫困残疾学生及贫困残疾人家庭子女资助14.7万元。</w:t>
      </w:r>
    </w:p>
    <w:p w:rsidR="004F6DAF" w:rsidRPr="005C23EE" w:rsidRDefault="004F6DAF" w:rsidP="005C23EE">
      <w:pPr>
        <w:snapToGrid w:val="0"/>
        <w:spacing w:line="360" w:lineRule="auto"/>
        <w:ind w:firstLineChars="200" w:firstLine="640"/>
        <w:jc w:val="left"/>
        <w:rPr>
          <w:rFonts w:ascii="仿宋" w:eastAsia="仿宋" w:hAnsi="仿宋"/>
          <w:sz w:val="32"/>
          <w:szCs w:val="32"/>
        </w:rPr>
      </w:pPr>
      <w:r w:rsidRPr="005C23EE">
        <w:rPr>
          <w:rFonts w:ascii="仿宋" w:eastAsia="仿宋" w:hAnsi="仿宋" w:hint="eastAsia"/>
          <w:sz w:val="32"/>
          <w:szCs w:val="32"/>
        </w:rPr>
        <w:t>为进一步落实《河北省委、河北省政府关于推进残疾人事业发展的意见》（冀发【2009】13号）和《河北省扶助残疾人规定》（河北省政府令【2011】第5号）精神，使贫困残疾学生及贫困残疾家</w:t>
      </w:r>
      <w:r w:rsidRPr="005C23EE">
        <w:rPr>
          <w:rFonts w:ascii="仿宋" w:eastAsia="仿宋" w:hAnsi="仿宋" w:hint="eastAsia"/>
          <w:sz w:val="32"/>
          <w:szCs w:val="32"/>
        </w:rPr>
        <w:lastRenderedPageBreak/>
        <w:t>庭子女得到学业资助，省残联、省财政厅联合下发了《关于完善对考入中高等院校贫困残疾学生及贫困残疾人家庭子女实施资助政策的通知》（冀残联字【2012】213号），规定当年考入全日制普通中专、大学专科、大学本科院校和教育部规定的67所试点学校所属远程教育学院当年录取的</w:t>
      </w:r>
      <w:proofErr w:type="gramStart"/>
      <w:r w:rsidRPr="005C23EE">
        <w:rPr>
          <w:rFonts w:ascii="仿宋" w:eastAsia="仿宋" w:hAnsi="仿宋" w:hint="eastAsia"/>
          <w:sz w:val="32"/>
          <w:szCs w:val="32"/>
        </w:rPr>
        <w:t>的</w:t>
      </w:r>
      <w:proofErr w:type="gramEnd"/>
      <w:r w:rsidRPr="005C23EE">
        <w:rPr>
          <w:rFonts w:ascii="仿宋" w:eastAsia="仿宋" w:hAnsi="仿宋" w:hint="eastAsia"/>
          <w:sz w:val="32"/>
          <w:szCs w:val="32"/>
        </w:rPr>
        <w:t>贫困残疾学生及贫困残疾家庭子女；获得国家承认学历的高等教育自学专科以上毕业证书的贫困残疾学生及贫困残疾家庭子女，本科生由省级一次性资助每人3000元，大专生由设区市一次性资助2000元，中专生由县（市）区一次性资助1000元。</w:t>
      </w:r>
    </w:p>
    <w:p w:rsidR="004F6DAF" w:rsidRPr="005C23EE" w:rsidRDefault="004F6DAF" w:rsidP="005C23EE">
      <w:pPr>
        <w:snapToGrid w:val="0"/>
        <w:spacing w:line="360" w:lineRule="auto"/>
        <w:ind w:firstLineChars="200" w:firstLine="640"/>
        <w:jc w:val="left"/>
        <w:rPr>
          <w:rFonts w:ascii="仿宋" w:eastAsia="仿宋" w:hAnsi="仿宋"/>
          <w:sz w:val="32"/>
          <w:szCs w:val="32"/>
        </w:rPr>
      </w:pPr>
      <w:r w:rsidRPr="005C23EE">
        <w:rPr>
          <w:rFonts w:ascii="仿宋" w:eastAsia="仿宋" w:hAnsi="仿宋" w:hint="eastAsia"/>
          <w:sz w:val="32"/>
          <w:szCs w:val="32"/>
        </w:rPr>
        <w:t>贫困残疾学生及贫困残疾人家庭子女合计69人，按照每人资助2000元计算，合计13.8万元。由于2016年市本级此项预算不足，差额为6000元；2015年省级拨付资金剩余3000元，2016年市级财政将此3000元收回，但省在下拨2016年资金时扣除了上年结余资金，导致2016年资金缺口为3000元。此三项合计资金为14.7万元。</w:t>
      </w:r>
    </w:p>
    <w:p w:rsidR="004F6DAF" w:rsidRPr="005C23EE" w:rsidRDefault="004F6DAF" w:rsidP="005C23EE">
      <w:pPr>
        <w:snapToGrid w:val="0"/>
        <w:spacing w:line="360" w:lineRule="auto"/>
        <w:ind w:firstLineChars="200" w:firstLine="643"/>
        <w:jc w:val="left"/>
        <w:rPr>
          <w:rFonts w:ascii="仿宋" w:eastAsia="仿宋" w:hAnsi="仿宋"/>
          <w:b/>
          <w:sz w:val="32"/>
          <w:szCs w:val="32"/>
        </w:rPr>
      </w:pPr>
      <w:r w:rsidRPr="005C23EE">
        <w:rPr>
          <w:rFonts w:ascii="仿宋" w:eastAsia="仿宋" w:hAnsi="仿宋" w:hint="eastAsia"/>
          <w:b/>
          <w:sz w:val="32"/>
          <w:szCs w:val="32"/>
        </w:rPr>
        <w:t>5、残疾人困难救助10万。</w:t>
      </w:r>
    </w:p>
    <w:p w:rsidR="004F6DAF" w:rsidRPr="005C23EE" w:rsidRDefault="004F6DAF" w:rsidP="005C23EE">
      <w:pPr>
        <w:snapToGrid w:val="0"/>
        <w:spacing w:line="360" w:lineRule="auto"/>
        <w:ind w:firstLineChars="200" w:firstLine="640"/>
        <w:jc w:val="left"/>
        <w:rPr>
          <w:rFonts w:ascii="仿宋" w:eastAsia="仿宋" w:hAnsi="仿宋"/>
          <w:sz w:val="32"/>
          <w:szCs w:val="32"/>
        </w:rPr>
      </w:pPr>
      <w:r w:rsidRPr="005C23EE">
        <w:rPr>
          <w:rFonts w:ascii="仿宋" w:eastAsia="仿宋" w:hAnsi="仿宋" w:hint="eastAsia"/>
          <w:sz w:val="32"/>
          <w:szCs w:val="32"/>
        </w:rPr>
        <w:t>根据《河北省扶助残疾人规定》中第二章第八条规定“县级以上人民政府应当安排残疾人应急救助资金，对因病、因灾等突发性原因造成临时性困难的残疾人给予及时救助。”《中共唐山市委办公厅、</w:t>
      </w:r>
      <w:r w:rsidRPr="005C23EE">
        <w:rPr>
          <w:rFonts w:ascii="仿宋" w:eastAsia="仿宋" w:hAnsi="仿宋" w:hint="eastAsia"/>
          <w:sz w:val="32"/>
          <w:szCs w:val="32"/>
        </w:rPr>
        <w:lastRenderedPageBreak/>
        <w:t>唐山市人民政府办公厅关于推进新形势下残疾人事业发展的实施意见》（</w:t>
      </w:r>
      <w:proofErr w:type="gramStart"/>
      <w:r w:rsidRPr="005C23EE">
        <w:rPr>
          <w:rFonts w:ascii="仿宋" w:eastAsia="仿宋" w:hAnsi="仿宋" w:hint="eastAsia"/>
          <w:sz w:val="32"/>
          <w:szCs w:val="32"/>
        </w:rPr>
        <w:t>唐办发</w:t>
      </w:r>
      <w:proofErr w:type="gramEnd"/>
      <w:r w:rsidRPr="005C23EE">
        <w:rPr>
          <w:rFonts w:ascii="仿宋" w:eastAsia="仿宋" w:hAnsi="仿宋" w:hint="eastAsia"/>
          <w:sz w:val="32"/>
          <w:szCs w:val="32"/>
        </w:rPr>
        <w:t>【2016】10号）中规定“县级以上人民政府应当安排残疾人应急救助资金，对因病、因灾等突发性原因造成临时性困难的残疾人给予及时救助。按照普惠加特惠、重点保障和特别扶助、一般性制度和</w:t>
      </w:r>
      <w:proofErr w:type="gramStart"/>
      <w:r w:rsidRPr="005C23EE">
        <w:rPr>
          <w:rFonts w:ascii="仿宋" w:eastAsia="仿宋" w:hAnsi="仿宋" w:hint="eastAsia"/>
          <w:sz w:val="32"/>
          <w:szCs w:val="32"/>
        </w:rPr>
        <w:t>专项制度</w:t>
      </w:r>
      <w:proofErr w:type="gramEnd"/>
      <w:r w:rsidRPr="005C23EE">
        <w:rPr>
          <w:rFonts w:ascii="仿宋" w:eastAsia="仿宋" w:hAnsi="仿宋" w:hint="eastAsia"/>
          <w:sz w:val="32"/>
          <w:szCs w:val="32"/>
        </w:rPr>
        <w:t>安排相结合的原则，将残疾人作为重点对象纳入城乡社会就业、社会救助、社会保险和社会福利体系。《残疾人就业保障金征收使用管理办法》（财税【2015】72号）第三章第二十一条第五款规定：对从事公益性岗位就业、辅助性就业、灵活就业，收入达不到当地最低工资标准、生活却有苦难你的残疾人救济补助。</w:t>
      </w:r>
    </w:p>
    <w:p w:rsidR="004F6DAF" w:rsidRPr="005C23EE" w:rsidRDefault="004F6DAF" w:rsidP="005C23EE">
      <w:pPr>
        <w:snapToGrid w:val="0"/>
        <w:spacing w:line="360" w:lineRule="auto"/>
        <w:ind w:firstLineChars="200" w:firstLine="640"/>
        <w:jc w:val="left"/>
        <w:rPr>
          <w:rFonts w:ascii="仿宋" w:eastAsia="仿宋" w:hAnsi="仿宋"/>
          <w:sz w:val="32"/>
          <w:szCs w:val="32"/>
        </w:rPr>
      </w:pPr>
      <w:r w:rsidRPr="005C23EE">
        <w:rPr>
          <w:rFonts w:ascii="仿宋" w:eastAsia="仿宋" w:hAnsi="仿宋" w:hint="eastAsia"/>
          <w:sz w:val="32"/>
          <w:szCs w:val="32"/>
        </w:rPr>
        <w:t>经所在村（社区）、乡镇街道办事处逐级向县（市）区级残联申报审核，符合条件的残疾人及其家庭，经由市残联统一研究通过后，视情况给予应急资金救助。一户多残、老残一体、重度残疾人家庭以及无劳动能力、无生活来源、无法定扶养人或赡养人的“三无”人员给与救助，400元*100人=40000元；对因病、自然灾害或者其他突发事件，造成家庭生活暂时困难的残疾人进行救助，300元*100人=30000元；精神病患者无监护人或者监护人无力履行监护责任的进行救助，300元*100人=30000元。共计10万元。</w:t>
      </w:r>
    </w:p>
    <w:p w:rsidR="004F6DAF" w:rsidRPr="005C23EE" w:rsidRDefault="004F6DAF" w:rsidP="005C23EE">
      <w:pPr>
        <w:ind w:firstLineChars="100" w:firstLine="321"/>
        <w:jc w:val="left"/>
        <w:rPr>
          <w:rFonts w:ascii="仿宋" w:eastAsia="仿宋" w:hAnsi="仿宋"/>
          <w:b/>
          <w:sz w:val="32"/>
          <w:szCs w:val="32"/>
        </w:rPr>
      </w:pPr>
      <w:r w:rsidRPr="005C23EE">
        <w:rPr>
          <w:rFonts w:ascii="仿宋" w:eastAsia="仿宋" w:hAnsi="仿宋" w:hint="eastAsia"/>
          <w:b/>
          <w:sz w:val="32"/>
          <w:szCs w:val="32"/>
        </w:rPr>
        <w:t>6、扶持百名残疾人个体创业资金30万。</w:t>
      </w:r>
    </w:p>
    <w:p w:rsidR="004F6DAF" w:rsidRPr="005C23EE" w:rsidRDefault="004F6DAF" w:rsidP="005C23EE">
      <w:pPr>
        <w:ind w:firstLineChars="200" w:firstLine="640"/>
        <w:rPr>
          <w:rFonts w:ascii="仿宋" w:eastAsia="仿宋" w:hAnsi="仿宋"/>
          <w:sz w:val="32"/>
          <w:szCs w:val="32"/>
        </w:rPr>
      </w:pPr>
      <w:r w:rsidRPr="005C23EE">
        <w:rPr>
          <w:rFonts w:ascii="仿宋" w:eastAsia="仿宋" w:hAnsi="仿宋" w:hint="eastAsia"/>
          <w:sz w:val="32"/>
          <w:szCs w:val="32"/>
        </w:rPr>
        <w:lastRenderedPageBreak/>
        <w:t>根据《中共唐山市委办公厅、唐山市人民政府办公厅关于印发〈“十项助残工程”实施方案（2012-2015）〉的通知》（</w:t>
      </w:r>
      <w:proofErr w:type="gramStart"/>
      <w:r w:rsidRPr="005C23EE">
        <w:rPr>
          <w:rFonts w:ascii="仿宋" w:eastAsia="仿宋" w:hAnsi="仿宋" w:hint="eastAsia"/>
          <w:sz w:val="32"/>
          <w:szCs w:val="32"/>
        </w:rPr>
        <w:t>唐办字</w:t>
      </w:r>
      <w:proofErr w:type="gramEnd"/>
      <w:r w:rsidRPr="005C23EE">
        <w:rPr>
          <w:rFonts w:ascii="仿宋" w:eastAsia="仿宋" w:hAnsi="仿宋" w:hint="eastAsia"/>
          <w:sz w:val="32"/>
          <w:szCs w:val="32"/>
        </w:rPr>
        <w:t>【2012】89号），《中共河北省委办公厅、河北省人民政府办公厅印发〈关于实施“十项助残工程”具体落实措施（2012-2015）〉的通知》要求，为了更好地推动并帮助有条件的残疾人提升就业层次，实现高质量个体创业，并为残疾人个体创业提供快捷便利的服务，打造绿色通道，对残疾人自主创业的给予5000元的一次性扶持。其中，市级财政承担3000元，县（市）区级财政承担2000元。需投入扶持百名残疾人个体创业资金30万。</w:t>
      </w:r>
    </w:p>
    <w:p w:rsidR="001B058E" w:rsidRDefault="001B058E" w:rsidP="001B058E">
      <w:pPr>
        <w:numPr>
          <w:ilvl w:val="0"/>
          <w:numId w:val="1"/>
        </w:numPr>
        <w:ind w:firstLine="640"/>
        <w:rPr>
          <w:rFonts w:ascii="仿宋" w:eastAsia="仿宋" w:hAnsi="仿宋" w:cs="仿宋"/>
          <w:sz w:val="32"/>
          <w:szCs w:val="32"/>
        </w:rPr>
      </w:pPr>
      <w:r>
        <w:rPr>
          <w:rFonts w:ascii="仿宋" w:eastAsia="仿宋" w:hAnsi="仿宋" w:cs="仿宋" w:hint="eastAsia"/>
          <w:sz w:val="32"/>
          <w:szCs w:val="32"/>
        </w:rPr>
        <w:t>较上年增减情况：</w:t>
      </w:r>
    </w:p>
    <w:p w:rsidR="001B058E" w:rsidRDefault="001B058E" w:rsidP="001B058E">
      <w:pPr>
        <w:ind w:left="640"/>
        <w:rPr>
          <w:rFonts w:ascii="仿宋" w:eastAsia="仿宋" w:hAnsi="仿宋" w:cs="仿宋"/>
          <w:sz w:val="32"/>
          <w:szCs w:val="32"/>
        </w:rPr>
      </w:pPr>
      <w:r>
        <w:rPr>
          <w:rFonts w:ascii="仿宋" w:eastAsia="仿宋" w:hAnsi="仿宋" w:cs="仿宋" w:hint="eastAsia"/>
          <w:sz w:val="32"/>
          <w:szCs w:val="32"/>
        </w:rPr>
        <w:t>财政拨款收入较上年较少427.93万元，事业收入较上年增加937.64万元，主要用于增加康复医院医用器材，基本支出等。</w:t>
      </w:r>
    </w:p>
    <w:p w:rsidR="004F6DAF" w:rsidRPr="005C23EE" w:rsidRDefault="004F6DAF" w:rsidP="005C23EE">
      <w:pPr>
        <w:rPr>
          <w:rFonts w:ascii="仿宋" w:eastAsia="仿宋" w:hAnsi="仿宋" w:cs="仿宋"/>
          <w:sz w:val="32"/>
          <w:szCs w:val="32"/>
        </w:rPr>
      </w:pPr>
    </w:p>
    <w:p w:rsidR="00EF4826" w:rsidRDefault="009511BB" w:rsidP="001A62C1">
      <w:pPr>
        <w:autoSpaceDE w:val="0"/>
        <w:autoSpaceDN w:val="0"/>
        <w:adjustRightInd w:val="0"/>
        <w:ind w:firstLineChars="200" w:firstLine="643"/>
        <w:jc w:val="left"/>
        <w:rPr>
          <w:rFonts w:ascii="黑体" w:eastAsia="黑体" w:hAnsi="黑体"/>
          <w:b/>
          <w:bCs/>
          <w:sz w:val="32"/>
          <w:szCs w:val="32"/>
        </w:rPr>
      </w:pPr>
      <w:r>
        <w:rPr>
          <w:rFonts w:ascii="黑体" w:eastAsia="黑体" w:hAnsi="黑体" w:hint="eastAsia"/>
          <w:b/>
          <w:bCs/>
          <w:sz w:val="32"/>
          <w:szCs w:val="32"/>
        </w:rPr>
        <w:t>三、机关运行经费安排情况</w:t>
      </w:r>
    </w:p>
    <w:p w:rsidR="00EF4826" w:rsidRDefault="001B058E">
      <w:pPr>
        <w:autoSpaceDE w:val="0"/>
        <w:autoSpaceDN w:val="0"/>
        <w:adjustRightInd w:val="0"/>
        <w:ind w:left="198" w:firstLineChars="200" w:firstLine="640"/>
        <w:jc w:val="left"/>
        <w:rPr>
          <w:rFonts w:ascii="仿宋" w:eastAsia="仿宋" w:hAnsi="仿宋" w:cs="仿宋"/>
          <w:sz w:val="32"/>
          <w:szCs w:val="32"/>
        </w:rPr>
      </w:pPr>
      <w:r>
        <w:rPr>
          <w:rFonts w:ascii="仿宋" w:eastAsia="仿宋" w:hAnsi="仿宋" w:cs="仿宋" w:hint="eastAsia"/>
          <w:sz w:val="32"/>
          <w:szCs w:val="32"/>
        </w:rPr>
        <w:t>机关运行经费安排478.08万元，主要用于办公费、邮电费、差旅费、培训费</w:t>
      </w:r>
      <w:r w:rsidR="004B253E">
        <w:rPr>
          <w:rFonts w:ascii="仿宋" w:eastAsia="仿宋" w:hAnsi="仿宋" w:cs="仿宋" w:hint="eastAsia"/>
          <w:sz w:val="32"/>
          <w:szCs w:val="32"/>
        </w:rPr>
        <w:t>、水电费等机关日常经费支出。</w:t>
      </w:r>
    </w:p>
    <w:p w:rsidR="00EF4826" w:rsidRDefault="009511BB">
      <w:pPr>
        <w:autoSpaceDE w:val="0"/>
        <w:autoSpaceDN w:val="0"/>
        <w:adjustRightInd w:val="0"/>
        <w:jc w:val="left"/>
        <w:rPr>
          <w:rFonts w:ascii="黑体" w:eastAsia="黑体" w:hAnsi="黑体"/>
          <w:b/>
          <w:bCs/>
          <w:sz w:val="32"/>
          <w:szCs w:val="32"/>
        </w:rPr>
      </w:pPr>
      <w:r>
        <w:rPr>
          <w:rFonts w:ascii="黑体" w:eastAsia="黑体" w:hAnsi="黑体" w:hint="eastAsia"/>
          <w:b/>
          <w:bCs/>
          <w:sz w:val="32"/>
          <w:szCs w:val="32"/>
        </w:rPr>
        <w:lastRenderedPageBreak/>
        <w:t xml:space="preserve">    四、财政拨款“三公”经费预算情况及增减变化原因</w:t>
      </w:r>
    </w:p>
    <w:p w:rsidR="004B253E" w:rsidRPr="004B253E" w:rsidRDefault="004B253E" w:rsidP="004B253E">
      <w:pPr>
        <w:pStyle w:val="a6"/>
        <w:shd w:val="clear" w:color="auto" w:fill="FFFFFF"/>
        <w:rPr>
          <w:rFonts w:ascii="仿宋" w:eastAsia="仿宋" w:hAnsi="仿宋"/>
          <w:color w:val="223D7C"/>
          <w:sz w:val="32"/>
          <w:szCs w:val="32"/>
          <w:lang w:eastAsia="zh-CN"/>
        </w:rPr>
      </w:pPr>
      <w:r w:rsidRPr="004B253E">
        <w:rPr>
          <w:rFonts w:ascii="仿宋" w:eastAsia="仿宋" w:hAnsi="仿宋" w:hint="eastAsia"/>
          <w:color w:val="223D7C"/>
          <w:sz w:val="32"/>
          <w:szCs w:val="32"/>
          <w:lang w:eastAsia="zh-CN"/>
        </w:rPr>
        <w:t>2017年</w:t>
      </w:r>
      <w:proofErr w:type="gramStart"/>
      <w:r w:rsidRPr="004B253E">
        <w:rPr>
          <w:rFonts w:ascii="仿宋" w:eastAsia="仿宋" w:hAnsi="仿宋" w:hint="eastAsia"/>
          <w:color w:val="223D7C"/>
          <w:sz w:val="32"/>
          <w:szCs w:val="32"/>
          <w:lang w:eastAsia="zh-CN"/>
        </w:rPr>
        <w:t>我部门</w:t>
      </w:r>
      <w:proofErr w:type="gramEnd"/>
      <w:r w:rsidRPr="004B253E">
        <w:rPr>
          <w:rFonts w:ascii="仿宋" w:eastAsia="仿宋" w:hAnsi="仿宋" w:hint="eastAsia"/>
          <w:color w:val="223D7C"/>
          <w:sz w:val="32"/>
          <w:szCs w:val="32"/>
          <w:lang w:eastAsia="zh-CN"/>
        </w:rPr>
        <w:t>“三公”经费一般公共预算合计安排13.92万元，比2016年“三公”经费减少6.67</w:t>
      </w:r>
      <w:r w:rsidR="00701BA4">
        <w:rPr>
          <w:rFonts w:ascii="仿宋" w:eastAsia="仿宋" w:hAnsi="仿宋" w:hint="eastAsia"/>
          <w:color w:val="223D7C"/>
          <w:sz w:val="32"/>
          <w:szCs w:val="32"/>
          <w:lang w:eastAsia="zh-CN"/>
        </w:rPr>
        <w:t>万元。</w:t>
      </w:r>
      <w:r w:rsidRPr="004B253E">
        <w:rPr>
          <w:rFonts w:ascii="仿宋" w:eastAsia="仿宋" w:hAnsi="仿宋" w:hint="eastAsia"/>
          <w:color w:val="223D7C"/>
          <w:sz w:val="32"/>
          <w:szCs w:val="32"/>
          <w:lang w:eastAsia="zh-CN"/>
        </w:rPr>
        <w:t>其中：无因公出国境费安排</w:t>
      </w:r>
      <w:r w:rsidR="00701BA4">
        <w:rPr>
          <w:rFonts w:ascii="仿宋" w:eastAsia="仿宋" w:hAnsi="仿宋" w:hint="eastAsia"/>
          <w:color w:val="223D7C"/>
          <w:sz w:val="32"/>
          <w:szCs w:val="32"/>
          <w:lang w:eastAsia="zh-CN"/>
        </w:rPr>
        <w:t>，比2016年无增减变化</w:t>
      </w:r>
      <w:r w:rsidRPr="004B253E">
        <w:rPr>
          <w:rFonts w:ascii="仿宋" w:eastAsia="仿宋" w:hAnsi="仿宋" w:hint="eastAsia"/>
          <w:color w:val="223D7C"/>
          <w:sz w:val="32"/>
          <w:szCs w:val="32"/>
          <w:lang w:eastAsia="zh-CN"/>
        </w:rPr>
        <w:t>；</w:t>
      </w:r>
      <w:r w:rsidR="00701BA4">
        <w:rPr>
          <w:rFonts w:ascii="仿宋" w:eastAsia="仿宋" w:hAnsi="仿宋" w:hint="eastAsia"/>
          <w:color w:val="223D7C"/>
          <w:sz w:val="32"/>
          <w:szCs w:val="32"/>
          <w:lang w:eastAsia="zh-CN"/>
        </w:rPr>
        <w:t>公务用车购置费0万元，</w:t>
      </w:r>
      <w:r w:rsidR="00701BA4" w:rsidRPr="004B253E">
        <w:rPr>
          <w:rFonts w:ascii="仿宋" w:eastAsia="仿宋" w:hAnsi="仿宋" w:hint="eastAsia"/>
          <w:color w:val="223D7C"/>
          <w:sz w:val="32"/>
          <w:szCs w:val="32"/>
          <w:lang w:eastAsia="zh-CN"/>
        </w:rPr>
        <w:t>公务用车运行维护费</w:t>
      </w:r>
      <w:r w:rsidR="00701BA4">
        <w:rPr>
          <w:rFonts w:ascii="仿宋" w:eastAsia="仿宋" w:hAnsi="仿宋" w:hint="eastAsia"/>
          <w:color w:val="223D7C"/>
          <w:sz w:val="32"/>
          <w:szCs w:val="32"/>
          <w:lang w:eastAsia="zh-CN"/>
        </w:rPr>
        <w:t>2017年预算</w:t>
      </w:r>
      <w:r w:rsidR="00701BA4" w:rsidRPr="004B253E">
        <w:rPr>
          <w:rFonts w:ascii="仿宋" w:eastAsia="仿宋" w:hAnsi="仿宋" w:hint="eastAsia"/>
          <w:color w:val="223D7C"/>
          <w:sz w:val="32"/>
          <w:szCs w:val="32"/>
          <w:lang w:eastAsia="zh-CN"/>
        </w:rPr>
        <w:t>13万元，</w:t>
      </w:r>
      <w:r w:rsidR="00701BA4">
        <w:rPr>
          <w:rFonts w:ascii="仿宋" w:eastAsia="仿宋" w:hAnsi="仿宋" w:hint="eastAsia"/>
          <w:color w:val="223D7C"/>
          <w:sz w:val="32"/>
          <w:szCs w:val="32"/>
          <w:lang w:eastAsia="zh-CN"/>
        </w:rPr>
        <w:t>比2016年</w:t>
      </w:r>
      <w:r w:rsidR="00701BA4" w:rsidRPr="004B253E">
        <w:rPr>
          <w:rFonts w:ascii="仿宋" w:eastAsia="仿宋" w:hAnsi="仿宋" w:hint="eastAsia"/>
          <w:color w:val="223D7C"/>
          <w:sz w:val="32"/>
          <w:szCs w:val="32"/>
          <w:lang w:eastAsia="zh-CN"/>
        </w:rPr>
        <w:t>减少6.5万元，</w:t>
      </w:r>
      <w:r w:rsidR="00701BA4">
        <w:rPr>
          <w:rFonts w:ascii="仿宋" w:eastAsia="仿宋" w:hAnsi="仿宋" w:hint="eastAsia"/>
          <w:color w:val="223D7C"/>
          <w:sz w:val="32"/>
          <w:szCs w:val="32"/>
          <w:lang w:eastAsia="zh-CN"/>
        </w:rPr>
        <w:t>原因是2017年新核定车辆</w:t>
      </w:r>
      <w:r w:rsidR="00AE44F4">
        <w:rPr>
          <w:rFonts w:ascii="仿宋" w:eastAsia="仿宋" w:hAnsi="仿宋" w:hint="eastAsia"/>
          <w:color w:val="223D7C"/>
          <w:sz w:val="32"/>
          <w:szCs w:val="32"/>
          <w:lang w:eastAsia="zh-CN"/>
        </w:rPr>
        <w:t>2辆车（残联机关车辆编制由3辆减为2辆；就业中心车辆编制1辆，无车，2017年不再安排公车运行维护费）；</w:t>
      </w:r>
      <w:r w:rsidRPr="004B253E">
        <w:rPr>
          <w:rFonts w:ascii="仿宋" w:eastAsia="仿宋" w:hAnsi="仿宋" w:hint="eastAsia"/>
          <w:color w:val="223D7C"/>
          <w:sz w:val="32"/>
          <w:szCs w:val="32"/>
          <w:lang w:eastAsia="zh-CN"/>
        </w:rPr>
        <w:t>公务接待</w:t>
      </w:r>
      <w:proofErr w:type="gramStart"/>
      <w:r w:rsidRPr="004B253E">
        <w:rPr>
          <w:rFonts w:ascii="仿宋" w:eastAsia="仿宋" w:hAnsi="仿宋" w:hint="eastAsia"/>
          <w:color w:val="223D7C"/>
          <w:sz w:val="32"/>
          <w:szCs w:val="32"/>
          <w:lang w:eastAsia="zh-CN"/>
        </w:rPr>
        <w:t>费安排</w:t>
      </w:r>
      <w:proofErr w:type="gramEnd"/>
      <w:r w:rsidRPr="004B253E">
        <w:rPr>
          <w:rFonts w:ascii="仿宋" w:eastAsia="仿宋" w:hAnsi="仿宋" w:hint="eastAsia"/>
          <w:color w:val="223D7C"/>
          <w:sz w:val="32"/>
          <w:szCs w:val="32"/>
          <w:lang w:eastAsia="zh-CN"/>
        </w:rPr>
        <w:t>0.92万元，</w:t>
      </w:r>
      <w:r w:rsidR="00AE44F4">
        <w:rPr>
          <w:rFonts w:ascii="仿宋" w:eastAsia="仿宋" w:hAnsi="仿宋" w:hint="eastAsia"/>
          <w:color w:val="223D7C"/>
          <w:sz w:val="32"/>
          <w:szCs w:val="32"/>
          <w:lang w:eastAsia="zh-CN"/>
        </w:rPr>
        <w:t>比2016年</w:t>
      </w:r>
      <w:r w:rsidRPr="004B253E">
        <w:rPr>
          <w:rFonts w:ascii="仿宋" w:eastAsia="仿宋" w:hAnsi="仿宋" w:hint="eastAsia"/>
          <w:color w:val="223D7C"/>
          <w:sz w:val="32"/>
          <w:szCs w:val="32"/>
          <w:lang w:eastAsia="zh-CN"/>
        </w:rPr>
        <w:t>减少0.17万元</w:t>
      </w:r>
      <w:r w:rsidR="00181600">
        <w:rPr>
          <w:rFonts w:ascii="仿宋" w:eastAsia="仿宋" w:hAnsi="仿宋" w:hint="eastAsia"/>
          <w:color w:val="223D7C"/>
          <w:sz w:val="32"/>
          <w:szCs w:val="32"/>
          <w:lang w:eastAsia="zh-CN"/>
        </w:rPr>
        <w:t>，原因是在职人员减少，工资基数减少。</w:t>
      </w:r>
    </w:p>
    <w:p w:rsidR="00EF4826" w:rsidRDefault="009511BB">
      <w:pPr>
        <w:autoSpaceDE w:val="0"/>
        <w:autoSpaceDN w:val="0"/>
        <w:adjustRightInd w:val="0"/>
        <w:jc w:val="left"/>
        <w:rPr>
          <w:rFonts w:ascii="仿宋" w:eastAsia="仿宋" w:hAnsi="仿宋" w:cs="仿宋"/>
          <w:sz w:val="32"/>
          <w:szCs w:val="32"/>
        </w:rPr>
      </w:pPr>
      <w:r>
        <w:rPr>
          <w:rFonts w:ascii="黑体" w:eastAsia="黑体" w:hAnsi="黑体" w:hint="eastAsia"/>
          <w:b/>
          <w:bCs/>
          <w:sz w:val="32"/>
          <w:szCs w:val="32"/>
        </w:rPr>
        <w:t xml:space="preserve">    五、绩效预算信息</w:t>
      </w:r>
    </w:p>
    <w:p w:rsidR="00EF4826" w:rsidRPr="004B253E" w:rsidRDefault="009511BB" w:rsidP="001A62C1">
      <w:pPr>
        <w:ind w:firstLineChars="200" w:firstLine="643"/>
        <w:jc w:val="left"/>
        <w:rPr>
          <w:rFonts w:ascii="仿宋" w:eastAsia="仿宋" w:hAnsi="仿宋" w:cs="仿宋"/>
          <w:b/>
          <w:sz w:val="32"/>
          <w:szCs w:val="32"/>
        </w:rPr>
      </w:pPr>
      <w:bookmarkStart w:id="2" w:name="_Toc471398463"/>
      <w:r w:rsidRPr="004B253E">
        <w:rPr>
          <w:rFonts w:ascii="仿宋" w:eastAsia="仿宋" w:hAnsi="仿宋" w:cs="仿宋" w:hint="eastAsia"/>
          <w:b/>
          <w:sz w:val="32"/>
          <w:szCs w:val="32"/>
        </w:rPr>
        <w:t>总体绩效目标：</w:t>
      </w:r>
    </w:p>
    <w:p w:rsidR="004B253E" w:rsidRPr="004B253E" w:rsidRDefault="004B253E" w:rsidP="004B253E">
      <w:pPr>
        <w:ind w:firstLineChars="200" w:firstLine="640"/>
        <w:rPr>
          <w:rFonts w:ascii="仿宋" w:eastAsia="仿宋" w:hAnsi="仿宋"/>
          <w:sz w:val="32"/>
          <w:szCs w:val="32"/>
        </w:rPr>
      </w:pPr>
      <w:r w:rsidRPr="004B253E">
        <w:rPr>
          <w:rFonts w:ascii="仿宋" w:eastAsia="仿宋" w:hAnsi="仿宋" w:hint="eastAsia"/>
          <w:sz w:val="32"/>
          <w:szCs w:val="32"/>
        </w:rPr>
        <w:t xml:space="preserve">1.困难残疾人基本生活得到稳定保障。确保城乡残疾人家庭人均可支配收入不低于全市平均水平，基本保障残疾人普遍享有基本养老保险、医疗保险等康复需求； </w:t>
      </w:r>
    </w:p>
    <w:p w:rsidR="004B253E" w:rsidRPr="004B253E" w:rsidRDefault="004B253E" w:rsidP="004B253E">
      <w:pPr>
        <w:ind w:firstLineChars="200" w:firstLine="640"/>
        <w:rPr>
          <w:rFonts w:ascii="仿宋" w:eastAsia="仿宋" w:hAnsi="仿宋"/>
          <w:sz w:val="32"/>
          <w:szCs w:val="32"/>
        </w:rPr>
      </w:pPr>
      <w:r w:rsidRPr="004B253E">
        <w:rPr>
          <w:rFonts w:ascii="仿宋" w:eastAsia="仿宋" w:hAnsi="仿宋" w:hint="eastAsia"/>
          <w:sz w:val="32"/>
          <w:szCs w:val="32"/>
        </w:rPr>
        <w:t>2.基本公共服务满足残疾人需求。保障残疾人人人享有康复需求，残疾人教育水平明显提高，文</w:t>
      </w:r>
      <w:r w:rsidRPr="004B253E">
        <w:rPr>
          <w:rFonts w:ascii="仿宋" w:eastAsia="仿宋" w:hAnsi="仿宋" w:hint="eastAsia"/>
          <w:sz w:val="32"/>
          <w:szCs w:val="32"/>
        </w:rPr>
        <w:lastRenderedPageBreak/>
        <w:t>化体育更加丰富；</w:t>
      </w:r>
    </w:p>
    <w:p w:rsidR="004B253E" w:rsidRPr="004B253E" w:rsidRDefault="004B253E" w:rsidP="004B253E">
      <w:pPr>
        <w:ind w:firstLineChars="200" w:firstLine="640"/>
        <w:rPr>
          <w:rFonts w:ascii="仿宋" w:eastAsia="仿宋" w:hAnsi="仿宋"/>
          <w:sz w:val="32"/>
          <w:szCs w:val="32"/>
        </w:rPr>
      </w:pPr>
      <w:r w:rsidRPr="004B253E">
        <w:rPr>
          <w:rFonts w:ascii="仿宋" w:eastAsia="仿宋" w:hAnsi="仿宋" w:hint="eastAsia"/>
          <w:sz w:val="32"/>
          <w:szCs w:val="32"/>
        </w:rPr>
        <w:t>3.促进城乡残疾人及其家庭就业增收。完善残疾人帮扶体系，将残疾人就业纳入各级政府的就业工作，使在就业年龄段有就业能力和就业愿望的残疾人能够就业；</w:t>
      </w:r>
    </w:p>
    <w:p w:rsidR="004B253E" w:rsidRPr="004B253E" w:rsidRDefault="004B253E" w:rsidP="004B253E">
      <w:pPr>
        <w:ind w:firstLineChars="200" w:firstLine="640"/>
        <w:rPr>
          <w:rFonts w:ascii="仿宋" w:eastAsia="仿宋" w:hAnsi="仿宋"/>
          <w:sz w:val="32"/>
          <w:szCs w:val="32"/>
        </w:rPr>
      </w:pPr>
      <w:r w:rsidRPr="004B253E">
        <w:rPr>
          <w:rFonts w:ascii="仿宋" w:eastAsia="仿宋" w:hAnsi="仿宋" w:hint="eastAsia"/>
          <w:sz w:val="32"/>
          <w:szCs w:val="32"/>
        </w:rPr>
        <w:t>4.残疾人平等权益得到更好保障。有关残疾人各项法律法规政策更加健全完善，政治、经济、文化、社会和生活等权益得到切实保障；</w:t>
      </w:r>
    </w:p>
    <w:p w:rsidR="004B253E" w:rsidRPr="004B253E" w:rsidRDefault="004B253E" w:rsidP="004B253E">
      <w:pPr>
        <w:ind w:firstLineChars="200" w:firstLine="640"/>
        <w:rPr>
          <w:rFonts w:ascii="仿宋" w:eastAsia="仿宋" w:hAnsi="仿宋"/>
          <w:sz w:val="32"/>
          <w:szCs w:val="32"/>
        </w:rPr>
      </w:pPr>
      <w:r w:rsidRPr="004B253E">
        <w:rPr>
          <w:rFonts w:ascii="仿宋" w:eastAsia="仿宋" w:hAnsi="仿宋" w:hint="eastAsia"/>
          <w:sz w:val="32"/>
          <w:szCs w:val="32"/>
        </w:rPr>
        <w:t>5.残疾人最严得到社会普遍尊重，公益慈善事业得到更大发展，志愿服务更加便捷及时。</w:t>
      </w:r>
    </w:p>
    <w:p w:rsidR="00EF4826" w:rsidRDefault="009511BB">
      <w:pPr>
        <w:jc w:val="left"/>
        <w:rPr>
          <w:rFonts w:ascii="仿宋" w:eastAsia="仿宋" w:hAnsi="仿宋" w:cs="仿宋"/>
          <w:b/>
          <w:bCs/>
          <w:sz w:val="32"/>
          <w:szCs w:val="32"/>
        </w:rPr>
      </w:pPr>
      <w:r>
        <w:rPr>
          <w:rFonts w:ascii="仿宋" w:eastAsia="仿宋" w:hAnsi="仿宋" w:cs="仿宋" w:hint="eastAsia"/>
          <w:kern w:val="0"/>
          <w:sz w:val="32"/>
          <w:szCs w:val="32"/>
        </w:rPr>
        <w:t xml:space="preserve">     </w:t>
      </w:r>
      <w:r>
        <w:rPr>
          <w:rFonts w:ascii="仿宋" w:eastAsia="仿宋" w:hAnsi="仿宋" w:cs="仿宋" w:hint="eastAsia"/>
          <w:b/>
          <w:bCs/>
          <w:sz w:val="32"/>
          <w:szCs w:val="32"/>
        </w:rPr>
        <w:t>实现年度发展规划目标的保障措施</w:t>
      </w:r>
    </w:p>
    <w:p w:rsidR="004B253E" w:rsidRPr="004B253E" w:rsidRDefault="004B253E" w:rsidP="004B253E">
      <w:pPr>
        <w:pStyle w:val="a6"/>
        <w:shd w:val="clear" w:color="auto" w:fill="FFFFFF"/>
        <w:spacing w:line="375" w:lineRule="atLeast"/>
        <w:ind w:firstLineChars="200" w:firstLine="640"/>
        <w:rPr>
          <w:rFonts w:ascii="仿宋" w:eastAsia="仿宋" w:hAnsi="仿宋"/>
          <w:color w:val="000000"/>
          <w:sz w:val="32"/>
          <w:szCs w:val="32"/>
          <w:lang w:eastAsia="zh-CN"/>
        </w:rPr>
      </w:pPr>
      <w:r w:rsidRPr="004B253E">
        <w:rPr>
          <w:rFonts w:ascii="仿宋" w:eastAsia="仿宋" w:hAnsi="仿宋" w:hint="eastAsia"/>
          <w:color w:val="000000"/>
          <w:sz w:val="32"/>
          <w:szCs w:val="32"/>
          <w:lang w:eastAsia="zh-CN"/>
        </w:rPr>
        <w:t>1.建立健全组织机构、完善领导机构，加强领导班子建设，成立精神文明建设工作领导小组，建立健全机关各项规章制度，责任分明，真正把精神文明纳入残联重要议事日程。</w:t>
      </w:r>
    </w:p>
    <w:p w:rsidR="004B253E" w:rsidRPr="004B253E" w:rsidRDefault="004B253E" w:rsidP="004B253E">
      <w:pPr>
        <w:pStyle w:val="a6"/>
        <w:shd w:val="clear" w:color="auto" w:fill="FFFFFF"/>
        <w:spacing w:line="375" w:lineRule="atLeast"/>
        <w:ind w:firstLineChars="200" w:firstLine="640"/>
        <w:rPr>
          <w:rFonts w:ascii="仿宋" w:eastAsia="仿宋" w:hAnsi="仿宋"/>
          <w:color w:val="000000"/>
          <w:sz w:val="32"/>
          <w:szCs w:val="32"/>
          <w:lang w:eastAsia="zh-CN"/>
        </w:rPr>
      </w:pPr>
      <w:r w:rsidRPr="004B253E">
        <w:rPr>
          <w:rFonts w:ascii="仿宋" w:eastAsia="仿宋" w:hAnsi="仿宋" w:hint="eastAsia"/>
          <w:color w:val="000000"/>
          <w:sz w:val="32"/>
          <w:szCs w:val="32"/>
          <w:lang w:eastAsia="zh-CN"/>
        </w:rPr>
        <w:t>2.加强思想文化阵地建设，利用公民道德宣传月和宣传日，加强《公民道德实施纲要》的学习，抓紧业务学习，提高干部职工的整体素质，促进干部职工在反分裂斗争中切实站稳立场，调动干部</w:t>
      </w:r>
      <w:r w:rsidRPr="004B253E">
        <w:rPr>
          <w:rFonts w:ascii="仿宋" w:eastAsia="仿宋" w:hAnsi="仿宋" w:hint="eastAsia"/>
          <w:color w:val="000000"/>
          <w:sz w:val="32"/>
          <w:szCs w:val="32"/>
          <w:lang w:eastAsia="zh-CN"/>
        </w:rPr>
        <w:lastRenderedPageBreak/>
        <w:t>职工的工作积极性，形成单位为我，我为单位的良好主人翁意识，建立干部自我管理、自我服务，自我约束的机制。</w:t>
      </w:r>
    </w:p>
    <w:p w:rsidR="004B253E" w:rsidRPr="004B253E" w:rsidRDefault="004B253E" w:rsidP="004B253E">
      <w:pPr>
        <w:pStyle w:val="a6"/>
        <w:shd w:val="clear" w:color="auto" w:fill="FFFFFF"/>
        <w:spacing w:line="375" w:lineRule="atLeast"/>
        <w:ind w:firstLineChars="200" w:firstLine="640"/>
        <w:rPr>
          <w:rFonts w:ascii="仿宋" w:eastAsia="仿宋" w:hAnsi="仿宋"/>
          <w:color w:val="000000"/>
          <w:sz w:val="32"/>
          <w:szCs w:val="32"/>
          <w:lang w:eastAsia="zh-CN"/>
        </w:rPr>
      </w:pPr>
      <w:r w:rsidRPr="004B253E">
        <w:rPr>
          <w:rFonts w:ascii="仿宋" w:eastAsia="仿宋" w:hAnsi="仿宋" w:hint="eastAsia"/>
          <w:color w:val="000000"/>
          <w:sz w:val="32"/>
          <w:szCs w:val="32"/>
          <w:lang w:eastAsia="zh-CN"/>
        </w:rPr>
        <w:t>3.加强民族团结、维护祖国统一，认真学习民族宗教政策，树立正确的民族观和宗教观，反对民族分裂主义，抵御非法宗教活动，认真开展党的民族政策和民族团结教育，使民族团结深入人心。</w:t>
      </w:r>
    </w:p>
    <w:p w:rsidR="004B253E" w:rsidRPr="004B253E" w:rsidRDefault="004B253E" w:rsidP="004B253E">
      <w:pPr>
        <w:pStyle w:val="a6"/>
        <w:shd w:val="clear" w:color="auto" w:fill="FFFFFF"/>
        <w:spacing w:line="375" w:lineRule="atLeast"/>
        <w:ind w:firstLineChars="200" w:firstLine="640"/>
        <w:rPr>
          <w:rFonts w:ascii="仿宋" w:eastAsia="仿宋" w:hAnsi="仿宋"/>
          <w:color w:val="000000"/>
          <w:sz w:val="32"/>
          <w:szCs w:val="32"/>
          <w:lang w:eastAsia="zh-CN"/>
        </w:rPr>
      </w:pPr>
      <w:r w:rsidRPr="004B253E">
        <w:rPr>
          <w:rFonts w:ascii="仿宋" w:eastAsia="仿宋" w:hAnsi="仿宋" w:hint="eastAsia"/>
          <w:color w:val="000000"/>
          <w:sz w:val="32"/>
          <w:szCs w:val="32"/>
          <w:lang w:eastAsia="zh-CN"/>
        </w:rPr>
        <w:t>4.重视残疾人教育、残疾人事业，要经常开展各种形式的文化，残疾人科技教育和残疾人科普培训活动，制定机关干部的学习计划和制度，加强业务培训，要通过政治思想教育和文化宣传活动不断提高干部职工的思想觉悟。</w:t>
      </w:r>
    </w:p>
    <w:p w:rsidR="004B253E" w:rsidRPr="004B253E" w:rsidRDefault="004B253E" w:rsidP="004B253E">
      <w:pPr>
        <w:pStyle w:val="a6"/>
        <w:shd w:val="clear" w:color="auto" w:fill="FFFFFF"/>
        <w:spacing w:line="375" w:lineRule="atLeast"/>
        <w:rPr>
          <w:rFonts w:ascii="仿宋" w:eastAsia="仿宋" w:hAnsi="仿宋"/>
          <w:color w:val="000000"/>
          <w:sz w:val="32"/>
          <w:szCs w:val="32"/>
          <w:lang w:eastAsia="zh-CN"/>
        </w:rPr>
      </w:pPr>
      <w:r w:rsidRPr="004B253E">
        <w:rPr>
          <w:rFonts w:ascii="仿宋" w:eastAsia="仿宋" w:hAnsi="仿宋" w:hint="eastAsia"/>
          <w:color w:val="000000"/>
          <w:sz w:val="32"/>
          <w:szCs w:val="32"/>
          <w:lang w:eastAsia="zh-CN"/>
        </w:rPr>
        <w:t>5.做好社会治安秩序工作，继续完善综合治理措施，把社会治安纳入议事日程，加强干部职工的法律法规学习，使全联工作人员真正做到学法、懂法、用法、守法的良好氛围，强化值班制度，确保残联的安全。</w:t>
      </w:r>
    </w:p>
    <w:p w:rsidR="004B253E" w:rsidRPr="004B253E" w:rsidRDefault="004B253E" w:rsidP="004B253E">
      <w:pPr>
        <w:pStyle w:val="a6"/>
        <w:shd w:val="clear" w:color="auto" w:fill="FFFFFF"/>
        <w:spacing w:line="375" w:lineRule="atLeast"/>
        <w:rPr>
          <w:rFonts w:ascii="仿宋" w:eastAsia="仿宋" w:hAnsi="仿宋"/>
          <w:color w:val="000000"/>
          <w:sz w:val="32"/>
          <w:szCs w:val="32"/>
          <w:lang w:eastAsia="zh-CN"/>
        </w:rPr>
      </w:pPr>
      <w:r w:rsidRPr="004B253E">
        <w:rPr>
          <w:rFonts w:ascii="仿宋" w:eastAsia="仿宋" w:hAnsi="仿宋" w:hint="eastAsia"/>
          <w:color w:val="000000"/>
          <w:sz w:val="32"/>
          <w:szCs w:val="32"/>
          <w:lang w:eastAsia="zh-CN"/>
        </w:rPr>
        <w:lastRenderedPageBreak/>
        <w:t>7.做好环境卫生工作，对各办办公室和卫生区定期与不定期进行检查，制定卫生制度，努力形成人人讲文明、爱清洁的好习惯。</w:t>
      </w:r>
    </w:p>
    <w:p w:rsidR="00EF4826" w:rsidRDefault="009511BB">
      <w:pPr>
        <w:pStyle w:val="a5"/>
        <w:jc w:val="both"/>
        <w:rPr>
          <w:rFonts w:ascii="仿宋" w:eastAsia="仿宋" w:hAnsi="仿宋" w:cs="仿宋"/>
        </w:rPr>
      </w:pPr>
      <w:r>
        <w:rPr>
          <w:rFonts w:ascii="仿宋" w:eastAsia="仿宋" w:hAnsi="仿宋" w:cs="仿宋" w:hint="eastAsia"/>
        </w:rPr>
        <w:t xml:space="preserve">    部门职责及工作活动绩效目标指标：</w:t>
      </w:r>
      <w:bookmarkStart w:id="3" w:name="_Toc383873147"/>
      <w:bookmarkStart w:id="4" w:name="_Toc16489"/>
      <w:bookmarkEnd w:id="2"/>
    </w:p>
    <w:p w:rsidR="004B253E" w:rsidRDefault="004B253E" w:rsidP="004B253E">
      <w:pPr>
        <w:pStyle w:val="a5"/>
      </w:pPr>
      <w:bookmarkStart w:id="5" w:name="_Toc18357"/>
      <w:bookmarkEnd w:id="3"/>
      <w:bookmarkEnd w:id="4"/>
      <w:r>
        <w:rPr>
          <w:rFonts w:hint="eastAsia"/>
        </w:rPr>
        <w:t>部门职责</w:t>
      </w:r>
      <w:r>
        <w:rPr>
          <w:rFonts w:hint="eastAsia"/>
        </w:rPr>
        <w:t>-</w:t>
      </w:r>
      <w:r>
        <w:rPr>
          <w:rFonts w:hint="eastAsia"/>
        </w:rPr>
        <w:t>工作活动绩效目标</w:t>
      </w:r>
      <w:bookmarkEnd w:id="5"/>
      <w:r>
        <w:rPr>
          <w:rFonts w:hint="eastAsia"/>
          <w:sz w:val="28"/>
        </w:rPr>
        <w:t xml:space="preserve">                      </w:t>
      </w:r>
      <w:r>
        <w:t xml:space="preserve">                                                </w:t>
      </w:r>
    </w:p>
    <w:tbl>
      <w:tblPr>
        <w:tblW w:w="14745" w:type="dxa"/>
        <w:tblInd w:w="-318" w:type="dxa"/>
        <w:tblLayout w:type="fixed"/>
        <w:tblLook w:val="04A0" w:firstRow="1" w:lastRow="0" w:firstColumn="1" w:lastColumn="0" w:noHBand="0" w:noVBand="1"/>
      </w:tblPr>
      <w:tblGrid>
        <w:gridCol w:w="1702"/>
        <w:gridCol w:w="1276"/>
        <w:gridCol w:w="3827"/>
        <w:gridCol w:w="2693"/>
        <w:gridCol w:w="1843"/>
        <w:gridCol w:w="851"/>
        <w:gridCol w:w="708"/>
        <w:gridCol w:w="851"/>
        <w:gridCol w:w="850"/>
        <w:gridCol w:w="144"/>
      </w:tblGrid>
      <w:tr w:rsidR="004B253E" w:rsidTr="00701BA4">
        <w:trPr>
          <w:cantSplit/>
          <w:tblHeader/>
        </w:trPr>
        <w:tc>
          <w:tcPr>
            <w:tcW w:w="9498" w:type="dxa"/>
            <w:gridSpan w:val="4"/>
            <w:vAlign w:val="center"/>
          </w:tcPr>
          <w:p w:rsidR="004B253E" w:rsidRDefault="004B253E" w:rsidP="00701BA4">
            <w:pPr>
              <w:widowControl/>
              <w:jc w:val="left"/>
              <w:rPr>
                <w:rFonts w:ascii="黑体" w:eastAsia="黑体" w:hAnsi="黑体" w:cs="Arial"/>
                <w:b/>
                <w:kern w:val="0"/>
                <w:szCs w:val="21"/>
              </w:rPr>
            </w:pPr>
            <w:r>
              <w:rPr>
                <w:rFonts w:ascii="宋体" w:eastAsia="黑体" w:hAnsi="宋体" w:hint="eastAsia"/>
                <w:sz w:val="28"/>
              </w:rPr>
              <w:t>唐山市残疾人联合会</w:t>
            </w:r>
          </w:p>
        </w:tc>
        <w:tc>
          <w:tcPr>
            <w:tcW w:w="5247" w:type="dxa"/>
            <w:gridSpan w:val="6"/>
            <w:vAlign w:val="center"/>
          </w:tcPr>
          <w:p w:rsidR="004B253E" w:rsidRDefault="004B253E" w:rsidP="00701BA4">
            <w:pPr>
              <w:widowControl/>
              <w:jc w:val="right"/>
              <w:rPr>
                <w:rFonts w:ascii="黑体" w:eastAsia="黑体" w:hAnsi="黑体" w:cs="Arial"/>
                <w:b/>
                <w:kern w:val="0"/>
                <w:szCs w:val="21"/>
              </w:rPr>
            </w:pPr>
            <w:r>
              <w:rPr>
                <w:rFonts w:ascii="宋体" w:hAnsi="宋体"/>
                <w:sz w:val="24"/>
              </w:rPr>
              <w:t>单位：万元</w:t>
            </w:r>
          </w:p>
        </w:tc>
      </w:tr>
      <w:tr w:rsidR="004B253E"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blHeader/>
        </w:trPr>
        <w:tc>
          <w:tcPr>
            <w:tcW w:w="1702" w:type="dxa"/>
            <w:vMerge w:val="restart"/>
            <w:vAlign w:val="center"/>
          </w:tcPr>
          <w:p w:rsidR="004B253E" w:rsidRDefault="004B253E" w:rsidP="00701BA4">
            <w:pPr>
              <w:widowControl/>
              <w:jc w:val="center"/>
              <w:rPr>
                <w:rFonts w:ascii="黑体" w:eastAsia="黑体" w:hAnsi="黑体" w:cs="宋体"/>
                <w:b/>
                <w:bCs/>
                <w:color w:val="000000"/>
                <w:kern w:val="0"/>
                <w:szCs w:val="21"/>
              </w:rPr>
            </w:pPr>
            <w:r>
              <w:rPr>
                <w:rFonts w:ascii="黑体" w:eastAsia="黑体" w:hAnsi="黑体" w:cs="Arial" w:hint="eastAsia"/>
                <w:b/>
                <w:kern w:val="0"/>
                <w:szCs w:val="21"/>
              </w:rPr>
              <w:t>职责活动</w:t>
            </w:r>
          </w:p>
        </w:tc>
        <w:tc>
          <w:tcPr>
            <w:tcW w:w="1276" w:type="dxa"/>
            <w:vMerge w:val="restart"/>
            <w:vAlign w:val="center"/>
          </w:tcPr>
          <w:p w:rsidR="004B253E" w:rsidRDefault="004B253E" w:rsidP="00701BA4">
            <w:pPr>
              <w:widowControl/>
              <w:jc w:val="center"/>
              <w:rPr>
                <w:rFonts w:ascii="黑体" w:eastAsia="黑体" w:hAnsi="黑体" w:cs="宋体"/>
                <w:b/>
                <w:bCs/>
                <w:color w:val="000000"/>
                <w:kern w:val="0"/>
                <w:szCs w:val="21"/>
              </w:rPr>
            </w:pPr>
            <w:r>
              <w:rPr>
                <w:rFonts w:ascii="黑体" w:eastAsia="黑体" w:hAnsi="黑体" w:cs="Arial" w:hint="eastAsia"/>
                <w:b/>
                <w:kern w:val="0"/>
                <w:szCs w:val="21"/>
              </w:rPr>
              <w:t>年度预算数</w:t>
            </w:r>
          </w:p>
        </w:tc>
        <w:tc>
          <w:tcPr>
            <w:tcW w:w="3827" w:type="dxa"/>
            <w:vMerge w:val="restart"/>
            <w:vAlign w:val="center"/>
          </w:tcPr>
          <w:p w:rsidR="004B253E" w:rsidRDefault="004B253E" w:rsidP="00701BA4">
            <w:pPr>
              <w:widowControl/>
              <w:jc w:val="center"/>
              <w:rPr>
                <w:rFonts w:ascii="黑体" w:eastAsia="黑体" w:hAnsi="黑体" w:cs="宋体"/>
                <w:b/>
                <w:bCs/>
                <w:color w:val="000000"/>
                <w:kern w:val="0"/>
                <w:szCs w:val="21"/>
              </w:rPr>
            </w:pPr>
            <w:r>
              <w:rPr>
                <w:rFonts w:ascii="黑体" w:eastAsia="黑体" w:hAnsi="黑体" w:cs="Arial" w:hint="eastAsia"/>
                <w:b/>
                <w:kern w:val="0"/>
                <w:szCs w:val="21"/>
              </w:rPr>
              <w:t>内容描述</w:t>
            </w:r>
          </w:p>
        </w:tc>
        <w:tc>
          <w:tcPr>
            <w:tcW w:w="2693" w:type="dxa"/>
            <w:vMerge w:val="restart"/>
            <w:vAlign w:val="center"/>
          </w:tcPr>
          <w:p w:rsidR="004B253E" w:rsidRDefault="004B253E" w:rsidP="00701BA4">
            <w:pPr>
              <w:widowControl/>
              <w:jc w:val="center"/>
              <w:rPr>
                <w:rFonts w:ascii="黑体" w:eastAsia="黑体" w:hAnsi="黑体" w:cs="宋体"/>
                <w:b/>
                <w:bCs/>
                <w:color w:val="000000"/>
                <w:kern w:val="0"/>
                <w:szCs w:val="21"/>
              </w:rPr>
            </w:pPr>
            <w:r>
              <w:rPr>
                <w:rFonts w:ascii="黑体" w:eastAsia="黑体" w:hAnsi="黑体" w:cs="Arial" w:hint="eastAsia"/>
                <w:b/>
                <w:kern w:val="0"/>
                <w:szCs w:val="21"/>
              </w:rPr>
              <w:t>绩效目标</w:t>
            </w:r>
          </w:p>
        </w:tc>
        <w:tc>
          <w:tcPr>
            <w:tcW w:w="1843" w:type="dxa"/>
            <w:vMerge w:val="restart"/>
            <w:vAlign w:val="center"/>
          </w:tcPr>
          <w:p w:rsidR="004B253E" w:rsidRDefault="004B253E" w:rsidP="00701BA4">
            <w:pPr>
              <w:widowControl/>
              <w:jc w:val="center"/>
              <w:rPr>
                <w:rFonts w:ascii="黑体" w:eastAsia="黑体" w:hAnsi="黑体" w:cs="宋体"/>
                <w:b/>
                <w:bCs/>
                <w:color w:val="000000"/>
                <w:kern w:val="0"/>
                <w:szCs w:val="21"/>
              </w:rPr>
            </w:pPr>
            <w:r>
              <w:rPr>
                <w:rFonts w:ascii="黑体" w:eastAsia="黑体" w:hAnsi="黑体" w:cs="Arial" w:hint="eastAsia"/>
                <w:b/>
                <w:kern w:val="0"/>
                <w:szCs w:val="21"/>
              </w:rPr>
              <w:t>绩效指标</w:t>
            </w:r>
          </w:p>
        </w:tc>
        <w:tc>
          <w:tcPr>
            <w:tcW w:w="3260" w:type="dxa"/>
            <w:gridSpan w:val="4"/>
            <w:vAlign w:val="center"/>
          </w:tcPr>
          <w:p w:rsidR="004B253E" w:rsidRDefault="004B253E" w:rsidP="00701BA4">
            <w:pPr>
              <w:widowControl/>
              <w:jc w:val="center"/>
              <w:rPr>
                <w:rFonts w:ascii="黑体" w:eastAsia="黑体" w:hAnsi="黑体" w:cs="宋体"/>
                <w:b/>
                <w:bCs/>
                <w:color w:val="000000"/>
                <w:kern w:val="0"/>
                <w:szCs w:val="21"/>
              </w:rPr>
            </w:pPr>
            <w:r>
              <w:rPr>
                <w:rFonts w:ascii="黑体" w:eastAsia="黑体" w:hAnsi="黑体" w:cs="Arial" w:hint="eastAsia"/>
                <w:b/>
                <w:kern w:val="0"/>
                <w:szCs w:val="21"/>
              </w:rPr>
              <w:t>评价标准</w:t>
            </w:r>
          </w:p>
        </w:tc>
      </w:tr>
      <w:tr w:rsidR="004B253E"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val="312"/>
          <w:tblHeader/>
        </w:trPr>
        <w:tc>
          <w:tcPr>
            <w:tcW w:w="1702" w:type="dxa"/>
            <w:vMerge/>
            <w:vAlign w:val="center"/>
          </w:tcPr>
          <w:p w:rsidR="004B253E" w:rsidRDefault="004B253E" w:rsidP="00701BA4">
            <w:pPr>
              <w:widowControl/>
              <w:jc w:val="center"/>
              <w:rPr>
                <w:rFonts w:ascii="黑体" w:eastAsia="黑体" w:hAnsi="黑体" w:cs="宋体"/>
                <w:b/>
                <w:bCs/>
                <w:color w:val="000000"/>
                <w:kern w:val="0"/>
                <w:szCs w:val="21"/>
              </w:rPr>
            </w:pPr>
          </w:p>
        </w:tc>
        <w:tc>
          <w:tcPr>
            <w:tcW w:w="1276" w:type="dxa"/>
            <w:vMerge/>
            <w:vAlign w:val="center"/>
          </w:tcPr>
          <w:p w:rsidR="004B253E" w:rsidRDefault="004B253E" w:rsidP="00701BA4">
            <w:pPr>
              <w:widowControl/>
              <w:jc w:val="center"/>
              <w:rPr>
                <w:rFonts w:ascii="黑体" w:eastAsia="黑体" w:hAnsi="黑体" w:cs="宋体"/>
                <w:b/>
                <w:bCs/>
                <w:color w:val="000000"/>
                <w:kern w:val="0"/>
                <w:szCs w:val="21"/>
              </w:rPr>
            </w:pPr>
          </w:p>
        </w:tc>
        <w:tc>
          <w:tcPr>
            <w:tcW w:w="3827" w:type="dxa"/>
            <w:vMerge/>
            <w:vAlign w:val="center"/>
          </w:tcPr>
          <w:p w:rsidR="004B253E" w:rsidRDefault="004B253E" w:rsidP="00701BA4">
            <w:pPr>
              <w:widowControl/>
              <w:jc w:val="center"/>
              <w:rPr>
                <w:rFonts w:ascii="黑体" w:eastAsia="黑体" w:hAnsi="黑体" w:cs="宋体"/>
                <w:b/>
                <w:bCs/>
                <w:color w:val="000000"/>
                <w:kern w:val="0"/>
                <w:szCs w:val="21"/>
              </w:rPr>
            </w:pPr>
          </w:p>
        </w:tc>
        <w:tc>
          <w:tcPr>
            <w:tcW w:w="2693" w:type="dxa"/>
            <w:vMerge/>
            <w:vAlign w:val="center"/>
          </w:tcPr>
          <w:p w:rsidR="004B253E" w:rsidRDefault="004B253E" w:rsidP="00701BA4">
            <w:pPr>
              <w:widowControl/>
              <w:jc w:val="center"/>
              <w:rPr>
                <w:rFonts w:ascii="黑体" w:eastAsia="黑体" w:hAnsi="黑体" w:cs="宋体"/>
                <w:b/>
                <w:bCs/>
                <w:color w:val="000000"/>
                <w:kern w:val="0"/>
                <w:szCs w:val="21"/>
              </w:rPr>
            </w:pPr>
          </w:p>
        </w:tc>
        <w:tc>
          <w:tcPr>
            <w:tcW w:w="1843" w:type="dxa"/>
            <w:vMerge/>
            <w:vAlign w:val="center"/>
          </w:tcPr>
          <w:p w:rsidR="004B253E" w:rsidRDefault="004B253E" w:rsidP="00701BA4">
            <w:pPr>
              <w:widowControl/>
              <w:jc w:val="center"/>
              <w:rPr>
                <w:rFonts w:ascii="黑体" w:eastAsia="黑体" w:hAnsi="黑体" w:cs="宋体"/>
                <w:b/>
                <w:bCs/>
                <w:color w:val="000000"/>
                <w:kern w:val="0"/>
                <w:szCs w:val="21"/>
              </w:rPr>
            </w:pPr>
          </w:p>
        </w:tc>
        <w:tc>
          <w:tcPr>
            <w:tcW w:w="851" w:type="dxa"/>
            <w:vMerge w:val="restart"/>
            <w:vAlign w:val="center"/>
          </w:tcPr>
          <w:p w:rsidR="004B253E" w:rsidRDefault="004B253E" w:rsidP="00701BA4">
            <w:pPr>
              <w:widowControl/>
              <w:jc w:val="center"/>
              <w:rPr>
                <w:rFonts w:ascii="黑体" w:eastAsia="黑体" w:hAnsi="黑体" w:cs="宋体"/>
                <w:b/>
                <w:bCs/>
                <w:color w:val="000000"/>
                <w:kern w:val="0"/>
                <w:szCs w:val="21"/>
              </w:rPr>
            </w:pPr>
            <w:r>
              <w:rPr>
                <w:rFonts w:ascii="黑体" w:eastAsia="黑体" w:hAnsi="黑体" w:cs="Arial" w:hint="eastAsia"/>
                <w:b/>
                <w:kern w:val="0"/>
                <w:szCs w:val="21"/>
              </w:rPr>
              <w:t>优</w:t>
            </w:r>
          </w:p>
        </w:tc>
        <w:tc>
          <w:tcPr>
            <w:tcW w:w="708" w:type="dxa"/>
            <w:vMerge w:val="restart"/>
            <w:vAlign w:val="center"/>
          </w:tcPr>
          <w:p w:rsidR="004B253E" w:rsidRDefault="004B253E" w:rsidP="00701BA4">
            <w:pPr>
              <w:widowControl/>
              <w:jc w:val="center"/>
              <w:rPr>
                <w:rFonts w:ascii="黑体" w:eastAsia="黑体" w:hAnsi="黑体" w:cs="宋体"/>
                <w:b/>
                <w:bCs/>
                <w:color w:val="000000"/>
                <w:kern w:val="0"/>
                <w:szCs w:val="21"/>
              </w:rPr>
            </w:pPr>
            <w:r>
              <w:rPr>
                <w:rFonts w:ascii="黑体" w:eastAsia="黑体" w:hAnsi="黑体" w:cs="Arial" w:hint="eastAsia"/>
                <w:b/>
                <w:kern w:val="0"/>
                <w:szCs w:val="21"/>
              </w:rPr>
              <w:t>良</w:t>
            </w:r>
          </w:p>
        </w:tc>
        <w:tc>
          <w:tcPr>
            <w:tcW w:w="851" w:type="dxa"/>
            <w:vMerge w:val="restart"/>
            <w:vAlign w:val="center"/>
          </w:tcPr>
          <w:p w:rsidR="004B253E" w:rsidRDefault="004B253E" w:rsidP="00701BA4">
            <w:pPr>
              <w:widowControl/>
              <w:jc w:val="center"/>
              <w:rPr>
                <w:rFonts w:ascii="黑体" w:eastAsia="黑体" w:hAnsi="黑体" w:cs="宋体"/>
                <w:b/>
                <w:bCs/>
                <w:color w:val="000000"/>
                <w:kern w:val="0"/>
                <w:szCs w:val="21"/>
              </w:rPr>
            </w:pPr>
            <w:r>
              <w:rPr>
                <w:rFonts w:ascii="黑体" w:eastAsia="黑体" w:hAnsi="黑体" w:cs="Arial" w:hint="eastAsia"/>
                <w:b/>
                <w:kern w:val="0"/>
                <w:szCs w:val="21"/>
              </w:rPr>
              <w:t>中</w:t>
            </w:r>
          </w:p>
        </w:tc>
        <w:tc>
          <w:tcPr>
            <w:tcW w:w="850" w:type="dxa"/>
            <w:vMerge w:val="restart"/>
            <w:vAlign w:val="center"/>
          </w:tcPr>
          <w:p w:rsidR="004B253E" w:rsidRDefault="004B253E" w:rsidP="00701BA4">
            <w:pPr>
              <w:widowControl/>
              <w:jc w:val="center"/>
              <w:rPr>
                <w:rFonts w:ascii="黑体" w:eastAsia="黑体" w:hAnsi="黑体" w:cs="宋体"/>
                <w:b/>
                <w:bCs/>
                <w:color w:val="000000"/>
                <w:kern w:val="0"/>
                <w:szCs w:val="21"/>
              </w:rPr>
            </w:pPr>
            <w:r>
              <w:rPr>
                <w:rFonts w:ascii="黑体" w:eastAsia="黑体" w:hAnsi="黑体" w:cs="Arial" w:hint="eastAsia"/>
                <w:b/>
                <w:kern w:val="0"/>
                <w:szCs w:val="21"/>
              </w:rPr>
              <w:t>差</w:t>
            </w:r>
          </w:p>
        </w:tc>
      </w:tr>
      <w:tr w:rsidR="004B253E"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val="312"/>
          <w:tblHeader/>
        </w:trPr>
        <w:tc>
          <w:tcPr>
            <w:tcW w:w="1702" w:type="dxa"/>
            <w:vMerge/>
            <w:vAlign w:val="center"/>
          </w:tcPr>
          <w:p w:rsidR="004B253E" w:rsidRDefault="004B253E" w:rsidP="00701BA4">
            <w:pPr>
              <w:widowControl/>
              <w:jc w:val="center"/>
              <w:rPr>
                <w:rFonts w:ascii="黑体" w:eastAsia="黑体" w:hAnsi="黑体" w:cs="宋体"/>
                <w:b/>
                <w:bCs/>
                <w:color w:val="000000"/>
                <w:kern w:val="0"/>
                <w:szCs w:val="21"/>
              </w:rPr>
            </w:pPr>
          </w:p>
        </w:tc>
        <w:tc>
          <w:tcPr>
            <w:tcW w:w="1276" w:type="dxa"/>
            <w:vMerge/>
            <w:vAlign w:val="center"/>
          </w:tcPr>
          <w:p w:rsidR="004B253E" w:rsidRDefault="004B253E" w:rsidP="00701BA4">
            <w:pPr>
              <w:widowControl/>
              <w:jc w:val="center"/>
              <w:rPr>
                <w:rFonts w:ascii="黑体" w:eastAsia="黑体" w:hAnsi="黑体" w:cs="宋体"/>
                <w:b/>
                <w:bCs/>
                <w:color w:val="000000"/>
                <w:kern w:val="0"/>
                <w:szCs w:val="21"/>
              </w:rPr>
            </w:pPr>
          </w:p>
        </w:tc>
        <w:tc>
          <w:tcPr>
            <w:tcW w:w="3827" w:type="dxa"/>
            <w:vMerge/>
            <w:vAlign w:val="center"/>
          </w:tcPr>
          <w:p w:rsidR="004B253E" w:rsidRDefault="004B253E" w:rsidP="00701BA4">
            <w:pPr>
              <w:widowControl/>
              <w:jc w:val="center"/>
              <w:rPr>
                <w:rFonts w:ascii="黑体" w:eastAsia="黑体" w:hAnsi="黑体" w:cs="宋体"/>
                <w:b/>
                <w:bCs/>
                <w:color w:val="000000"/>
                <w:kern w:val="0"/>
                <w:szCs w:val="21"/>
              </w:rPr>
            </w:pPr>
          </w:p>
        </w:tc>
        <w:tc>
          <w:tcPr>
            <w:tcW w:w="2693" w:type="dxa"/>
            <w:vMerge/>
            <w:vAlign w:val="center"/>
          </w:tcPr>
          <w:p w:rsidR="004B253E" w:rsidRDefault="004B253E" w:rsidP="00701BA4">
            <w:pPr>
              <w:widowControl/>
              <w:jc w:val="center"/>
              <w:rPr>
                <w:rFonts w:ascii="黑体" w:eastAsia="黑体" w:hAnsi="黑体" w:cs="宋体"/>
                <w:b/>
                <w:bCs/>
                <w:color w:val="000000"/>
                <w:kern w:val="0"/>
                <w:szCs w:val="21"/>
              </w:rPr>
            </w:pPr>
          </w:p>
        </w:tc>
        <w:tc>
          <w:tcPr>
            <w:tcW w:w="1843" w:type="dxa"/>
            <w:vMerge/>
            <w:vAlign w:val="center"/>
          </w:tcPr>
          <w:p w:rsidR="004B253E" w:rsidRDefault="004B253E" w:rsidP="00701BA4">
            <w:pPr>
              <w:widowControl/>
              <w:jc w:val="center"/>
              <w:rPr>
                <w:rFonts w:ascii="黑体" w:eastAsia="黑体" w:hAnsi="黑体" w:cs="宋体"/>
                <w:b/>
                <w:bCs/>
                <w:color w:val="000000"/>
                <w:kern w:val="0"/>
                <w:szCs w:val="21"/>
              </w:rPr>
            </w:pPr>
          </w:p>
        </w:tc>
        <w:tc>
          <w:tcPr>
            <w:tcW w:w="851" w:type="dxa"/>
            <w:vMerge/>
            <w:vAlign w:val="center"/>
          </w:tcPr>
          <w:p w:rsidR="004B253E" w:rsidRDefault="004B253E" w:rsidP="00701BA4">
            <w:pPr>
              <w:widowControl/>
              <w:jc w:val="center"/>
              <w:rPr>
                <w:rFonts w:ascii="黑体" w:eastAsia="黑体" w:hAnsi="黑体" w:cs="宋体"/>
                <w:b/>
                <w:bCs/>
                <w:color w:val="000000"/>
                <w:kern w:val="0"/>
                <w:szCs w:val="21"/>
              </w:rPr>
            </w:pPr>
          </w:p>
        </w:tc>
        <w:tc>
          <w:tcPr>
            <w:tcW w:w="708" w:type="dxa"/>
            <w:vMerge/>
            <w:vAlign w:val="center"/>
          </w:tcPr>
          <w:p w:rsidR="004B253E" w:rsidRDefault="004B253E" w:rsidP="00701BA4">
            <w:pPr>
              <w:widowControl/>
              <w:jc w:val="center"/>
              <w:rPr>
                <w:rFonts w:ascii="黑体" w:eastAsia="黑体" w:hAnsi="黑体" w:cs="宋体"/>
                <w:b/>
                <w:bCs/>
                <w:color w:val="000000"/>
                <w:kern w:val="0"/>
                <w:szCs w:val="21"/>
              </w:rPr>
            </w:pPr>
          </w:p>
        </w:tc>
        <w:tc>
          <w:tcPr>
            <w:tcW w:w="851" w:type="dxa"/>
            <w:vMerge/>
            <w:vAlign w:val="center"/>
          </w:tcPr>
          <w:p w:rsidR="004B253E" w:rsidRDefault="004B253E" w:rsidP="00701BA4">
            <w:pPr>
              <w:widowControl/>
              <w:jc w:val="center"/>
              <w:rPr>
                <w:rFonts w:ascii="黑体" w:eastAsia="黑体" w:hAnsi="黑体" w:cs="宋体"/>
                <w:b/>
                <w:bCs/>
                <w:color w:val="000000"/>
                <w:kern w:val="0"/>
                <w:szCs w:val="21"/>
              </w:rPr>
            </w:pPr>
          </w:p>
        </w:tc>
        <w:tc>
          <w:tcPr>
            <w:tcW w:w="850" w:type="dxa"/>
            <w:vMerge/>
            <w:vAlign w:val="center"/>
          </w:tcPr>
          <w:p w:rsidR="004B253E" w:rsidRDefault="004B253E" w:rsidP="00701BA4">
            <w:pPr>
              <w:widowControl/>
              <w:jc w:val="center"/>
              <w:rPr>
                <w:rFonts w:ascii="黑体" w:eastAsia="黑体" w:hAnsi="黑体" w:cs="宋体"/>
                <w:b/>
                <w:bCs/>
                <w:color w:val="000000"/>
                <w:kern w:val="0"/>
                <w:szCs w:val="21"/>
              </w:rPr>
            </w:pPr>
          </w:p>
        </w:tc>
      </w:tr>
      <w:tr w:rsidR="004B253E"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val="312"/>
          <w:tblHeader/>
        </w:trPr>
        <w:tc>
          <w:tcPr>
            <w:tcW w:w="1702" w:type="dxa"/>
            <w:vMerge/>
            <w:vAlign w:val="center"/>
          </w:tcPr>
          <w:p w:rsidR="004B253E" w:rsidRDefault="004B253E" w:rsidP="00701BA4">
            <w:pPr>
              <w:widowControl/>
              <w:jc w:val="center"/>
              <w:rPr>
                <w:rFonts w:ascii="宋体" w:hAnsi="宋体" w:cs="宋体"/>
                <w:color w:val="000000"/>
                <w:kern w:val="0"/>
                <w:szCs w:val="21"/>
              </w:rPr>
            </w:pPr>
          </w:p>
        </w:tc>
        <w:tc>
          <w:tcPr>
            <w:tcW w:w="1276" w:type="dxa"/>
            <w:vMerge/>
            <w:vAlign w:val="center"/>
          </w:tcPr>
          <w:p w:rsidR="004B253E" w:rsidRDefault="004B253E" w:rsidP="00701BA4">
            <w:pPr>
              <w:widowControl/>
              <w:jc w:val="right"/>
              <w:rPr>
                <w:rFonts w:ascii="宋体" w:hAnsi="宋体" w:cs="宋体"/>
                <w:color w:val="000000"/>
                <w:kern w:val="0"/>
                <w:szCs w:val="21"/>
              </w:rPr>
            </w:pPr>
          </w:p>
        </w:tc>
        <w:tc>
          <w:tcPr>
            <w:tcW w:w="3827" w:type="dxa"/>
            <w:vMerge/>
            <w:vAlign w:val="center"/>
          </w:tcPr>
          <w:p w:rsidR="004B253E" w:rsidRDefault="004B253E" w:rsidP="00701BA4">
            <w:pPr>
              <w:widowControl/>
              <w:rPr>
                <w:rFonts w:ascii="宋体" w:hAnsi="宋体" w:cs="宋体"/>
                <w:color w:val="000000"/>
                <w:kern w:val="0"/>
                <w:szCs w:val="21"/>
              </w:rPr>
            </w:pPr>
          </w:p>
        </w:tc>
        <w:tc>
          <w:tcPr>
            <w:tcW w:w="2693" w:type="dxa"/>
            <w:vMerge/>
            <w:vAlign w:val="center"/>
          </w:tcPr>
          <w:p w:rsidR="004B253E" w:rsidRDefault="004B253E" w:rsidP="00701BA4">
            <w:pPr>
              <w:widowControl/>
              <w:rPr>
                <w:rFonts w:ascii="宋体" w:hAnsi="宋体" w:cs="宋体"/>
                <w:color w:val="000000"/>
                <w:kern w:val="0"/>
                <w:szCs w:val="21"/>
              </w:rPr>
            </w:pPr>
          </w:p>
        </w:tc>
        <w:tc>
          <w:tcPr>
            <w:tcW w:w="1843" w:type="dxa"/>
            <w:vMerge/>
            <w:vAlign w:val="center"/>
          </w:tcPr>
          <w:p w:rsidR="004B253E" w:rsidRDefault="004B253E" w:rsidP="00701BA4">
            <w:pPr>
              <w:widowControl/>
              <w:rPr>
                <w:rFonts w:ascii="宋体" w:hAnsi="宋体" w:cs="宋体"/>
                <w:color w:val="000000"/>
                <w:kern w:val="0"/>
                <w:szCs w:val="21"/>
              </w:rPr>
            </w:pPr>
          </w:p>
        </w:tc>
        <w:tc>
          <w:tcPr>
            <w:tcW w:w="851" w:type="dxa"/>
            <w:vMerge/>
            <w:vAlign w:val="center"/>
          </w:tcPr>
          <w:p w:rsidR="004B253E" w:rsidRDefault="004B253E" w:rsidP="00701BA4">
            <w:pPr>
              <w:widowControl/>
              <w:rPr>
                <w:rFonts w:ascii="宋体" w:hAnsi="宋体" w:cs="宋体"/>
                <w:color w:val="000000"/>
                <w:kern w:val="0"/>
                <w:szCs w:val="21"/>
              </w:rPr>
            </w:pPr>
          </w:p>
        </w:tc>
        <w:tc>
          <w:tcPr>
            <w:tcW w:w="708" w:type="dxa"/>
            <w:vMerge/>
            <w:vAlign w:val="center"/>
          </w:tcPr>
          <w:p w:rsidR="004B253E" w:rsidRDefault="004B253E" w:rsidP="00701BA4">
            <w:pPr>
              <w:widowControl/>
              <w:rPr>
                <w:rFonts w:ascii="宋体" w:hAnsi="宋体" w:cs="宋体"/>
                <w:color w:val="000000"/>
                <w:kern w:val="0"/>
                <w:szCs w:val="21"/>
              </w:rPr>
            </w:pPr>
          </w:p>
        </w:tc>
        <w:tc>
          <w:tcPr>
            <w:tcW w:w="851" w:type="dxa"/>
            <w:vMerge/>
            <w:vAlign w:val="center"/>
          </w:tcPr>
          <w:p w:rsidR="004B253E" w:rsidRDefault="004B253E" w:rsidP="00701BA4">
            <w:pPr>
              <w:widowControl/>
              <w:rPr>
                <w:rFonts w:ascii="宋体" w:hAnsi="宋体" w:cs="宋体"/>
                <w:color w:val="000000"/>
                <w:kern w:val="0"/>
                <w:szCs w:val="21"/>
              </w:rPr>
            </w:pPr>
          </w:p>
        </w:tc>
        <w:tc>
          <w:tcPr>
            <w:tcW w:w="850" w:type="dxa"/>
            <w:vMerge/>
            <w:vAlign w:val="center"/>
          </w:tcPr>
          <w:p w:rsidR="004B253E" w:rsidRDefault="004B253E" w:rsidP="00701BA4">
            <w:pPr>
              <w:widowControl/>
              <w:rPr>
                <w:rFonts w:ascii="宋体" w:hAnsi="宋体" w:cs="宋体"/>
                <w:color w:val="000000"/>
                <w:kern w:val="0"/>
                <w:szCs w:val="21"/>
              </w:rPr>
            </w:pPr>
          </w:p>
        </w:tc>
      </w:tr>
      <w:tr w:rsidR="004B253E"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hRule="exact" w:val="1920"/>
          <w:tblHeader/>
        </w:trPr>
        <w:tc>
          <w:tcPr>
            <w:tcW w:w="1702" w:type="dxa"/>
            <w:vAlign w:val="center"/>
          </w:tcPr>
          <w:p w:rsidR="004B253E" w:rsidRDefault="004B253E" w:rsidP="00701BA4">
            <w:pPr>
              <w:widowControl/>
              <w:jc w:val="center"/>
              <w:rPr>
                <w:rFonts w:ascii="宋体" w:hAnsi="宋体" w:cs="宋体"/>
                <w:color w:val="000000"/>
                <w:kern w:val="0"/>
                <w:szCs w:val="21"/>
              </w:rPr>
            </w:pPr>
            <w:r>
              <w:rPr>
                <w:rFonts w:ascii="宋体" w:hAnsi="宋体" w:cs="宋体" w:hint="eastAsia"/>
                <w:color w:val="000000"/>
                <w:kern w:val="0"/>
                <w:szCs w:val="21"/>
              </w:rPr>
              <w:t>残疾人服务</w:t>
            </w:r>
          </w:p>
        </w:tc>
        <w:tc>
          <w:tcPr>
            <w:tcW w:w="1276"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238.00</w:t>
            </w:r>
          </w:p>
        </w:tc>
        <w:tc>
          <w:tcPr>
            <w:tcW w:w="3827"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开展康复、扶贫、教育培训等活动，直接为残疾人服务</w:t>
            </w:r>
          </w:p>
        </w:tc>
        <w:tc>
          <w:tcPr>
            <w:tcW w:w="2693"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逐步实现残疾人“人人享有康复服务”，保障贫困和重度残疾人基本生活，提高残疾儿童义务教育入学率和残疾人就业率，丰富残疾人文体生活</w:t>
            </w:r>
          </w:p>
        </w:tc>
        <w:tc>
          <w:tcPr>
            <w:tcW w:w="1843" w:type="dxa"/>
            <w:vAlign w:val="center"/>
          </w:tcPr>
          <w:p w:rsidR="004B253E" w:rsidRDefault="004B253E" w:rsidP="00701BA4">
            <w:pPr>
              <w:widowControl/>
              <w:rPr>
                <w:rFonts w:ascii="宋体" w:hAnsi="宋体" w:cs="宋体"/>
                <w:color w:val="000000"/>
                <w:kern w:val="0"/>
                <w:szCs w:val="21"/>
              </w:rPr>
            </w:pPr>
          </w:p>
        </w:tc>
        <w:tc>
          <w:tcPr>
            <w:tcW w:w="851" w:type="dxa"/>
            <w:vAlign w:val="center"/>
          </w:tcPr>
          <w:p w:rsidR="004B253E" w:rsidRDefault="004B253E" w:rsidP="00701BA4">
            <w:pPr>
              <w:widowControl/>
              <w:rPr>
                <w:rFonts w:ascii="宋体" w:hAnsi="宋体" w:cs="宋体"/>
                <w:color w:val="000000"/>
                <w:kern w:val="0"/>
                <w:szCs w:val="21"/>
              </w:rPr>
            </w:pPr>
          </w:p>
        </w:tc>
        <w:tc>
          <w:tcPr>
            <w:tcW w:w="708" w:type="dxa"/>
            <w:vAlign w:val="center"/>
          </w:tcPr>
          <w:p w:rsidR="004B253E" w:rsidRDefault="004B253E" w:rsidP="00701BA4">
            <w:pPr>
              <w:widowControl/>
              <w:rPr>
                <w:rFonts w:ascii="宋体" w:hAnsi="宋体" w:cs="宋体"/>
                <w:color w:val="000000"/>
                <w:kern w:val="0"/>
                <w:szCs w:val="21"/>
              </w:rPr>
            </w:pPr>
          </w:p>
        </w:tc>
        <w:tc>
          <w:tcPr>
            <w:tcW w:w="851" w:type="dxa"/>
            <w:vAlign w:val="center"/>
          </w:tcPr>
          <w:p w:rsidR="004B253E" w:rsidRDefault="004B253E" w:rsidP="00701BA4">
            <w:pPr>
              <w:widowControl/>
              <w:rPr>
                <w:rFonts w:ascii="宋体" w:hAnsi="宋体" w:cs="宋体"/>
                <w:color w:val="000000"/>
                <w:kern w:val="0"/>
                <w:szCs w:val="21"/>
              </w:rPr>
            </w:pPr>
          </w:p>
        </w:tc>
        <w:tc>
          <w:tcPr>
            <w:tcW w:w="850" w:type="dxa"/>
            <w:vAlign w:val="center"/>
          </w:tcPr>
          <w:p w:rsidR="004B253E" w:rsidRDefault="004B253E" w:rsidP="00701BA4">
            <w:pPr>
              <w:widowControl/>
              <w:rPr>
                <w:rFonts w:ascii="宋体" w:hAnsi="宋体" w:cs="宋体"/>
                <w:color w:val="000000"/>
                <w:kern w:val="0"/>
                <w:szCs w:val="21"/>
              </w:rPr>
            </w:pPr>
          </w:p>
        </w:tc>
      </w:tr>
      <w:tr w:rsidR="004B253E"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hRule="exact" w:val="1280"/>
          <w:tblHeader/>
        </w:trPr>
        <w:tc>
          <w:tcPr>
            <w:tcW w:w="1702" w:type="dxa"/>
            <w:vMerge w:val="restart"/>
            <w:vAlign w:val="center"/>
          </w:tcPr>
          <w:p w:rsidR="004B253E" w:rsidRDefault="004B253E" w:rsidP="00701BA4">
            <w:pPr>
              <w:widowControl/>
              <w:jc w:val="center"/>
              <w:rPr>
                <w:rFonts w:ascii="宋体" w:hAnsi="宋体" w:cs="宋体"/>
                <w:color w:val="000000"/>
                <w:kern w:val="0"/>
                <w:szCs w:val="21"/>
              </w:rPr>
            </w:pPr>
            <w:r>
              <w:rPr>
                <w:rFonts w:ascii="宋体" w:hAnsi="宋体" w:cs="宋体" w:hint="eastAsia"/>
                <w:color w:val="000000"/>
                <w:kern w:val="0"/>
                <w:szCs w:val="21"/>
              </w:rPr>
              <w:t>残疾人康复</w:t>
            </w:r>
          </w:p>
        </w:tc>
        <w:tc>
          <w:tcPr>
            <w:tcW w:w="1276" w:type="dxa"/>
            <w:vMerge w:val="restart"/>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220.00</w:t>
            </w:r>
          </w:p>
        </w:tc>
        <w:tc>
          <w:tcPr>
            <w:tcW w:w="3827" w:type="dxa"/>
            <w:vMerge w:val="restart"/>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加强残疾人康复设施、机构建设，实施康复重点项目,为贫困残疾人、重度残疾人、残疾儿童、农村残疾人提供基本的康复服务</w:t>
            </w:r>
          </w:p>
        </w:tc>
        <w:tc>
          <w:tcPr>
            <w:tcW w:w="2693" w:type="dxa"/>
            <w:vMerge w:val="restart"/>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保障残疾儿童的康复权利、使他们能够及时、有效的康复</w:t>
            </w:r>
          </w:p>
        </w:tc>
        <w:tc>
          <w:tcPr>
            <w:tcW w:w="1843"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共安排资金228.85万元</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资金按时足额发放</w:t>
            </w:r>
          </w:p>
        </w:tc>
        <w:tc>
          <w:tcPr>
            <w:tcW w:w="708"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安排资金超过80%</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安排资金超过60%</w:t>
            </w:r>
          </w:p>
        </w:tc>
        <w:tc>
          <w:tcPr>
            <w:tcW w:w="850"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安排资金未能超过60%</w:t>
            </w:r>
          </w:p>
        </w:tc>
      </w:tr>
      <w:tr w:rsidR="004B253E"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hRule="exact" w:val="1280"/>
          <w:tblHeader/>
        </w:trPr>
        <w:tc>
          <w:tcPr>
            <w:tcW w:w="1702" w:type="dxa"/>
            <w:vMerge/>
            <w:vAlign w:val="center"/>
          </w:tcPr>
          <w:p w:rsidR="004B253E" w:rsidRDefault="004B253E" w:rsidP="00701BA4">
            <w:pPr>
              <w:widowControl/>
              <w:jc w:val="center"/>
              <w:rPr>
                <w:rFonts w:ascii="宋体" w:hAnsi="宋体" w:cs="宋体"/>
                <w:color w:val="000000"/>
                <w:kern w:val="0"/>
                <w:szCs w:val="21"/>
              </w:rPr>
            </w:pPr>
          </w:p>
        </w:tc>
        <w:tc>
          <w:tcPr>
            <w:tcW w:w="1276" w:type="dxa"/>
            <w:vMerge/>
            <w:vAlign w:val="center"/>
          </w:tcPr>
          <w:p w:rsidR="004B253E" w:rsidRDefault="004B253E" w:rsidP="00701BA4">
            <w:pPr>
              <w:widowControl/>
              <w:jc w:val="right"/>
              <w:rPr>
                <w:rFonts w:ascii="宋体" w:hAnsi="宋体" w:cs="宋体"/>
                <w:color w:val="000000"/>
                <w:kern w:val="0"/>
                <w:szCs w:val="21"/>
              </w:rPr>
            </w:pPr>
          </w:p>
        </w:tc>
        <w:tc>
          <w:tcPr>
            <w:tcW w:w="3827" w:type="dxa"/>
            <w:vMerge/>
            <w:vAlign w:val="center"/>
          </w:tcPr>
          <w:p w:rsidR="004B253E" w:rsidRDefault="004B253E" w:rsidP="00701BA4">
            <w:pPr>
              <w:widowControl/>
              <w:rPr>
                <w:rFonts w:ascii="宋体" w:hAnsi="宋体" w:cs="宋体"/>
                <w:color w:val="000000"/>
                <w:kern w:val="0"/>
                <w:szCs w:val="21"/>
              </w:rPr>
            </w:pPr>
          </w:p>
        </w:tc>
        <w:tc>
          <w:tcPr>
            <w:tcW w:w="2693" w:type="dxa"/>
            <w:vMerge/>
            <w:vAlign w:val="center"/>
          </w:tcPr>
          <w:p w:rsidR="004B253E" w:rsidRDefault="004B253E" w:rsidP="00701BA4">
            <w:pPr>
              <w:widowControl/>
              <w:rPr>
                <w:rFonts w:ascii="宋体" w:hAnsi="宋体" w:cs="宋体"/>
                <w:color w:val="000000"/>
                <w:kern w:val="0"/>
                <w:szCs w:val="21"/>
              </w:rPr>
            </w:pPr>
          </w:p>
        </w:tc>
        <w:tc>
          <w:tcPr>
            <w:tcW w:w="1843"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帮助残疾儿童458人</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覆盖人数达到100%</w:t>
            </w:r>
          </w:p>
        </w:tc>
        <w:tc>
          <w:tcPr>
            <w:tcW w:w="708"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覆盖人数达到80%</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覆盖人数达到60%</w:t>
            </w:r>
          </w:p>
        </w:tc>
        <w:tc>
          <w:tcPr>
            <w:tcW w:w="850"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覆盖人数未达到60%</w:t>
            </w:r>
          </w:p>
        </w:tc>
      </w:tr>
      <w:tr w:rsidR="004B253E"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hRule="exact" w:val="1280"/>
          <w:tblHeader/>
        </w:trPr>
        <w:tc>
          <w:tcPr>
            <w:tcW w:w="1702" w:type="dxa"/>
            <w:vMerge w:val="restart"/>
            <w:vAlign w:val="center"/>
          </w:tcPr>
          <w:p w:rsidR="004B253E" w:rsidRDefault="004B253E" w:rsidP="00701BA4">
            <w:pPr>
              <w:widowControl/>
              <w:jc w:val="center"/>
              <w:rPr>
                <w:rFonts w:ascii="宋体" w:hAnsi="宋体" w:cs="宋体"/>
                <w:color w:val="000000"/>
                <w:kern w:val="0"/>
                <w:szCs w:val="21"/>
              </w:rPr>
            </w:pPr>
            <w:r>
              <w:rPr>
                <w:rFonts w:ascii="宋体" w:hAnsi="宋体" w:cs="宋体" w:hint="eastAsia"/>
                <w:color w:val="000000"/>
                <w:kern w:val="0"/>
                <w:szCs w:val="21"/>
              </w:rPr>
              <w:t>残疾人康复</w:t>
            </w:r>
          </w:p>
        </w:tc>
        <w:tc>
          <w:tcPr>
            <w:tcW w:w="1276" w:type="dxa"/>
            <w:vMerge w:val="restart"/>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220.00</w:t>
            </w:r>
          </w:p>
        </w:tc>
        <w:tc>
          <w:tcPr>
            <w:tcW w:w="3827" w:type="dxa"/>
            <w:vMerge w:val="restart"/>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加强残疾人康复设施、机构建设，实施康复重点项目,为贫困残疾人、重度残疾人、残疾儿童、农村残疾人提供基本的康复服务</w:t>
            </w:r>
          </w:p>
        </w:tc>
        <w:tc>
          <w:tcPr>
            <w:tcW w:w="2693" w:type="dxa"/>
            <w:vMerge w:val="restart"/>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保障残疾儿童的康复权利、使他们能够及时、有效的康复</w:t>
            </w:r>
          </w:p>
        </w:tc>
        <w:tc>
          <w:tcPr>
            <w:tcW w:w="1843"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完成时限</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2016年内</w:t>
            </w:r>
          </w:p>
        </w:tc>
        <w:tc>
          <w:tcPr>
            <w:tcW w:w="708" w:type="dxa"/>
            <w:vAlign w:val="center"/>
          </w:tcPr>
          <w:p w:rsidR="004B253E" w:rsidRDefault="004B253E" w:rsidP="00701BA4">
            <w:pPr>
              <w:widowControl/>
              <w:rPr>
                <w:rFonts w:ascii="宋体" w:hAnsi="宋体" w:cs="宋体"/>
                <w:color w:val="000000"/>
                <w:kern w:val="0"/>
                <w:szCs w:val="21"/>
              </w:rPr>
            </w:pP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未能在一年内发放</w:t>
            </w:r>
          </w:p>
        </w:tc>
        <w:tc>
          <w:tcPr>
            <w:tcW w:w="850" w:type="dxa"/>
            <w:vAlign w:val="center"/>
          </w:tcPr>
          <w:p w:rsidR="004B253E" w:rsidRDefault="004B253E" w:rsidP="00701BA4">
            <w:pPr>
              <w:widowControl/>
              <w:rPr>
                <w:rFonts w:ascii="宋体" w:hAnsi="宋体" w:cs="宋体"/>
                <w:color w:val="000000"/>
                <w:kern w:val="0"/>
                <w:szCs w:val="21"/>
              </w:rPr>
            </w:pPr>
          </w:p>
        </w:tc>
      </w:tr>
      <w:tr w:rsidR="004B253E"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hRule="exact" w:val="1280"/>
          <w:tblHeader/>
        </w:trPr>
        <w:tc>
          <w:tcPr>
            <w:tcW w:w="1702" w:type="dxa"/>
            <w:vMerge/>
            <w:vAlign w:val="center"/>
          </w:tcPr>
          <w:p w:rsidR="004B253E" w:rsidRDefault="004B253E" w:rsidP="00701BA4">
            <w:pPr>
              <w:widowControl/>
              <w:jc w:val="center"/>
              <w:rPr>
                <w:rFonts w:ascii="宋体" w:hAnsi="宋体" w:cs="宋体"/>
                <w:color w:val="000000"/>
                <w:kern w:val="0"/>
                <w:szCs w:val="21"/>
              </w:rPr>
            </w:pPr>
          </w:p>
        </w:tc>
        <w:tc>
          <w:tcPr>
            <w:tcW w:w="1276" w:type="dxa"/>
            <w:vMerge/>
            <w:vAlign w:val="center"/>
          </w:tcPr>
          <w:p w:rsidR="004B253E" w:rsidRDefault="004B253E" w:rsidP="00701BA4">
            <w:pPr>
              <w:widowControl/>
              <w:jc w:val="right"/>
              <w:rPr>
                <w:rFonts w:ascii="宋体" w:hAnsi="宋体" w:cs="宋体"/>
                <w:color w:val="000000"/>
                <w:kern w:val="0"/>
                <w:szCs w:val="21"/>
              </w:rPr>
            </w:pPr>
          </w:p>
        </w:tc>
        <w:tc>
          <w:tcPr>
            <w:tcW w:w="3827" w:type="dxa"/>
            <w:vMerge/>
            <w:vAlign w:val="center"/>
          </w:tcPr>
          <w:p w:rsidR="004B253E" w:rsidRDefault="004B253E" w:rsidP="00701BA4">
            <w:pPr>
              <w:widowControl/>
              <w:rPr>
                <w:rFonts w:ascii="宋体" w:hAnsi="宋体" w:cs="宋体"/>
                <w:color w:val="000000"/>
                <w:kern w:val="0"/>
                <w:szCs w:val="21"/>
              </w:rPr>
            </w:pPr>
          </w:p>
        </w:tc>
        <w:tc>
          <w:tcPr>
            <w:tcW w:w="2693" w:type="dxa"/>
            <w:vMerge/>
            <w:vAlign w:val="center"/>
          </w:tcPr>
          <w:p w:rsidR="004B253E" w:rsidRDefault="004B253E" w:rsidP="00701BA4">
            <w:pPr>
              <w:widowControl/>
              <w:rPr>
                <w:rFonts w:ascii="宋体" w:hAnsi="宋体" w:cs="宋体"/>
                <w:color w:val="000000"/>
                <w:kern w:val="0"/>
                <w:szCs w:val="21"/>
              </w:rPr>
            </w:pPr>
          </w:p>
        </w:tc>
        <w:tc>
          <w:tcPr>
            <w:tcW w:w="1843"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社会满意度</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满意程度达到100%</w:t>
            </w:r>
          </w:p>
        </w:tc>
        <w:tc>
          <w:tcPr>
            <w:tcW w:w="708"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满意程度达到80%</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满意程度达到60%</w:t>
            </w:r>
          </w:p>
        </w:tc>
        <w:tc>
          <w:tcPr>
            <w:tcW w:w="850"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满意程度未达到60%</w:t>
            </w:r>
          </w:p>
        </w:tc>
      </w:tr>
      <w:tr w:rsidR="004B253E"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hRule="exact" w:val="1280"/>
          <w:tblHeader/>
        </w:trPr>
        <w:tc>
          <w:tcPr>
            <w:tcW w:w="1702" w:type="dxa"/>
            <w:vMerge w:val="restart"/>
            <w:vAlign w:val="center"/>
          </w:tcPr>
          <w:p w:rsidR="004B253E" w:rsidRDefault="004B253E" w:rsidP="00701BA4">
            <w:pPr>
              <w:widowControl/>
              <w:jc w:val="center"/>
              <w:rPr>
                <w:rFonts w:ascii="宋体" w:hAnsi="宋体" w:cs="宋体"/>
                <w:color w:val="000000"/>
                <w:kern w:val="0"/>
                <w:szCs w:val="21"/>
              </w:rPr>
            </w:pPr>
            <w:r>
              <w:rPr>
                <w:rFonts w:ascii="宋体" w:hAnsi="宋体" w:cs="宋体" w:hint="eastAsia"/>
                <w:color w:val="000000"/>
                <w:kern w:val="0"/>
                <w:szCs w:val="21"/>
              </w:rPr>
              <w:t>残疾人扶贫和社会保障</w:t>
            </w:r>
          </w:p>
        </w:tc>
        <w:tc>
          <w:tcPr>
            <w:tcW w:w="1276" w:type="dxa"/>
            <w:vMerge w:val="restart"/>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18.00</w:t>
            </w:r>
          </w:p>
        </w:tc>
        <w:tc>
          <w:tcPr>
            <w:tcW w:w="3827" w:type="dxa"/>
            <w:vMerge w:val="restart"/>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加强农村残疾人扶贫开发，实施精准扶贫；逐步建立并实施重度贫困残疾人生活补贴和重度残疾人护理津贴制度；逐步建立残疾人托养补贴制度</w:t>
            </w:r>
          </w:p>
        </w:tc>
        <w:tc>
          <w:tcPr>
            <w:tcW w:w="2693" w:type="dxa"/>
            <w:vMerge w:val="restart"/>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足额安排资金，保障贫困重度听力 视力残疾人免收有线 数字电视 基本收视维护费</w:t>
            </w:r>
          </w:p>
        </w:tc>
        <w:tc>
          <w:tcPr>
            <w:tcW w:w="1843"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投资23.4万元</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足额发放</w:t>
            </w:r>
          </w:p>
        </w:tc>
        <w:tc>
          <w:tcPr>
            <w:tcW w:w="708"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指标完成80%</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指标完成60%</w:t>
            </w:r>
          </w:p>
        </w:tc>
        <w:tc>
          <w:tcPr>
            <w:tcW w:w="850"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指标未达到60%</w:t>
            </w:r>
          </w:p>
        </w:tc>
      </w:tr>
      <w:tr w:rsidR="004B253E"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hRule="exact" w:val="1280"/>
          <w:tblHeader/>
        </w:trPr>
        <w:tc>
          <w:tcPr>
            <w:tcW w:w="1702" w:type="dxa"/>
            <w:vMerge/>
            <w:vAlign w:val="center"/>
          </w:tcPr>
          <w:p w:rsidR="004B253E" w:rsidRDefault="004B253E" w:rsidP="00701BA4">
            <w:pPr>
              <w:widowControl/>
              <w:jc w:val="center"/>
              <w:rPr>
                <w:rFonts w:ascii="宋体" w:hAnsi="宋体" w:cs="宋体"/>
                <w:color w:val="000000"/>
                <w:kern w:val="0"/>
                <w:szCs w:val="21"/>
              </w:rPr>
            </w:pPr>
          </w:p>
        </w:tc>
        <w:tc>
          <w:tcPr>
            <w:tcW w:w="1276" w:type="dxa"/>
            <w:vMerge/>
            <w:vAlign w:val="center"/>
          </w:tcPr>
          <w:p w:rsidR="004B253E" w:rsidRDefault="004B253E" w:rsidP="00701BA4">
            <w:pPr>
              <w:widowControl/>
              <w:jc w:val="right"/>
              <w:rPr>
                <w:rFonts w:ascii="宋体" w:hAnsi="宋体" w:cs="宋体"/>
                <w:color w:val="000000"/>
                <w:kern w:val="0"/>
                <w:szCs w:val="21"/>
              </w:rPr>
            </w:pPr>
          </w:p>
        </w:tc>
        <w:tc>
          <w:tcPr>
            <w:tcW w:w="3827" w:type="dxa"/>
            <w:vMerge/>
            <w:vAlign w:val="center"/>
          </w:tcPr>
          <w:p w:rsidR="004B253E" w:rsidRDefault="004B253E" w:rsidP="00701BA4">
            <w:pPr>
              <w:widowControl/>
              <w:rPr>
                <w:rFonts w:ascii="宋体" w:hAnsi="宋体" w:cs="宋体"/>
                <w:color w:val="000000"/>
                <w:kern w:val="0"/>
                <w:szCs w:val="21"/>
              </w:rPr>
            </w:pPr>
          </w:p>
        </w:tc>
        <w:tc>
          <w:tcPr>
            <w:tcW w:w="2693" w:type="dxa"/>
            <w:vMerge/>
            <w:vAlign w:val="center"/>
          </w:tcPr>
          <w:p w:rsidR="004B253E" w:rsidRDefault="004B253E" w:rsidP="00701BA4">
            <w:pPr>
              <w:widowControl/>
              <w:rPr>
                <w:rFonts w:ascii="宋体" w:hAnsi="宋体" w:cs="宋体"/>
                <w:color w:val="000000"/>
                <w:kern w:val="0"/>
                <w:szCs w:val="21"/>
              </w:rPr>
            </w:pPr>
          </w:p>
        </w:tc>
        <w:tc>
          <w:tcPr>
            <w:tcW w:w="1843"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2017年9月前发放到位</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及时足额发放</w:t>
            </w:r>
          </w:p>
        </w:tc>
        <w:tc>
          <w:tcPr>
            <w:tcW w:w="708"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指标完成80%</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未能及时发放</w:t>
            </w:r>
          </w:p>
        </w:tc>
        <w:tc>
          <w:tcPr>
            <w:tcW w:w="850"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未能发放</w:t>
            </w:r>
          </w:p>
        </w:tc>
      </w:tr>
      <w:tr w:rsidR="004B253E"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hRule="exact" w:val="1600"/>
          <w:tblHeader/>
        </w:trPr>
        <w:tc>
          <w:tcPr>
            <w:tcW w:w="1702" w:type="dxa"/>
            <w:vMerge/>
            <w:vAlign w:val="center"/>
          </w:tcPr>
          <w:p w:rsidR="004B253E" w:rsidRDefault="004B253E" w:rsidP="00701BA4">
            <w:pPr>
              <w:widowControl/>
              <w:jc w:val="center"/>
              <w:rPr>
                <w:rFonts w:ascii="宋体" w:hAnsi="宋体" w:cs="宋体"/>
                <w:color w:val="000000"/>
                <w:kern w:val="0"/>
                <w:szCs w:val="21"/>
              </w:rPr>
            </w:pPr>
          </w:p>
        </w:tc>
        <w:tc>
          <w:tcPr>
            <w:tcW w:w="1276" w:type="dxa"/>
            <w:vMerge/>
            <w:vAlign w:val="center"/>
          </w:tcPr>
          <w:p w:rsidR="004B253E" w:rsidRDefault="004B253E" w:rsidP="00701BA4">
            <w:pPr>
              <w:widowControl/>
              <w:jc w:val="right"/>
              <w:rPr>
                <w:rFonts w:ascii="宋体" w:hAnsi="宋体" w:cs="宋体"/>
                <w:color w:val="000000"/>
                <w:kern w:val="0"/>
                <w:szCs w:val="21"/>
              </w:rPr>
            </w:pPr>
          </w:p>
        </w:tc>
        <w:tc>
          <w:tcPr>
            <w:tcW w:w="3827" w:type="dxa"/>
            <w:vMerge/>
            <w:vAlign w:val="center"/>
          </w:tcPr>
          <w:p w:rsidR="004B253E" w:rsidRDefault="004B253E" w:rsidP="00701BA4">
            <w:pPr>
              <w:widowControl/>
              <w:rPr>
                <w:rFonts w:ascii="宋体" w:hAnsi="宋体" w:cs="宋体"/>
                <w:color w:val="000000"/>
                <w:kern w:val="0"/>
                <w:szCs w:val="21"/>
              </w:rPr>
            </w:pPr>
          </w:p>
        </w:tc>
        <w:tc>
          <w:tcPr>
            <w:tcW w:w="2693" w:type="dxa"/>
            <w:vMerge/>
            <w:vAlign w:val="center"/>
          </w:tcPr>
          <w:p w:rsidR="004B253E" w:rsidRDefault="004B253E" w:rsidP="00701BA4">
            <w:pPr>
              <w:widowControl/>
              <w:rPr>
                <w:rFonts w:ascii="宋体" w:hAnsi="宋体" w:cs="宋体"/>
                <w:color w:val="000000"/>
                <w:kern w:val="0"/>
                <w:szCs w:val="21"/>
              </w:rPr>
            </w:pPr>
          </w:p>
        </w:tc>
        <w:tc>
          <w:tcPr>
            <w:tcW w:w="1843"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预计补贴 符合 条件的残疾人3000户</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发放人数全部完成指标</w:t>
            </w:r>
          </w:p>
        </w:tc>
        <w:tc>
          <w:tcPr>
            <w:tcW w:w="708"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发放人数指标完成80%</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发放人数指标完成60%</w:t>
            </w:r>
          </w:p>
        </w:tc>
        <w:tc>
          <w:tcPr>
            <w:tcW w:w="850"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发放人数指标未完成60%</w:t>
            </w:r>
          </w:p>
        </w:tc>
      </w:tr>
      <w:tr w:rsidR="004B253E"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hRule="exact" w:val="1920"/>
          <w:tblHeader/>
        </w:trPr>
        <w:tc>
          <w:tcPr>
            <w:tcW w:w="1702" w:type="dxa"/>
            <w:vAlign w:val="center"/>
          </w:tcPr>
          <w:p w:rsidR="004B253E" w:rsidRDefault="004B253E" w:rsidP="00701BA4">
            <w:pPr>
              <w:widowControl/>
              <w:jc w:val="center"/>
              <w:rPr>
                <w:rFonts w:ascii="宋体" w:hAnsi="宋体" w:cs="宋体"/>
                <w:color w:val="000000"/>
                <w:kern w:val="0"/>
                <w:szCs w:val="21"/>
              </w:rPr>
            </w:pPr>
            <w:r>
              <w:rPr>
                <w:rFonts w:ascii="宋体" w:hAnsi="宋体" w:cs="宋体" w:hint="eastAsia"/>
                <w:color w:val="000000"/>
                <w:kern w:val="0"/>
                <w:szCs w:val="21"/>
              </w:rPr>
              <w:lastRenderedPageBreak/>
              <w:t>残疾人扶贫和社会保障</w:t>
            </w:r>
          </w:p>
        </w:tc>
        <w:tc>
          <w:tcPr>
            <w:tcW w:w="1276"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18.00</w:t>
            </w:r>
          </w:p>
        </w:tc>
        <w:tc>
          <w:tcPr>
            <w:tcW w:w="3827"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加强农村残疾人扶贫开发，实施精准扶贫；逐步建立并实施重度贫困残疾人生活补贴和重度残疾人护理津贴制度；逐步建立残疾人托养补贴制度</w:t>
            </w:r>
          </w:p>
        </w:tc>
        <w:tc>
          <w:tcPr>
            <w:tcW w:w="2693"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足额安排资金，保障贫困重度听力 视力残疾人免收有线 数字电视 基本收视维护费</w:t>
            </w:r>
          </w:p>
        </w:tc>
        <w:tc>
          <w:tcPr>
            <w:tcW w:w="1843"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符合条件的残疾人享受到该项补贴</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残疾人满意程度达到100%</w:t>
            </w:r>
          </w:p>
        </w:tc>
        <w:tc>
          <w:tcPr>
            <w:tcW w:w="708"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残疾人满意程度达到80%</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残疾人满意程度达到60%</w:t>
            </w:r>
          </w:p>
        </w:tc>
        <w:tc>
          <w:tcPr>
            <w:tcW w:w="850"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残疾人满意程度未达到60%</w:t>
            </w:r>
          </w:p>
        </w:tc>
      </w:tr>
      <w:tr w:rsidR="004B253E"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hRule="exact" w:val="1600"/>
          <w:tblHeader/>
        </w:trPr>
        <w:tc>
          <w:tcPr>
            <w:tcW w:w="1702" w:type="dxa"/>
            <w:vAlign w:val="center"/>
          </w:tcPr>
          <w:p w:rsidR="004B253E" w:rsidRDefault="004B253E" w:rsidP="00701BA4">
            <w:pPr>
              <w:widowControl/>
              <w:jc w:val="center"/>
              <w:rPr>
                <w:rFonts w:ascii="宋体" w:hAnsi="宋体" w:cs="宋体"/>
                <w:color w:val="000000"/>
                <w:kern w:val="0"/>
                <w:szCs w:val="21"/>
              </w:rPr>
            </w:pPr>
            <w:r>
              <w:rPr>
                <w:rFonts w:ascii="宋体" w:hAnsi="宋体" w:cs="宋体" w:hint="eastAsia"/>
                <w:color w:val="000000"/>
                <w:kern w:val="0"/>
                <w:szCs w:val="21"/>
              </w:rPr>
              <w:t>残疾人综合业务管理</w:t>
            </w:r>
          </w:p>
        </w:tc>
        <w:tc>
          <w:tcPr>
            <w:tcW w:w="1276"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1054.70</w:t>
            </w:r>
          </w:p>
        </w:tc>
        <w:tc>
          <w:tcPr>
            <w:tcW w:w="3827"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对持证残疾人需求情况进行调查，对残疾人状况进行动态监测，加强和规范残疾人基层组织建设，加大残疾人就业保障金的征收力度，加强残疾人工作信息化建设和基础研究</w:t>
            </w:r>
          </w:p>
        </w:tc>
        <w:tc>
          <w:tcPr>
            <w:tcW w:w="2693"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摸清残疾人底数，增强基层服务残疾人的能力，确保残疾人就业保障金的稳定增收；构建残疾人公共服务网络化平台。</w:t>
            </w:r>
          </w:p>
        </w:tc>
        <w:tc>
          <w:tcPr>
            <w:tcW w:w="1843" w:type="dxa"/>
            <w:vAlign w:val="center"/>
          </w:tcPr>
          <w:p w:rsidR="004B253E" w:rsidRDefault="004B253E" w:rsidP="00701BA4">
            <w:pPr>
              <w:widowControl/>
              <w:rPr>
                <w:rFonts w:ascii="宋体" w:hAnsi="宋体" w:cs="宋体"/>
                <w:color w:val="000000"/>
                <w:kern w:val="0"/>
                <w:szCs w:val="21"/>
              </w:rPr>
            </w:pPr>
          </w:p>
        </w:tc>
        <w:tc>
          <w:tcPr>
            <w:tcW w:w="851" w:type="dxa"/>
            <w:vAlign w:val="center"/>
          </w:tcPr>
          <w:p w:rsidR="004B253E" w:rsidRDefault="004B253E" w:rsidP="00701BA4">
            <w:pPr>
              <w:widowControl/>
              <w:rPr>
                <w:rFonts w:ascii="宋体" w:hAnsi="宋体" w:cs="宋体"/>
                <w:color w:val="000000"/>
                <w:kern w:val="0"/>
                <w:szCs w:val="21"/>
              </w:rPr>
            </w:pPr>
          </w:p>
        </w:tc>
        <w:tc>
          <w:tcPr>
            <w:tcW w:w="708" w:type="dxa"/>
            <w:vAlign w:val="center"/>
          </w:tcPr>
          <w:p w:rsidR="004B253E" w:rsidRDefault="004B253E" w:rsidP="00701BA4">
            <w:pPr>
              <w:widowControl/>
              <w:rPr>
                <w:rFonts w:ascii="宋体" w:hAnsi="宋体" w:cs="宋体"/>
                <w:color w:val="000000"/>
                <w:kern w:val="0"/>
                <w:szCs w:val="21"/>
              </w:rPr>
            </w:pPr>
          </w:p>
        </w:tc>
        <w:tc>
          <w:tcPr>
            <w:tcW w:w="851" w:type="dxa"/>
            <w:vAlign w:val="center"/>
          </w:tcPr>
          <w:p w:rsidR="004B253E" w:rsidRDefault="004B253E" w:rsidP="00701BA4">
            <w:pPr>
              <w:widowControl/>
              <w:rPr>
                <w:rFonts w:ascii="宋体" w:hAnsi="宋体" w:cs="宋体"/>
                <w:color w:val="000000"/>
                <w:kern w:val="0"/>
                <w:szCs w:val="21"/>
              </w:rPr>
            </w:pPr>
          </w:p>
        </w:tc>
        <w:tc>
          <w:tcPr>
            <w:tcW w:w="850" w:type="dxa"/>
            <w:vAlign w:val="center"/>
          </w:tcPr>
          <w:p w:rsidR="004B253E" w:rsidRDefault="004B253E" w:rsidP="00701BA4">
            <w:pPr>
              <w:widowControl/>
              <w:rPr>
                <w:rFonts w:ascii="宋体" w:hAnsi="宋体" w:cs="宋体"/>
                <w:color w:val="000000"/>
                <w:kern w:val="0"/>
                <w:szCs w:val="21"/>
              </w:rPr>
            </w:pPr>
          </w:p>
        </w:tc>
      </w:tr>
      <w:tr w:rsidR="004B253E"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hRule="exact" w:val="1920"/>
          <w:tblHeader/>
        </w:trPr>
        <w:tc>
          <w:tcPr>
            <w:tcW w:w="1702" w:type="dxa"/>
            <w:vMerge w:val="restart"/>
            <w:vAlign w:val="center"/>
          </w:tcPr>
          <w:p w:rsidR="004B253E" w:rsidRDefault="004B253E" w:rsidP="00701BA4">
            <w:pPr>
              <w:widowControl/>
              <w:jc w:val="center"/>
              <w:rPr>
                <w:rFonts w:ascii="宋体" w:hAnsi="宋体" w:cs="宋体"/>
                <w:color w:val="000000"/>
                <w:kern w:val="0"/>
                <w:szCs w:val="21"/>
              </w:rPr>
            </w:pPr>
            <w:r>
              <w:rPr>
                <w:rFonts w:ascii="宋体" w:hAnsi="宋体" w:cs="宋体" w:hint="eastAsia"/>
                <w:color w:val="000000"/>
                <w:kern w:val="0"/>
                <w:szCs w:val="21"/>
              </w:rPr>
              <w:t>综合业务管理</w:t>
            </w:r>
          </w:p>
        </w:tc>
        <w:tc>
          <w:tcPr>
            <w:tcW w:w="1276" w:type="dxa"/>
            <w:vMerge w:val="restart"/>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1000.00</w:t>
            </w:r>
          </w:p>
        </w:tc>
        <w:tc>
          <w:tcPr>
            <w:tcW w:w="3827" w:type="dxa"/>
            <w:vMerge w:val="restart"/>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设施设备运转保障、残疾人组织建设、工作信息化建设等项工作</w:t>
            </w:r>
          </w:p>
        </w:tc>
        <w:tc>
          <w:tcPr>
            <w:tcW w:w="2693" w:type="dxa"/>
            <w:vMerge w:val="restart"/>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关心和支持残疾人事业发展的原则，确保市残疾人扶贫示范基地能够顺利开工建设。</w:t>
            </w:r>
          </w:p>
        </w:tc>
        <w:tc>
          <w:tcPr>
            <w:tcW w:w="1843"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项目建成可容纳800个摊位</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按时完成项目进度</w:t>
            </w:r>
          </w:p>
        </w:tc>
        <w:tc>
          <w:tcPr>
            <w:tcW w:w="708"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规定周期完成项目进度80%</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规定周期完成项目进度60%</w:t>
            </w:r>
          </w:p>
        </w:tc>
        <w:tc>
          <w:tcPr>
            <w:tcW w:w="850"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未能按规定周期完成项目进度60%</w:t>
            </w:r>
          </w:p>
        </w:tc>
      </w:tr>
      <w:tr w:rsidR="004B253E"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hRule="exact" w:val="2240"/>
          <w:tblHeader/>
        </w:trPr>
        <w:tc>
          <w:tcPr>
            <w:tcW w:w="1702" w:type="dxa"/>
            <w:vMerge/>
            <w:vAlign w:val="center"/>
          </w:tcPr>
          <w:p w:rsidR="004B253E" w:rsidRDefault="004B253E" w:rsidP="00701BA4">
            <w:pPr>
              <w:widowControl/>
              <w:jc w:val="center"/>
              <w:rPr>
                <w:rFonts w:ascii="宋体" w:hAnsi="宋体" w:cs="宋体"/>
                <w:color w:val="000000"/>
                <w:kern w:val="0"/>
                <w:szCs w:val="21"/>
              </w:rPr>
            </w:pPr>
          </w:p>
        </w:tc>
        <w:tc>
          <w:tcPr>
            <w:tcW w:w="1276" w:type="dxa"/>
            <w:vMerge/>
            <w:vAlign w:val="center"/>
          </w:tcPr>
          <w:p w:rsidR="004B253E" w:rsidRDefault="004B253E" w:rsidP="00701BA4">
            <w:pPr>
              <w:widowControl/>
              <w:jc w:val="right"/>
              <w:rPr>
                <w:rFonts w:ascii="宋体" w:hAnsi="宋体" w:cs="宋体"/>
                <w:color w:val="000000"/>
                <w:kern w:val="0"/>
                <w:szCs w:val="21"/>
              </w:rPr>
            </w:pPr>
          </w:p>
        </w:tc>
        <w:tc>
          <w:tcPr>
            <w:tcW w:w="3827" w:type="dxa"/>
            <w:vMerge/>
            <w:vAlign w:val="center"/>
          </w:tcPr>
          <w:p w:rsidR="004B253E" w:rsidRDefault="004B253E" w:rsidP="00701BA4">
            <w:pPr>
              <w:widowControl/>
              <w:rPr>
                <w:rFonts w:ascii="宋体" w:hAnsi="宋体" w:cs="宋体"/>
                <w:color w:val="000000"/>
                <w:kern w:val="0"/>
                <w:szCs w:val="21"/>
              </w:rPr>
            </w:pPr>
          </w:p>
        </w:tc>
        <w:tc>
          <w:tcPr>
            <w:tcW w:w="2693" w:type="dxa"/>
            <w:vMerge/>
            <w:vAlign w:val="center"/>
          </w:tcPr>
          <w:p w:rsidR="004B253E" w:rsidRDefault="004B253E" w:rsidP="00701BA4">
            <w:pPr>
              <w:widowControl/>
              <w:rPr>
                <w:rFonts w:ascii="宋体" w:hAnsi="宋体" w:cs="宋体"/>
                <w:color w:val="000000"/>
                <w:kern w:val="0"/>
                <w:szCs w:val="21"/>
              </w:rPr>
            </w:pPr>
          </w:p>
        </w:tc>
        <w:tc>
          <w:tcPr>
            <w:tcW w:w="1843"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残疾人满意程度</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满意人数占调查人数80%以上</w:t>
            </w:r>
          </w:p>
        </w:tc>
        <w:tc>
          <w:tcPr>
            <w:tcW w:w="708"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满意人数占调查人数60%以上</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满意人数占调查人数50%以上</w:t>
            </w:r>
          </w:p>
        </w:tc>
        <w:tc>
          <w:tcPr>
            <w:tcW w:w="850"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满意人数占调查人数50%以下</w:t>
            </w:r>
          </w:p>
        </w:tc>
      </w:tr>
      <w:tr w:rsidR="004B253E"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hRule="exact" w:val="1920"/>
          <w:tblHeader/>
        </w:trPr>
        <w:tc>
          <w:tcPr>
            <w:tcW w:w="1702" w:type="dxa"/>
            <w:vMerge w:val="restart"/>
            <w:vAlign w:val="center"/>
          </w:tcPr>
          <w:p w:rsidR="004B253E" w:rsidRDefault="004B253E" w:rsidP="00701BA4">
            <w:pPr>
              <w:widowControl/>
              <w:jc w:val="center"/>
              <w:rPr>
                <w:rFonts w:ascii="宋体" w:hAnsi="宋体" w:cs="宋体"/>
                <w:color w:val="000000"/>
                <w:kern w:val="0"/>
                <w:szCs w:val="21"/>
              </w:rPr>
            </w:pPr>
            <w:r>
              <w:rPr>
                <w:rFonts w:ascii="宋体" w:hAnsi="宋体" w:cs="宋体" w:hint="eastAsia"/>
                <w:color w:val="000000"/>
                <w:kern w:val="0"/>
                <w:szCs w:val="21"/>
              </w:rPr>
              <w:lastRenderedPageBreak/>
              <w:t>综合业务管理</w:t>
            </w:r>
          </w:p>
        </w:tc>
        <w:tc>
          <w:tcPr>
            <w:tcW w:w="1276" w:type="dxa"/>
            <w:vMerge w:val="restart"/>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1000.00</w:t>
            </w:r>
          </w:p>
        </w:tc>
        <w:tc>
          <w:tcPr>
            <w:tcW w:w="3827" w:type="dxa"/>
            <w:vMerge w:val="restart"/>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设施设备运转保障、残疾人组织建设、工作信息化建设等项工作</w:t>
            </w:r>
          </w:p>
        </w:tc>
        <w:tc>
          <w:tcPr>
            <w:tcW w:w="2693" w:type="dxa"/>
            <w:vMerge w:val="restart"/>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关心和支持残疾人事业发展的原则，确保市残疾人扶贫示范基地能够顺利开工建设。</w:t>
            </w:r>
          </w:p>
        </w:tc>
        <w:tc>
          <w:tcPr>
            <w:tcW w:w="1843"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2018年完成项目建设</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按时完成项目进度</w:t>
            </w:r>
          </w:p>
        </w:tc>
        <w:tc>
          <w:tcPr>
            <w:tcW w:w="708"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规定周期完成项目进度80%</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规定周期完成项目进度60%</w:t>
            </w:r>
          </w:p>
        </w:tc>
        <w:tc>
          <w:tcPr>
            <w:tcW w:w="850"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未能按规定周期完成项目进度60%</w:t>
            </w:r>
          </w:p>
        </w:tc>
      </w:tr>
      <w:tr w:rsidR="004B253E"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hRule="exact" w:val="1920"/>
          <w:tblHeader/>
        </w:trPr>
        <w:tc>
          <w:tcPr>
            <w:tcW w:w="1702" w:type="dxa"/>
            <w:vMerge/>
            <w:vAlign w:val="center"/>
          </w:tcPr>
          <w:p w:rsidR="004B253E" w:rsidRDefault="004B253E" w:rsidP="00701BA4">
            <w:pPr>
              <w:widowControl/>
              <w:jc w:val="center"/>
              <w:rPr>
                <w:rFonts w:ascii="宋体" w:hAnsi="宋体" w:cs="宋体"/>
                <w:color w:val="000000"/>
                <w:kern w:val="0"/>
                <w:szCs w:val="21"/>
              </w:rPr>
            </w:pPr>
          </w:p>
        </w:tc>
        <w:tc>
          <w:tcPr>
            <w:tcW w:w="1276" w:type="dxa"/>
            <w:vMerge/>
            <w:vAlign w:val="center"/>
          </w:tcPr>
          <w:p w:rsidR="004B253E" w:rsidRDefault="004B253E" w:rsidP="00701BA4">
            <w:pPr>
              <w:widowControl/>
              <w:jc w:val="right"/>
              <w:rPr>
                <w:rFonts w:ascii="宋体" w:hAnsi="宋体" w:cs="宋体"/>
                <w:color w:val="000000"/>
                <w:kern w:val="0"/>
                <w:szCs w:val="21"/>
              </w:rPr>
            </w:pPr>
          </w:p>
        </w:tc>
        <w:tc>
          <w:tcPr>
            <w:tcW w:w="3827" w:type="dxa"/>
            <w:vMerge/>
            <w:vAlign w:val="center"/>
          </w:tcPr>
          <w:p w:rsidR="004B253E" w:rsidRDefault="004B253E" w:rsidP="00701BA4">
            <w:pPr>
              <w:widowControl/>
              <w:rPr>
                <w:rFonts w:ascii="宋体" w:hAnsi="宋体" w:cs="宋体"/>
                <w:color w:val="000000"/>
                <w:kern w:val="0"/>
                <w:szCs w:val="21"/>
              </w:rPr>
            </w:pPr>
          </w:p>
        </w:tc>
        <w:tc>
          <w:tcPr>
            <w:tcW w:w="2693" w:type="dxa"/>
            <w:vMerge/>
            <w:vAlign w:val="center"/>
          </w:tcPr>
          <w:p w:rsidR="004B253E" w:rsidRDefault="004B253E" w:rsidP="00701BA4">
            <w:pPr>
              <w:widowControl/>
              <w:rPr>
                <w:rFonts w:ascii="宋体" w:hAnsi="宋体" w:cs="宋体"/>
                <w:color w:val="000000"/>
                <w:kern w:val="0"/>
                <w:szCs w:val="21"/>
              </w:rPr>
            </w:pPr>
          </w:p>
        </w:tc>
        <w:tc>
          <w:tcPr>
            <w:tcW w:w="1843"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项目规划总建筑面积12550平方米，建设周期3年。</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按时完成项目进度</w:t>
            </w:r>
          </w:p>
        </w:tc>
        <w:tc>
          <w:tcPr>
            <w:tcW w:w="708"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规定周期完成项目进度80%</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规定周期完成项目进度60%</w:t>
            </w:r>
          </w:p>
        </w:tc>
        <w:tc>
          <w:tcPr>
            <w:tcW w:w="850"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未能按规定周期完成项目进度60%</w:t>
            </w:r>
          </w:p>
        </w:tc>
      </w:tr>
      <w:tr w:rsidR="004B253E"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hRule="exact" w:val="1280"/>
          <w:tblHeader/>
        </w:trPr>
        <w:tc>
          <w:tcPr>
            <w:tcW w:w="1702" w:type="dxa"/>
            <w:vMerge/>
            <w:vAlign w:val="center"/>
          </w:tcPr>
          <w:p w:rsidR="004B253E" w:rsidRDefault="004B253E" w:rsidP="00701BA4">
            <w:pPr>
              <w:widowControl/>
              <w:jc w:val="center"/>
              <w:rPr>
                <w:rFonts w:ascii="宋体" w:hAnsi="宋体" w:cs="宋体"/>
                <w:color w:val="000000"/>
                <w:kern w:val="0"/>
                <w:szCs w:val="21"/>
              </w:rPr>
            </w:pPr>
          </w:p>
        </w:tc>
        <w:tc>
          <w:tcPr>
            <w:tcW w:w="1276" w:type="dxa"/>
            <w:vMerge w:val="restart"/>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14.70</w:t>
            </w:r>
          </w:p>
        </w:tc>
        <w:tc>
          <w:tcPr>
            <w:tcW w:w="3827" w:type="dxa"/>
            <w:vMerge w:val="restart"/>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设施设备运转保障、残疾人组织建设、工作信息化建设等项工作</w:t>
            </w:r>
          </w:p>
        </w:tc>
        <w:tc>
          <w:tcPr>
            <w:tcW w:w="2693" w:type="dxa"/>
            <w:vMerge/>
            <w:vAlign w:val="center"/>
          </w:tcPr>
          <w:p w:rsidR="004B253E" w:rsidRDefault="004B253E" w:rsidP="00701BA4">
            <w:pPr>
              <w:widowControl/>
              <w:rPr>
                <w:rFonts w:ascii="宋体" w:hAnsi="宋体" w:cs="宋体"/>
                <w:color w:val="000000"/>
                <w:kern w:val="0"/>
                <w:szCs w:val="21"/>
              </w:rPr>
            </w:pPr>
          </w:p>
        </w:tc>
        <w:tc>
          <w:tcPr>
            <w:tcW w:w="1843"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贫困残疾学生及贫困残疾人家庭子女资助率</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资助率达到100%</w:t>
            </w:r>
          </w:p>
        </w:tc>
        <w:tc>
          <w:tcPr>
            <w:tcW w:w="708"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资助率达到80%</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资助率达到60%</w:t>
            </w:r>
          </w:p>
        </w:tc>
        <w:tc>
          <w:tcPr>
            <w:tcW w:w="850"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资助率未达到60%</w:t>
            </w:r>
          </w:p>
        </w:tc>
      </w:tr>
      <w:tr w:rsidR="004B253E"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hRule="exact" w:val="1600"/>
          <w:tblHeader/>
        </w:trPr>
        <w:tc>
          <w:tcPr>
            <w:tcW w:w="1702" w:type="dxa"/>
            <w:vMerge/>
            <w:vAlign w:val="center"/>
          </w:tcPr>
          <w:p w:rsidR="004B253E" w:rsidRDefault="004B253E" w:rsidP="00701BA4">
            <w:pPr>
              <w:widowControl/>
              <w:jc w:val="center"/>
              <w:rPr>
                <w:rFonts w:ascii="宋体" w:hAnsi="宋体" w:cs="宋体"/>
                <w:color w:val="000000"/>
                <w:kern w:val="0"/>
                <w:szCs w:val="21"/>
              </w:rPr>
            </w:pPr>
          </w:p>
        </w:tc>
        <w:tc>
          <w:tcPr>
            <w:tcW w:w="1276" w:type="dxa"/>
            <w:vMerge/>
            <w:vAlign w:val="center"/>
          </w:tcPr>
          <w:p w:rsidR="004B253E" w:rsidRDefault="004B253E" w:rsidP="00701BA4">
            <w:pPr>
              <w:widowControl/>
              <w:jc w:val="right"/>
              <w:rPr>
                <w:rFonts w:ascii="宋体" w:hAnsi="宋体" w:cs="宋体"/>
                <w:color w:val="000000"/>
                <w:kern w:val="0"/>
                <w:szCs w:val="21"/>
              </w:rPr>
            </w:pPr>
          </w:p>
        </w:tc>
        <w:tc>
          <w:tcPr>
            <w:tcW w:w="3827" w:type="dxa"/>
            <w:vMerge/>
            <w:vAlign w:val="center"/>
          </w:tcPr>
          <w:p w:rsidR="004B253E" w:rsidRDefault="004B253E" w:rsidP="00701BA4">
            <w:pPr>
              <w:widowControl/>
              <w:rPr>
                <w:rFonts w:ascii="宋体" w:hAnsi="宋体" w:cs="宋体"/>
                <w:color w:val="000000"/>
                <w:kern w:val="0"/>
                <w:szCs w:val="21"/>
              </w:rPr>
            </w:pPr>
          </w:p>
        </w:tc>
        <w:tc>
          <w:tcPr>
            <w:tcW w:w="2693" w:type="dxa"/>
            <w:vMerge/>
            <w:vAlign w:val="center"/>
          </w:tcPr>
          <w:p w:rsidR="004B253E" w:rsidRDefault="004B253E" w:rsidP="00701BA4">
            <w:pPr>
              <w:widowControl/>
              <w:rPr>
                <w:rFonts w:ascii="宋体" w:hAnsi="宋体" w:cs="宋体"/>
                <w:color w:val="000000"/>
                <w:kern w:val="0"/>
                <w:szCs w:val="21"/>
              </w:rPr>
            </w:pPr>
          </w:p>
        </w:tc>
        <w:tc>
          <w:tcPr>
            <w:tcW w:w="1843"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服务对象是否满意</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残疾人满意度达到100%</w:t>
            </w:r>
          </w:p>
        </w:tc>
        <w:tc>
          <w:tcPr>
            <w:tcW w:w="708"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残疾人满意度达到80%</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残疾人满意度达到60%</w:t>
            </w:r>
          </w:p>
        </w:tc>
        <w:tc>
          <w:tcPr>
            <w:tcW w:w="850"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残疾人满意度未达到60%</w:t>
            </w:r>
          </w:p>
        </w:tc>
      </w:tr>
      <w:tr w:rsidR="004B253E"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hRule="exact" w:val="1920"/>
          <w:tblHeader/>
        </w:trPr>
        <w:tc>
          <w:tcPr>
            <w:tcW w:w="1702" w:type="dxa"/>
            <w:vMerge w:val="restart"/>
            <w:vAlign w:val="center"/>
          </w:tcPr>
          <w:p w:rsidR="004B253E" w:rsidRDefault="004B253E" w:rsidP="00701BA4">
            <w:pPr>
              <w:widowControl/>
              <w:jc w:val="center"/>
              <w:rPr>
                <w:rFonts w:ascii="宋体" w:hAnsi="宋体" w:cs="宋体"/>
                <w:color w:val="000000"/>
                <w:kern w:val="0"/>
                <w:szCs w:val="21"/>
              </w:rPr>
            </w:pPr>
            <w:r>
              <w:rPr>
                <w:rFonts w:ascii="宋体" w:hAnsi="宋体" w:cs="宋体" w:hint="eastAsia"/>
                <w:color w:val="000000"/>
                <w:kern w:val="0"/>
                <w:szCs w:val="21"/>
              </w:rPr>
              <w:lastRenderedPageBreak/>
              <w:t>综合业务管理</w:t>
            </w:r>
          </w:p>
        </w:tc>
        <w:tc>
          <w:tcPr>
            <w:tcW w:w="1276"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14.70</w:t>
            </w:r>
          </w:p>
        </w:tc>
        <w:tc>
          <w:tcPr>
            <w:tcW w:w="3827"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设施设备运转保障、残疾人组织建设、工作信息化建设等项工作</w:t>
            </w:r>
          </w:p>
        </w:tc>
        <w:tc>
          <w:tcPr>
            <w:tcW w:w="2693" w:type="dxa"/>
            <w:vMerge w:val="restart"/>
            <w:vAlign w:val="center"/>
          </w:tcPr>
          <w:p w:rsidR="004B253E" w:rsidRDefault="004B253E" w:rsidP="00701BA4">
            <w:pPr>
              <w:widowControl/>
              <w:rPr>
                <w:rFonts w:ascii="宋体" w:hAnsi="宋体" w:cs="宋体"/>
                <w:color w:val="000000"/>
                <w:kern w:val="0"/>
                <w:szCs w:val="21"/>
              </w:rPr>
            </w:pPr>
          </w:p>
        </w:tc>
        <w:tc>
          <w:tcPr>
            <w:tcW w:w="1843"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年底前是否发放到位</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所有符合条件的全部得到资助</w:t>
            </w:r>
          </w:p>
        </w:tc>
        <w:tc>
          <w:tcPr>
            <w:tcW w:w="708"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符合条件的80%得到资助</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符合条件的60%得到资助</w:t>
            </w:r>
          </w:p>
        </w:tc>
        <w:tc>
          <w:tcPr>
            <w:tcW w:w="850"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符合条件的未达到60%得到资助</w:t>
            </w:r>
          </w:p>
        </w:tc>
      </w:tr>
      <w:tr w:rsidR="004B253E"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hRule="exact" w:val="1600"/>
          <w:tblHeader/>
        </w:trPr>
        <w:tc>
          <w:tcPr>
            <w:tcW w:w="1702" w:type="dxa"/>
            <w:vMerge/>
            <w:vAlign w:val="center"/>
          </w:tcPr>
          <w:p w:rsidR="004B253E" w:rsidRDefault="004B253E" w:rsidP="00701BA4">
            <w:pPr>
              <w:widowControl/>
              <w:jc w:val="center"/>
              <w:rPr>
                <w:rFonts w:ascii="宋体" w:hAnsi="宋体" w:cs="宋体"/>
                <w:color w:val="000000"/>
                <w:kern w:val="0"/>
                <w:szCs w:val="21"/>
              </w:rPr>
            </w:pPr>
          </w:p>
        </w:tc>
        <w:tc>
          <w:tcPr>
            <w:tcW w:w="1276" w:type="dxa"/>
            <w:vMerge w:val="restart"/>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10.00</w:t>
            </w:r>
          </w:p>
        </w:tc>
        <w:tc>
          <w:tcPr>
            <w:tcW w:w="3827" w:type="dxa"/>
            <w:vMerge w:val="restart"/>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设施设备运转保障、残疾人组织建设、工作信息化建设等项工作</w:t>
            </w:r>
          </w:p>
        </w:tc>
        <w:tc>
          <w:tcPr>
            <w:tcW w:w="2693" w:type="dxa"/>
            <w:vMerge/>
            <w:vAlign w:val="center"/>
          </w:tcPr>
          <w:p w:rsidR="004B253E" w:rsidRDefault="004B253E" w:rsidP="00701BA4">
            <w:pPr>
              <w:widowControl/>
              <w:rPr>
                <w:rFonts w:ascii="宋体" w:hAnsi="宋体" w:cs="宋体"/>
                <w:color w:val="000000"/>
                <w:kern w:val="0"/>
                <w:szCs w:val="21"/>
              </w:rPr>
            </w:pPr>
          </w:p>
        </w:tc>
        <w:tc>
          <w:tcPr>
            <w:tcW w:w="1843"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2017年底前</w:t>
            </w:r>
            <w:proofErr w:type="gramStart"/>
            <w:r>
              <w:rPr>
                <w:rFonts w:ascii="宋体" w:hAnsi="宋体" w:cs="宋体" w:hint="eastAsia"/>
                <w:color w:val="000000"/>
                <w:kern w:val="0"/>
                <w:szCs w:val="21"/>
              </w:rPr>
              <w:t>奖资金</w:t>
            </w:r>
            <w:proofErr w:type="gramEnd"/>
            <w:r>
              <w:rPr>
                <w:rFonts w:ascii="宋体" w:hAnsi="宋体" w:cs="宋体" w:hint="eastAsia"/>
                <w:color w:val="000000"/>
                <w:kern w:val="0"/>
                <w:szCs w:val="21"/>
              </w:rPr>
              <w:t>全部用于困难救助</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符合条件的100%得到救助</w:t>
            </w:r>
          </w:p>
        </w:tc>
        <w:tc>
          <w:tcPr>
            <w:tcW w:w="708"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符合条件80%得到救助</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符合条件60%得到救助</w:t>
            </w:r>
          </w:p>
        </w:tc>
        <w:tc>
          <w:tcPr>
            <w:tcW w:w="850"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符合条件的未达到60%得到救助</w:t>
            </w:r>
          </w:p>
        </w:tc>
      </w:tr>
      <w:tr w:rsidR="004B253E"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hRule="exact" w:val="1280"/>
          <w:tblHeader/>
        </w:trPr>
        <w:tc>
          <w:tcPr>
            <w:tcW w:w="1702" w:type="dxa"/>
            <w:vMerge/>
            <w:vAlign w:val="center"/>
          </w:tcPr>
          <w:p w:rsidR="004B253E" w:rsidRDefault="004B253E" w:rsidP="00701BA4">
            <w:pPr>
              <w:widowControl/>
              <w:jc w:val="center"/>
              <w:rPr>
                <w:rFonts w:ascii="宋体" w:hAnsi="宋体" w:cs="宋体"/>
                <w:color w:val="000000"/>
                <w:kern w:val="0"/>
                <w:szCs w:val="21"/>
              </w:rPr>
            </w:pPr>
          </w:p>
        </w:tc>
        <w:tc>
          <w:tcPr>
            <w:tcW w:w="1276" w:type="dxa"/>
            <w:vMerge/>
            <w:vAlign w:val="center"/>
          </w:tcPr>
          <w:p w:rsidR="004B253E" w:rsidRDefault="004B253E" w:rsidP="00701BA4">
            <w:pPr>
              <w:widowControl/>
              <w:jc w:val="right"/>
              <w:rPr>
                <w:rFonts w:ascii="宋体" w:hAnsi="宋体" w:cs="宋体"/>
                <w:color w:val="000000"/>
                <w:kern w:val="0"/>
                <w:szCs w:val="21"/>
              </w:rPr>
            </w:pPr>
          </w:p>
        </w:tc>
        <w:tc>
          <w:tcPr>
            <w:tcW w:w="3827" w:type="dxa"/>
            <w:vMerge/>
            <w:vAlign w:val="center"/>
          </w:tcPr>
          <w:p w:rsidR="004B253E" w:rsidRDefault="004B253E" w:rsidP="00701BA4">
            <w:pPr>
              <w:widowControl/>
              <w:rPr>
                <w:rFonts w:ascii="宋体" w:hAnsi="宋体" w:cs="宋体"/>
                <w:color w:val="000000"/>
                <w:kern w:val="0"/>
                <w:szCs w:val="21"/>
              </w:rPr>
            </w:pPr>
          </w:p>
        </w:tc>
        <w:tc>
          <w:tcPr>
            <w:tcW w:w="2693" w:type="dxa"/>
            <w:vMerge/>
            <w:vAlign w:val="center"/>
          </w:tcPr>
          <w:p w:rsidR="004B253E" w:rsidRDefault="004B253E" w:rsidP="00701BA4">
            <w:pPr>
              <w:widowControl/>
              <w:rPr>
                <w:rFonts w:ascii="宋体" w:hAnsi="宋体" w:cs="宋体"/>
                <w:color w:val="000000"/>
                <w:kern w:val="0"/>
                <w:szCs w:val="21"/>
              </w:rPr>
            </w:pPr>
          </w:p>
        </w:tc>
        <w:tc>
          <w:tcPr>
            <w:tcW w:w="1843"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困难残疾人救助率</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资助率达到100%</w:t>
            </w:r>
          </w:p>
        </w:tc>
        <w:tc>
          <w:tcPr>
            <w:tcW w:w="708"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救助率达到80%</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救助率达到60%</w:t>
            </w:r>
          </w:p>
        </w:tc>
        <w:tc>
          <w:tcPr>
            <w:tcW w:w="850"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救助率未达到60%</w:t>
            </w:r>
          </w:p>
        </w:tc>
      </w:tr>
      <w:tr w:rsidR="004B253E"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hRule="exact" w:val="1280"/>
          <w:tblHeader/>
        </w:trPr>
        <w:tc>
          <w:tcPr>
            <w:tcW w:w="1702" w:type="dxa"/>
            <w:vMerge/>
            <w:vAlign w:val="center"/>
          </w:tcPr>
          <w:p w:rsidR="004B253E" w:rsidRDefault="004B253E" w:rsidP="00701BA4">
            <w:pPr>
              <w:widowControl/>
              <w:jc w:val="center"/>
              <w:rPr>
                <w:rFonts w:ascii="宋体" w:hAnsi="宋体" w:cs="宋体"/>
                <w:color w:val="000000"/>
                <w:kern w:val="0"/>
                <w:szCs w:val="21"/>
              </w:rPr>
            </w:pPr>
          </w:p>
        </w:tc>
        <w:tc>
          <w:tcPr>
            <w:tcW w:w="1276" w:type="dxa"/>
            <w:vMerge/>
            <w:vAlign w:val="center"/>
          </w:tcPr>
          <w:p w:rsidR="004B253E" w:rsidRDefault="004B253E" w:rsidP="00701BA4">
            <w:pPr>
              <w:widowControl/>
              <w:jc w:val="right"/>
              <w:rPr>
                <w:rFonts w:ascii="宋体" w:hAnsi="宋体" w:cs="宋体"/>
                <w:color w:val="000000"/>
                <w:kern w:val="0"/>
                <w:szCs w:val="21"/>
              </w:rPr>
            </w:pPr>
          </w:p>
        </w:tc>
        <w:tc>
          <w:tcPr>
            <w:tcW w:w="3827" w:type="dxa"/>
            <w:vMerge/>
            <w:vAlign w:val="center"/>
          </w:tcPr>
          <w:p w:rsidR="004B253E" w:rsidRDefault="004B253E" w:rsidP="00701BA4">
            <w:pPr>
              <w:widowControl/>
              <w:rPr>
                <w:rFonts w:ascii="宋体" w:hAnsi="宋体" w:cs="宋体"/>
                <w:color w:val="000000"/>
                <w:kern w:val="0"/>
                <w:szCs w:val="21"/>
              </w:rPr>
            </w:pPr>
          </w:p>
        </w:tc>
        <w:tc>
          <w:tcPr>
            <w:tcW w:w="2693" w:type="dxa"/>
            <w:vMerge/>
            <w:vAlign w:val="center"/>
          </w:tcPr>
          <w:p w:rsidR="004B253E" w:rsidRDefault="004B253E" w:rsidP="00701BA4">
            <w:pPr>
              <w:widowControl/>
              <w:rPr>
                <w:rFonts w:ascii="宋体" w:hAnsi="宋体" w:cs="宋体"/>
                <w:color w:val="000000"/>
                <w:kern w:val="0"/>
                <w:szCs w:val="21"/>
              </w:rPr>
            </w:pPr>
          </w:p>
        </w:tc>
        <w:tc>
          <w:tcPr>
            <w:tcW w:w="1843"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残疾人满意度</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满意度达到100%</w:t>
            </w:r>
          </w:p>
        </w:tc>
        <w:tc>
          <w:tcPr>
            <w:tcW w:w="708"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满意度达到80%</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满意度达到60%</w:t>
            </w:r>
          </w:p>
        </w:tc>
        <w:tc>
          <w:tcPr>
            <w:tcW w:w="850"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满意度为达到60%</w:t>
            </w:r>
          </w:p>
        </w:tc>
      </w:tr>
      <w:tr w:rsidR="004B253E"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hRule="exact" w:val="1920"/>
          <w:tblHeader/>
        </w:trPr>
        <w:tc>
          <w:tcPr>
            <w:tcW w:w="1702" w:type="dxa"/>
            <w:vMerge/>
            <w:vAlign w:val="center"/>
          </w:tcPr>
          <w:p w:rsidR="004B253E" w:rsidRDefault="004B253E" w:rsidP="00701BA4">
            <w:pPr>
              <w:widowControl/>
              <w:jc w:val="center"/>
              <w:rPr>
                <w:rFonts w:ascii="宋体" w:hAnsi="宋体" w:cs="宋体"/>
                <w:color w:val="000000"/>
                <w:kern w:val="0"/>
                <w:szCs w:val="21"/>
              </w:rPr>
            </w:pPr>
          </w:p>
        </w:tc>
        <w:tc>
          <w:tcPr>
            <w:tcW w:w="1276"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30.00</w:t>
            </w:r>
          </w:p>
        </w:tc>
        <w:tc>
          <w:tcPr>
            <w:tcW w:w="3827"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设施设备运转保障、残疾人组织建设、工作信息化建设等项工作</w:t>
            </w:r>
          </w:p>
        </w:tc>
        <w:tc>
          <w:tcPr>
            <w:tcW w:w="2693" w:type="dxa"/>
            <w:vMerge/>
            <w:vAlign w:val="center"/>
          </w:tcPr>
          <w:p w:rsidR="004B253E" w:rsidRDefault="004B253E" w:rsidP="00701BA4">
            <w:pPr>
              <w:widowControl/>
              <w:rPr>
                <w:rFonts w:ascii="宋体" w:hAnsi="宋体" w:cs="宋体"/>
                <w:color w:val="000000"/>
                <w:kern w:val="0"/>
                <w:szCs w:val="21"/>
              </w:rPr>
            </w:pPr>
          </w:p>
        </w:tc>
        <w:tc>
          <w:tcPr>
            <w:tcW w:w="1843"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对自主创业的残疾人每人资助3000元</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符合条件的全部进行资助</w:t>
            </w:r>
          </w:p>
        </w:tc>
        <w:tc>
          <w:tcPr>
            <w:tcW w:w="708"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符合条件的80%进行资助</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符合条件的60%进行资助</w:t>
            </w:r>
          </w:p>
        </w:tc>
        <w:tc>
          <w:tcPr>
            <w:tcW w:w="850"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符合条件的不足60%进行资助</w:t>
            </w:r>
          </w:p>
        </w:tc>
      </w:tr>
      <w:tr w:rsidR="004B253E"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hRule="exact" w:val="1280"/>
          <w:tblHeader/>
        </w:trPr>
        <w:tc>
          <w:tcPr>
            <w:tcW w:w="1702" w:type="dxa"/>
            <w:vMerge w:val="restart"/>
            <w:vAlign w:val="center"/>
          </w:tcPr>
          <w:p w:rsidR="004B253E" w:rsidRDefault="004B253E" w:rsidP="00701BA4">
            <w:pPr>
              <w:widowControl/>
              <w:jc w:val="center"/>
              <w:rPr>
                <w:rFonts w:ascii="宋体" w:hAnsi="宋体" w:cs="宋体"/>
                <w:color w:val="000000"/>
                <w:kern w:val="0"/>
                <w:szCs w:val="21"/>
              </w:rPr>
            </w:pPr>
            <w:r>
              <w:rPr>
                <w:rFonts w:ascii="宋体" w:hAnsi="宋体" w:cs="宋体" w:hint="eastAsia"/>
                <w:color w:val="000000"/>
                <w:kern w:val="0"/>
                <w:szCs w:val="21"/>
              </w:rPr>
              <w:lastRenderedPageBreak/>
              <w:t>综合业务管理</w:t>
            </w:r>
          </w:p>
        </w:tc>
        <w:tc>
          <w:tcPr>
            <w:tcW w:w="1276" w:type="dxa"/>
            <w:vMerge w:val="restart"/>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30.00</w:t>
            </w:r>
          </w:p>
        </w:tc>
        <w:tc>
          <w:tcPr>
            <w:tcW w:w="3827" w:type="dxa"/>
            <w:vMerge w:val="restart"/>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设施设备运转保障、残疾人组织建设、工作信息化建设等项工作</w:t>
            </w:r>
          </w:p>
        </w:tc>
        <w:tc>
          <w:tcPr>
            <w:tcW w:w="2693" w:type="dxa"/>
            <w:vMerge w:val="restart"/>
            <w:vAlign w:val="center"/>
          </w:tcPr>
          <w:p w:rsidR="004B253E" w:rsidRDefault="004B253E" w:rsidP="00701BA4">
            <w:pPr>
              <w:widowControl/>
              <w:rPr>
                <w:rFonts w:ascii="宋体" w:hAnsi="宋体" w:cs="宋体"/>
                <w:color w:val="000000"/>
                <w:kern w:val="0"/>
                <w:szCs w:val="21"/>
              </w:rPr>
            </w:pPr>
          </w:p>
        </w:tc>
        <w:tc>
          <w:tcPr>
            <w:tcW w:w="1843"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自主创业残疾人资助率</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资助率达到100%</w:t>
            </w:r>
          </w:p>
        </w:tc>
        <w:tc>
          <w:tcPr>
            <w:tcW w:w="708"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资助率达到80%</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资助率达到60%</w:t>
            </w:r>
          </w:p>
        </w:tc>
        <w:tc>
          <w:tcPr>
            <w:tcW w:w="850"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资助率未达到60%</w:t>
            </w:r>
          </w:p>
        </w:tc>
      </w:tr>
      <w:tr w:rsidR="004B253E" w:rsidTr="00701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4" w:type="dxa"/>
          <w:cantSplit/>
          <w:trHeight w:hRule="exact" w:val="1280"/>
          <w:tblHeader/>
        </w:trPr>
        <w:tc>
          <w:tcPr>
            <w:tcW w:w="1702" w:type="dxa"/>
            <w:vMerge/>
            <w:vAlign w:val="center"/>
          </w:tcPr>
          <w:p w:rsidR="004B253E" w:rsidRDefault="004B253E" w:rsidP="00701BA4">
            <w:pPr>
              <w:widowControl/>
              <w:jc w:val="center"/>
              <w:rPr>
                <w:rFonts w:ascii="宋体" w:hAnsi="宋体" w:cs="宋体"/>
                <w:color w:val="000000"/>
                <w:kern w:val="0"/>
                <w:szCs w:val="21"/>
              </w:rPr>
            </w:pPr>
          </w:p>
        </w:tc>
        <w:tc>
          <w:tcPr>
            <w:tcW w:w="1276" w:type="dxa"/>
            <w:vMerge/>
            <w:vAlign w:val="center"/>
          </w:tcPr>
          <w:p w:rsidR="004B253E" w:rsidRDefault="004B253E" w:rsidP="00701BA4">
            <w:pPr>
              <w:widowControl/>
              <w:jc w:val="right"/>
              <w:rPr>
                <w:rFonts w:ascii="宋体" w:hAnsi="宋体" w:cs="宋体"/>
                <w:color w:val="000000"/>
                <w:kern w:val="0"/>
                <w:szCs w:val="21"/>
              </w:rPr>
            </w:pPr>
          </w:p>
        </w:tc>
        <w:tc>
          <w:tcPr>
            <w:tcW w:w="3827" w:type="dxa"/>
            <w:vMerge/>
            <w:vAlign w:val="center"/>
          </w:tcPr>
          <w:p w:rsidR="004B253E" w:rsidRDefault="004B253E" w:rsidP="00701BA4">
            <w:pPr>
              <w:widowControl/>
              <w:rPr>
                <w:rFonts w:ascii="宋体" w:hAnsi="宋体" w:cs="宋体"/>
                <w:color w:val="000000"/>
                <w:kern w:val="0"/>
                <w:szCs w:val="21"/>
              </w:rPr>
            </w:pPr>
          </w:p>
        </w:tc>
        <w:tc>
          <w:tcPr>
            <w:tcW w:w="2693" w:type="dxa"/>
            <w:vMerge/>
            <w:vAlign w:val="center"/>
          </w:tcPr>
          <w:p w:rsidR="004B253E" w:rsidRDefault="004B253E" w:rsidP="00701BA4">
            <w:pPr>
              <w:widowControl/>
              <w:rPr>
                <w:rFonts w:ascii="宋体" w:hAnsi="宋体" w:cs="宋体"/>
                <w:color w:val="000000"/>
                <w:kern w:val="0"/>
                <w:szCs w:val="21"/>
              </w:rPr>
            </w:pPr>
          </w:p>
        </w:tc>
        <w:tc>
          <w:tcPr>
            <w:tcW w:w="1843"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年底前发放到位</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满意度达到100%</w:t>
            </w:r>
          </w:p>
        </w:tc>
        <w:tc>
          <w:tcPr>
            <w:tcW w:w="708"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满意度达到80%</w:t>
            </w:r>
          </w:p>
        </w:tc>
        <w:tc>
          <w:tcPr>
            <w:tcW w:w="851"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满意度达到60%</w:t>
            </w:r>
          </w:p>
        </w:tc>
        <w:tc>
          <w:tcPr>
            <w:tcW w:w="850" w:type="dxa"/>
            <w:vAlign w:val="center"/>
          </w:tcPr>
          <w:p w:rsidR="004B253E" w:rsidRDefault="004B253E" w:rsidP="00701BA4">
            <w:pPr>
              <w:widowControl/>
              <w:rPr>
                <w:rFonts w:ascii="宋体" w:hAnsi="宋体" w:cs="宋体"/>
                <w:color w:val="000000"/>
                <w:kern w:val="0"/>
                <w:szCs w:val="21"/>
              </w:rPr>
            </w:pPr>
            <w:r>
              <w:rPr>
                <w:rFonts w:ascii="宋体" w:hAnsi="宋体" w:cs="宋体" w:hint="eastAsia"/>
                <w:color w:val="000000"/>
                <w:kern w:val="0"/>
                <w:szCs w:val="21"/>
              </w:rPr>
              <w:t>满意度未达到60%</w:t>
            </w:r>
          </w:p>
        </w:tc>
      </w:tr>
    </w:tbl>
    <w:p w:rsidR="004B253E" w:rsidRDefault="004B253E" w:rsidP="004B253E">
      <w:pPr>
        <w:spacing w:line="360" w:lineRule="auto"/>
        <w:jc w:val="left"/>
      </w:pPr>
    </w:p>
    <w:p w:rsidR="00EF4826" w:rsidRDefault="009511BB">
      <w:pPr>
        <w:pStyle w:val="a5"/>
        <w:rPr>
          <w:rFonts w:ascii="仿宋" w:eastAsia="仿宋" w:hAnsi="仿宋" w:cs="仿宋"/>
        </w:rPr>
      </w:pPr>
      <w:r>
        <w:rPr>
          <w:rFonts w:ascii="仿宋" w:eastAsia="仿宋" w:hAnsi="仿宋" w:cs="仿宋" w:hint="eastAsia"/>
        </w:rPr>
        <w:t xml:space="preserve">           </w:t>
      </w:r>
      <w:r>
        <w:rPr>
          <w:rFonts w:ascii="仿宋" w:eastAsia="仿宋" w:hAnsi="仿宋" w:cs="仿宋" w:hint="eastAsia"/>
          <w:sz w:val="28"/>
          <w:szCs w:val="28"/>
        </w:rPr>
        <w:t xml:space="preserve">         </w:t>
      </w:r>
      <w:r>
        <w:rPr>
          <w:rFonts w:ascii="仿宋" w:eastAsia="仿宋" w:hAnsi="仿宋" w:cs="仿宋" w:hint="eastAsia"/>
        </w:rPr>
        <w:t xml:space="preserve">                                                </w:t>
      </w:r>
    </w:p>
    <w:p w:rsidR="00EF4826" w:rsidRDefault="009511BB">
      <w:pPr>
        <w:autoSpaceDE w:val="0"/>
        <w:autoSpaceDN w:val="0"/>
        <w:adjustRightInd w:val="0"/>
        <w:jc w:val="left"/>
        <w:rPr>
          <w:rFonts w:ascii="仿宋" w:eastAsia="仿宋" w:hAnsi="仿宋" w:cs="仿宋"/>
          <w:sz w:val="32"/>
          <w:szCs w:val="32"/>
        </w:rPr>
      </w:pPr>
      <w:r>
        <w:rPr>
          <w:rFonts w:ascii="黑体" w:eastAsia="黑体" w:hAnsi="黑体" w:hint="eastAsia"/>
          <w:b/>
          <w:bCs/>
          <w:sz w:val="32"/>
          <w:szCs w:val="32"/>
        </w:rPr>
        <w:t xml:space="preserve">    六、政府采购预算情况</w:t>
      </w:r>
    </w:p>
    <w:p w:rsidR="004B253E" w:rsidRDefault="009511BB" w:rsidP="004B253E">
      <w:pPr>
        <w:pStyle w:val="a6"/>
        <w:shd w:val="clear" w:color="auto" w:fill="FFFFFF"/>
        <w:rPr>
          <w:rFonts w:ascii="仿宋" w:eastAsia="仿宋" w:hAnsi="仿宋"/>
          <w:color w:val="223D7C"/>
          <w:sz w:val="32"/>
          <w:szCs w:val="32"/>
          <w:lang w:eastAsia="zh-CN"/>
        </w:rPr>
      </w:pPr>
      <w:bookmarkStart w:id="6" w:name="_Toc471398468"/>
      <w:r w:rsidRPr="004B253E">
        <w:rPr>
          <w:rFonts w:ascii="仿宋" w:eastAsia="仿宋" w:hAnsi="仿宋" w:cs="仿宋" w:hint="eastAsia"/>
          <w:sz w:val="32"/>
          <w:szCs w:val="32"/>
          <w:lang w:eastAsia="zh-CN"/>
        </w:rPr>
        <w:t xml:space="preserve"> </w:t>
      </w:r>
      <w:bookmarkEnd w:id="6"/>
      <w:r w:rsidR="004B253E" w:rsidRPr="004B253E">
        <w:rPr>
          <w:rFonts w:ascii="仿宋" w:eastAsia="仿宋" w:hAnsi="仿宋" w:hint="eastAsia"/>
          <w:color w:val="223D7C"/>
          <w:sz w:val="32"/>
          <w:szCs w:val="32"/>
          <w:lang w:eastAsia="zh-CN"/>
        </w:rPr>
        <w:t>2017年一般公共预算安排政府采购金额0.65万元。其他来源收入安排686万元。</w:t>
      </w:r>
    </w:p>
    <w:p w:rsidR="004B253E" w:rsidRDefault="004B253E" w:rsidP="004B253E">
      <w:pPr>
        <w:pStyle w:val="a6"/>
        <w:shd w:val="clear" w:color="auto" w:fill="FFFFFF"/>
        <w:rPr>
          <w:rFonts w:ascii="仿宋" w:eastAsia="仿宋" w:hAnsi="仿宋"/>
          <w:color w:val="223D7C"/>
          <w:sz w:val="32"/>
          <w:szCs w:val="32"/>
          <w:lang w:eastAsia="zh-CN"/>
        </w:rPr>
      </w:pPr>
    </w:p>
    <w:p w:rsidR="004B253E" w:rsidRDefault="004B253E" w:rsidP="004B253E">
      <w:pPr>
        <w:pStyle w:val="a6"/>
        <w:shd w:val="clear" w:color="auto" w:fill="FFFFFF"/>
        <w:rPr>
          <w:rFonts w:ascii="仿宋" w:eastAsia="仿宋" w:hAnsi="仿宋"/>
          <w:color w:val="223D7C"/>
          <w:sz w:val="32"/>
          <w:szCs w:val="32"/>
          <w:lang w:eastAsia="zh-CN"/>
        </w:rPr>
      </w:pPr>
    </w:p>
    <w:p w:rsidR="004B253E" w:rsidRDefault="004B253E" w:rsidP="004B253E">
      <w:pPr>
        <w:pStyle w:val="a6"/>
        <w:shd w:val="clear" w:color="auto" w:fill="FFFFFF"/>
        <w:rPr>
          <w:rFonts w:ascii="仿宋" w:eastAsia="仿宋" w:hAnsi="仿宋"/>
          <w:color w:val="223D7C"/>
          <w:sz w:val="32"/>
          <w:szCs w:val="32"/>
          <w:lang w:eastAsia="zh-CN"/>
        </w:rPr>
      </w:pPr>
    </w:p>
    <w:p w:rsidR="004B253E" w:rsidRDefault="004B253E" w:rsidP="004B253E">
      <w:pPr>
        <w:pStyle w:val="a5"/>
      </w:pPr>
      <w:bookmarkStart w:id="7" w:name="_Toc26558"/>
      <w:r>
        <w:rPr>
          <w:rFonts w:hint="eastAsia"/>
        </w:rPr>
        <w:lastRenderedPageBreak/>
        <w:t>部门政府采购预算</w:t>
      </w:r>
      <w:bookmarkEnd w:id="7"/>
      <w:r>
        <w:rPr>
          <w:rFonts w:hint="eastAsia"/>
          <w:sz w:val="28"/>
        </w:rPr>
        <w:t xml:space="preserve">                      </w:t>
      </w:r>
      <w:r>
        <w:t xml:space="preserve">                                                </w:t>
      </w:r>
    </w:p>
    <w:tbl>
      <w:tblPr>
        <w:tblW w:w="14701" w:type="dxa"/>
        <w:jc w:val="center"/>
        <w:tblInd w:w="-1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992"/>
        <w:gridCol w:w="1701"/>
        <w:gridCol w:w="710"/>
        <w:gridCol w:w="850"/>
        <w:gridCol w:w="1276"/>
        <w:gridCol w:w="850"/>
        <w:gridCol w:w="567"/>
        <w:gridCol w:w="709"/>
        <w:gridCol w:w="498"/>
        <w:gridCol w:w="980"/>
        <w:gridCol w:w="980"/>
        <w:gridCol w:w="980"/>
        <w:gridCol w:w="980"/>
        <w:gridCol w:w="981"/>
      </w:tblGrid>
      <w:tr w:rsidR="004B253E" w:rsidTr="00701BA4">
        <w:trPr>
          <w:cantSplit/>
          <w:trHeight w:val="232"/>
          <w:tblHeader/>
          <w:jc w:val="center"/>
        </w:trPr>
        <w:tc>
          <w:tcPr>
            <w:tcW w:w="9800" w:type="dxa"/>
            <w:gridSpan w:val="10"/>
            <w:tcBorders>
              <w:top w:val="nil"/>
              <w:left w:val="nil"/>
              <w:bottom w:val="single" w:sz="4" w:space="0" w:color="auto"/>
              <w:right w:val="nil"/>
            </w:tcBorders>
            <w:vAlign w:val="center"/>
          </w:tcPr>
          <w:p w:rsidR="004B253E" w:rsidRDefault="004B253E" w:rsidP="00701BA4">
            <w:pPr>
              <w:widowControl/>
              <w:jc w:val="left"/>
              <w:rPr>
                <w:rFonts w:ascii="黑体" w:eastAsia="黑体" w:hAnsi="黑体" w:cs="宋体"/>
                <w:b/>
                <w:bCs/>
                <w:color w:val="000000"/>
                <w:kern w:val="0"/>
                <w:szCs w:val="21"/>
              </w:rPr>
            </w:pPr>
            <w:r>
              <w:rPr>
                <w:rFonts w:ascii="宋体" w:eastAsia="黑体" w:hAnsi="宋体" w:hint="eastAsia"/>
                <w:sz w:val="28"/>
              </w:rPr>
              <w:t>唐山市残疾人联合会</w:t>
            </w:r>
          </w:p>
        </w:tc>
        <w:tc>
          <w:tcPr>
            <w:tcW w:w="4901" w:type="dxa"/>
            <w:gridSpan w:val="5"/>
            <w:tcBorders>
              <w:top w:val="nil"/>
              <w:left w:val="nil"/>
              <w:bottom w:val="single" w:sz="4" w:space="0" w:color="auto"/>
              <w:right w:val="nil"/>
            </w:tcBorders>
            <w:vAlign w:val="center"/>
          </w:tcPr>
          <w:p w:rsidR="004B253E" w:rsidRDefault="004B253E" w:rsidP="00701BA4">
            <w:pPr>
              <w:widowControl/>
              <w:jc w:val="right"/>
              <w:rPr>
                <w:rFonts w:ascii="黑体" w:eastAsia="黑体" w:hAnsi="黑体" w:cs="宋体"/>
                <w:b/>
                <w:bCs/>
                <w:color w:val="000000"/>
                <w:kern w:val="0"/>
                <w:szCs w:val="21"/>
              </w:rPr>
            </w:pPr>
            <w:r>
              <w:rPr>
                <w:rFonts w:ascii="宋体" w:hAnsi="宋体"/>
                <w:sz w:val="24"/>
              </w:rPr>
              <w:t>单位：万元</w:t>
            </w:r>
          </w:p>
        </w:tc>
      </w:tr>
      <w:tr w:rsidR="004B253E" w:rsidTr="00701BA4">
        <w:trPr>
          <w:cantSplit/>
          <w:trHeight w:val="232"/>
          <w:tblHeader/>
          <w:jc w:val="center"/>
        </w:trPr>
        <w:tc>
          <w:tcPr>
            <w:tcW w:w="1647" w:type="dxa"/>
            <w:vMerge w:val="restart"/>
            <w:tcBorders>
              <w:top w:val="single" w:sz="4" w:space="0" w:color="auto"/>
            </w:tcBorders>
            <w:vAlign w:val="center"/>
          </w:tcPr>
          <w:p w:rsidR="004B253E" w:rsidRDefault="004B253E" w:rsidP="00701BA4">
            <w:pPr>
              <w:widowControl/>
              <w:jc w:val="center"/>
              <w:rPr>
                <w:rFonts w:ascii="黑体" w:eastAsia="黑体" w:hAnsi="黑体" w:cs="宋体"/>
                <w:b/>
                <w:color w:val="000000"/>
                <w:kern w:val="0"/>
                <w:szCs w:val="21"/>
              </w:rPr>
            </w:pPr>
            <w:r>
              <w:rPr>
                <w:rFonts w:ascii="黑体" w:eastAsia="黑体" w:hAnsi="黑体" w:cs="宋体" w:hint="eastAsia"/>
                <w:b/>
                <w:bCs/>
                <w:color w:val="000000"/>
                <w:kern w:val="0"/>
                <w:szCs w:val="21"/>
              </w:rPr>
              <w:t>单位名称</w:t>
            </w:r>
          </w:p>
        </w:tc>
        <w:tc>
          <w:tcPr>
            <w:tcW w:w="3403" w:type="dxa"/>
            <w:gridSpan w:val="3"/>
            <w:tcBorders>
              <w:top w:val="single" w:sz="4" w:space="0" w:color="auto"/>
            </w:tcBorders>
            <w:vAlign w:val="center"/>
          </w:tcPr>
          <w:p w:rsidR="004B253E" w:rsidRDefault="004B253E" w:rsidP="00701BA4">
            <w:pPr>
              <w:widowControl/>
              <w:jc w:val="center"/>
              <w:rPr>
                <w:rFonts w:ascii="黑体" w:eastAsia="黑体" w:hAnsi="黑体" w:cs="宋体"/>
                <w:b/>
                <w:color w:val="000000"/>
                <w:kern w:val="0"/>
                <w:szCs w:val="21"/>
              </w:rPr>
            </w:pPr>
            <w:r>
              <w:rPr>
                <w:rFonts w:ascii="黑体" w:eastAsia="黑体" w:hAnsi="黑体" w:cs="宋体" w:hint="eastAsia"/>
                <w:b/>
                <w:bCs/>
                <w:color w:val="000000"/>
                <w:kern w:val="0"/>
                <w:szCs w:val="21"/>
              </w:rPr>
              <w:t>所属项目</w:t>
            </w:r>
          </w:p>
        </w:tc>
        <w:tc>
          <w:tcPr>
            <w:tcW w:w="850" w:type="dxa"/>
            <w:vMerge w:val="restart"/>
            <w:tcBorders>
              <w:top w:val="single" w:sz="4" w:space="0" w:color="auto"/>
            </w:tcBorders>
            <w:vAlign w:val="center"/>
          </w:tcPr>
          <w:p w:rsidR="004B253E" w:rsidRDefault="004B253E" w:rsidP="00701BA4">
            <w:pPr>
              <w:widowControl/>
              <w:jc w:val="center"/>
              <w:rPr>
                <w:rFonts w:ascii="黑体" w:eastAsia="黑体" w:hAnsi="黑体" w:cs="宋体"/>
                <w:b/>
                <w:color w:val="000000"/>
                <w:kern w:val="0"/>
                <w:szCs w:val="21"/>
              </w:rPr>
            </w:pPr>
            <w:r>
              <w:rPr>
                <w:rFonts w:ascii="黑体" w:eastAsia="黑体" w:hAnsi="黑体" w:cs="宋体" w:hint="eastAsia"/>
                <w:b/>
                <w:bCs/>
                <w:color w:val="000000"/>
                <w:kern w:val="0"/>
                <w:szCs w:val="21"/>
              </w:rPr>
              <w:t>政府采购目录序号</w:t>
            </w:r>
          </w:p>
        </w:tc>
        <w:tc>
          <w:tcPr>
            <w:tcW w:w="1276" w:type="dxa"/>
            <w:vMerge w:val="restart"/>
            <w:tcBorders>
              <w:top w:val="single" w:sz="4" w:space="0" w:color="auto"/>
            </w:tcBorders>
            <w:vAlign w:val="center"/>
          </w:tcPr>
          <w:p w:rsidR="004B253E" w:rsidRDefault="004B253E" w:rsidP="00701BA4">
            <w:pPr>
              <w:widowControl/>
              <w:jc w:val="center"/>
              <w:rPr>
                <w:rFonts w:ascii="黑体" w:eastAsia="黑体" w:hAnsi="黑体" w:cs="宋体"/>
                <w:b/>
                <w:color w:val="000000"/>
                <w:kern w:val="0"/>
                <w:szCs w:val="21"/>
              </w:rPr>
            </w:pPr>
            <w:r>
              <w:rPr>
                <w:rFonts w:ascii="黑体" w:eastAsia="黑体" w:hAnsi="黑体" w:cs="宋体" w:hint="eastAsia"/>
                <w:b/>
                <w:bCs/>
                <w:color w:val="000000"/>
                <w:kern w:val="0"/>
                <w:szCs w:val="21"/>
              </w:rPr>
              <w:t>采购物品名称</w:t>
            </w:r>
          </w:p>
        </w:tc>
        <w:tc>
          <w:tcPr>
            <w:tcW w:w="850" w:type="dxa"/>
            <w:vMerge w:val="restart"/>
            <w:tcBorders>
              <w:top w:val="single" w:sz="4" w:space="0" w:color="auto"/>
            </w:tcBorders>
            <w:vAlign w:val="center"/>
          </w:tcPr>
          <w:p w:rsidR="004B253E" w:rsidRDefault="004B253E" w:rsidP="00701BA4">
            <w:pPr>
              <w:widowControl/>
              <w:jc w:val="center"/>
              <w:rPr>
                <w:rFonts w:ascii="黑体" w:eastAsia="黑体" w:hAnsi="黑体" w:cs="宋体"/>
                <w:b/>
                <w:color w:val="000000"/>
                <w:kern w:val="0"/>
                <w:szCs w:val="21"/>
              </w:rPr>
            </w:pPr>
            <w:r>
              <w:rPr>
                <w:rFonts w:ascii="黑体" w:eastAsia="黑体" w:hAnsi="黑体" w:cs="宋体" w:hint="eastAsia"/>
                <w:b/>
                <w:bCs/>
                <w:color w:val="000000"/>
                <w:kern w:val="0"/>
                <w:szCs w:val="21"/>
              </w:rPr>
              <w:t>产品规格</w:t>
            </w:r>
          </w:p>
        </w:tc>
        <w:tc>
          <w:tcPr>
            <w:tcW w:w="567" w:type="dxa"/>
            <w:vMerge w:val="restart"/>
            <w:tcBorders>
              <w:top w:val="single" w:sz="4" w:space="0" w:color="auto"/>
            </w:tcBorders>
            <w:vAlign w:val="center"/>
          </w:tcPr>
          <w:p w:rsidR="004B253E" w:rsidRDefault="004B253E" w:rsidP="00701BA4">
            <w:pPr>
              <w:widowControl/>
              <w:jc w:val="center"/>
              <w:rPr>
                <w:rFonts w:ascii="黑体" w:eastAsia="黑体" w:hAnsi="黑体" w:cs="宋体"/>
                <w:b/>
                <w:color w:val="000000"/>
                <w:kern w:val="0"/>
                <w:szCs w:val="21"/>
              </w:rPr>
            </w:pPr>
            <w:r>
              <w:rPr>
                <w:rFonts w:ascii="黑体" w:eastAsia="黑体" w:hAnsi="黑体" w:cs="宋体" w:hint="eastAsia"/>
                <w:b/>
                <w:bCs/>
                <w:color w:val="000000"/>
                <w:kern w:val="0"/>
                <w:szCs w:val="21"/>
              </w:rPr>
              <w:t>单位</w:t>
            </w:r>
          </w:p>
        </w:tc>
        <w:tc>
          <w:tcPr>
            <w:tcW w:w="709" w:type="dxa"/>
            <w:vMerge w:val="restart"/>
            <w:tcBorders>
              <w:top w:val="single" w:sz="4" w:space="0" w:color="auto"/>
            </w:tcBorders>
            <w:vAlign w:val="center"/>
          </w:tcPr>
          <w:p w:rsidR="004B253E" w:rsidRDefault="004B253E" w:rsidP="00701BA4">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单价(元)</w:t>
            </w:r>
          </w:p>
        </w:tc>
        <w:tc>
          <w:tcPr>
            <w:tcW w:w="498" w:type="dxa"/>
            <w:vMerge w:val="restart"/>
            <w:tcBorders>
              <w:top w:val="single" w:sz="4" w:space="0" w:color="auto"/>
            </w:tcBorders>
            <w:vAlign w:val="center"/>
          </w:tcPr>
          <w:p w:rsidR="004B253E" w:rsidRDefault="004B253E" w:rsidP="00701BA4">
            <w:pPr>
              <w:widowControl/>
              <w:jc w:val="center"/>
              <w:rPr>
                <w:rFonts w:ascii="黑体" w:eastAsia="黑体" w:hAnsi="黑体" w:cs="宋体"/>
                <w:b/>
                <w:color w:val="000000"/>
                <w:kern w:val="0"/>
                <w:szCs w:val="21"/>
              </w:rPr>
            </w:pPr>
            <w:r>
              <w:rPr>
                <w:rFonts w:ascii="黑体" w:eastAsia="黑体" w:hAnsi="黑体" w:cs="宋体" w:hint="eastAsia"/>
                <w:b/>
                <w:bCs/>
                <w:color w:val="000000"/>
                <w:kern w:val="0"/>
                <w:szCs w:val="21"/>
              </w:rPr>
              <w:t>数量</w:t>
            </w:r>
          </w:p>
        </w:tc>
        <w:tc>
          <w:tcPr>
            <w:tcW w:w="4901" w:type="dxa"/>
            <w:gridSpan w:val="5"/>
            <w:tcBorders>
              <w:top w:val="single" w:sz="4" w:space="0" w:color="auto"/>
            </w:tcBorders>
            <w:vAlign w:val="center"/>
          </w:tcPr>
          <w:p w:rsidR="004B253E" w:rsidRDefault="004B253E" w:rsidP="00701BA4">
            <w:pPr>
              <w:widowControl/>
              <w:jc w:val="center"/>
              <w:rPr>
                <w:rFonts w:ascii="黑体" w:eastAsia="黑体" w:hAnsi="黑体" w:cs="宋体"/>
                <w:b/>
                <w:color w:val="000000"/>
                <w:kern w:val="0"/>
                <w:szCs w:val="21"/>
              </w:rPr>
            </w:pPr>
            <w:r>
              <w:rPr>
                <w:rFonts w:ascii="黑体" w:eastAsia="黑体" w:hAnsi="黑体" w:cs="宋体" w:hint="eastAsia"/>
                <w:b/>
                <w:bCs/>
                <w:color w:val="000000"/>
                <w:kern w:val="0"/>
                <w:szCs w:val="21"/>
              </w:rPr>
              <w:t>政府采购金额</w:t>
            </w:r>
          </w:p>
        </w:tc>
      </w:tr>
      <w:tr w:rsidR="004B253E" w:rsidTr="00701BA4">
        <w:trPr>
          <w:cantSplit/>
          <w:trHeight w:val="232"/>
          <w:tblHeader/>
          <w:jc w:val="center"/>
        </w:trPr>
        <w:tc>
          <w:tcPr>
            <w:tcW w:w="1647" w:type="dxa"/>
            <w:vMerge/>
            <w:vAlign w:val="center"/>
          </w:tcPr>
          <w:p w:rsidR="004B253E" w:rsidRDefault="004B253E" w:rsidP="00701BA4">
            <w:pPr>
              <w:widowControl/>
              <w:jc w:val="center"/>
              <w:rPr>
                <w:rFonts w:ascii="黑体" w:eastAsia="黑体" w:hAnsi="黑体" w:cs="宋体"/>
                <w:b/>
                <w:color w:val="000000"/>
                <w:kern w:val="0"/>
                <w:szCs w:val="21"/>
              </w:rPr>
            </w:pPr>
          </w:p>
        </w:tc>
        <w:tc>
          <w:tcPr>
            <w:tcW w:w="992" w:type="dxa"/>
            <w:vMerge w:val="restart"/>
            <w:vAlign w:val="center"/>
          </w:tcPr>
          <w:p w:rsidR="004B253E" w:rsidRDefault="004B253E" w:rsidP="00701BA4">
            <w:pPr>
              <w:widowControl/>
              <w:jc w:val="center"/>
              <w:rPr>
                <w:rFonts w:ascii="黑体" w:eastAsia="黑体" w:hAnsi="黑体" w:cs="宋体"/>
                <w:b/>
                <w:color w:val="000000"/>
                <w:kern w:val="0"/>
                <w:szCs w:val="21"/>
              </w:rPr>
            </w:pPr>
            <w:r>
              <w:rPr>
                <w:rFonts w:ascii="黑体" w:eastAsia="黑体" w:hAnsi="黑体" w:cs="宋体" w:hint="eastAsia"/>
                <w:b/>
                <w:bCs/>
                <w:color w:val="000000"/>
                <w:kern w:val="0"/>
                <w:szCs w:val="21"/>
              </w:rPr>
              <w:t>功能分类科目编码</w:t>
            </w:r>
          </w:p>
        </w:tc>
        <w:tc>
          <w:tcPr>
            <w:tcW w:w="1701" w:type="dxa"/>
            <w:vMerge w:val="restart"/>
            <w:vAlign w:val="center"/>
          </w:tcPr>
          <w:p w:rsidR="004B253E" w:rsidRDefault="004B253E" w:rsidP="00701BA4">
            <w:pPr>
              <w:widowControl/>
              <w:jc w:val="center"/>
              <w:rPr>
                <w:rFonts w:ascii="黑体" w:eastAsia="黑体" w:hAnsi="黑体" w:cs="宋体"/>
                <w:b/>
                <w:color w:val="000000"/>
                <w:kern w:val="0"/>
                <w:szCs w:val="21"/>
              </w:rPr>
            </w:pPr>
            <w:r>
              <w:rPr>
                <w:rFonts w:ascii="黑体" w:eastAsia="黑体" w:hAnsi="黑体" w:cs="宋体" w:hint="eastAsia"/>
                <w:b/>
                <w:bCs/>
                <w:color w:val="000000"/>
                <w:kern w:val="0"/>
                <w:szCs w:val="21"/>
              </w:rPr>
              <w:t>项目名称</w:t>
            </w:r>
          </w:p>
        </w:tc>
        <w:tc>
          <w:tcPr>
            <w:tcW w:w="710" w:type="dxa"/>
            <w:vMerge w:val="restart"/>
            <w:vAlign w:val="center"/>
          </w:tcPr>
          <w:p w:rsidR="004B253E" w:rsidRDefault="004B253E" w:rsidP="00701BA4">
            <w:pPr>
              <w:widowControl/>
              <w:jc w:val="center"/>
              <w:rPr>
                <w:rFonts w:ascii="黑体" w:eastAsia="黑体" w:hAnsi="黑体" w:cs="宋体"/>
                <w:b/>
                <w:color w:val="000000"/>
                <w:kern w:val="0"/>
                <w:szCs w:val="21"/>
              </w:rPr>
            </w:pPr>
            <w:r>
              <w:rPr>
                <w:rFonts w:ascii="黑体" w:eastAsia="黑体" w:hAnsi="黑体" w:cs="宋体" w:hint="eastAsia"/>
                <w:b/>
                <w:bCs/>
                <w:color w:val="000000"/>
                <w:kern w:val="0"/>
                <w:szCs w:val="21"/>
              </w:rPr>
              <w:t>项目类型</w:t>
            </w:r>
          </w:p>
        </w:tc>
        <w:tc>
          <w:tcPr>
            <w:tcW w:w="850" w:type="dxa"/>
            <w:vMerge/>
            <w:vAlign w:val="center"/>
          </w:tcPr>
          <w:p w:rsidR="004B253E" w:rsidRDefault="004B253E" w:rsidP="00701BA4">
            <w:pPr>
              <w:widowControl/>
              <w:jc w:val="center"/>
              <w:rPr>
                <w:rFonts w:ascii="黑体" w:eastAsia="黑体" w:hAnsi="黑体" w:cs="宋体"/>
                <w:b/>
                <w:color w:val="000000"/>
                <w:kern w:val="0"/>
                <w:szCs w:val="21"/>
              </w:rPr>
            </w:pPr>
          </w:p>
        </w:tc>
        <w:tc>
          <w:tcPr>
            <w:tcW w:w="1276" w:type="dxa"/>
            <w:vMerge/>
            <w:vAlign w:val="center"/>
          </w:tcPr>
          <w:p w:rsidR="004B253E" w:rsidRDefault="004B253E" w:rsidP="00701BA4">
            <w:pPr>
              <w:widowControl/>
              <w:jc w:val="center"/>
              <w:rPr>
                <w:rFonts w:ascii="黑体" w:eastAsia="黑体" w:hAnsi="黑体" w:cs="宋体"/>
                <w:b/>
                <w:color w:val="000000"/>
                <w:kern w:val="0"/>
                <w:szCs w:val="21"/>
              </w:rPr>
            </w:pPr>
          </w:p>
        </w:tc>
        <w:tc>
          <w:tcPr>
            <w:tcW w:w="850" w:type="dxa"/>
            <w:vMerge/>
            <w:vAlign w:val="center"/>
          </w:tcPr>
          <w:p w:rsidR="004B253E" w:rsidRDefault="004B253E" w:rsidP="00701BA4">
            <w:pPr>
              <w:widowControl/>
              <w:jc w:val="center"/>
              <w:rPr>
                <w:rFonts w:ascii="黑体" w:eastAsia="黑体" w:hAnsi="黑体" w:cs="宋体"/>
                <w:b/>
                <w:color w:val="000000"/>
                <w:kern w:val="0"/>
                <w:szCs w:val="21"/>
              </w:rPr>
            </w:pPr>
          </w:p>
        </w:tc>
        <w:tc>
          <w:tcPr>
            <w:tcW w:w="567" w:type="dxa"/>
            <w:vMerge/>
            <w:vAlign w:val="center"/>
          </w:tcPr>
          <w:p w:rsidR="004B253E" w:rsidRDefault="004B253E" w:rsidP="00701BA4">
            <w:pPr>
              <w:widowControl/>
              <w:jc w:val="center"/>
              <w:rPr>
                <w:rFonts w:ascii="黑体" w:eastAsia="黑体" w:hAnsi="黑体" w:cs="宋体"/>
                <w:b/>
                <w:color w:val="000000"/>
                <w:kern w:val="0"/>
                <w:szCs w:val="21"/>
              </w:rPr>
            </w:pPr>
          </w:p>
        </w:tc>
        <w:tc>
          <w:tcPr>
            <w:tcW w:w="709" w:type="dxa"/>
            <w:vMerge/>
            <w:vAlign w:val="center"/>
          </w:tcPr>
          <w:p w:rsidR="004B253E" w:rsidRDefault="004B253E" w:rsidP="00701BA4">
            <w:pPr>
              <w:widowControl/>
              <w:jc w:val="center"/>
              <w:rPr>
                <w:rFonts w:ascii="黑体" w:eastAsia="黑体" w:hAnsi="黑体" w:cs="宋体"/>
                <w:b/>
                <w:color w:val="000000"/>
                <w:kern w:val="0"/>
                <w:szCs w:val="21"/>
              </w:rPr>
            </w:pPr>
          </w:p>
        </w:tc>
        <w:tc>
          <w:tcPr>
            <w:tcW w:w="498" w:type="dxa"/>
            <w:vMerge/>
            <w:vAlign w:val="center"/>
          </w:tcPr>
          <w:p w:rsidR="004B253E" w:rsidRDefault="004B253E" w:rsidP="00701BA4">
            <w:pPr>
              <w:widowControl/>
              <w:jc w:val="center"/>
              <w:rPr>
                <w:rFonts w:ascii="黑体" w:eastAsia="黑体" w:hAnsi="黑体" w:cs="宋体"/>
                <w:b/>
                <w:color w:val="000000"/>
                <w:kern w:val="0"/>
                <w:szCs w:val="21"/>
              </w:rPr>
            </w:pPr>
          </w:p>
        </w:tc>
        <w:tc>
          <w:tcPr>
            <w:tcW w:w="980" w:type="dxa"/>
            <w:vMerge w:val="restart"/>
            <w:vAlign w:val="center"/>
          </w:tcPr>
          <w:p w:rsidR="004B253E" w:rsidRDefault="004B253E" w:rsidP="00701BA4">
            <w:pPr>
              <w:widowControl/>
              <w:jc w:val="center"/>
              <w:rPr>
                <w:rFonts w:ascii="黑体" w:eastAsia="黑体" w:hAnsi="黑体" w:cs="宋体"/>
                <w:b/>
                <w:color w:val="000000"/>
                <w:kern w:val="0"/>
                <w:szCs w:val="21"/>
              </w:rPr>
            </w:pPr>
            <w:r>
              <w:rPr>
                <w:rFonts w:ascii="黑体" w:eastAsia="黑体" w:hAnsi="黑体" w:cs="宋体" w:hint="eastAsia"/>
                <w:b/>
                <w:bCs/>
                <w:color w:val="000000"/>
                <w:kern w:val="0"/>
                <w:szCs w:val="21"/>
              </w:rPr>
              <w:t>总计</w:t>
            </w:r>
          </w:p>
        </w:tc>
        <w:tc>
          <w:tcPr>
            <w:tcW w:w="3921" w:type="dxa"/>
            <w:gridSpan w:val="4"/>
            <w:vAlign w:val="center"/>
          </w:tcPr>
          <w:p w:rsidR="004B253E" w:rsidRDefault="004B253E" w:rsidP="00701BA4">
            <w:pPr>
              <w:widowControl/>
              <w:jc w:val="center"/>
              <w:rPr>
                <w:rFonts w:ascii="黑体" w:eastAsia="黑体" w:hAnsi="黑体" w:cs="宋体"/>
                <w:b/>
                <w:color w:val="000000"/>
                <w:kern w:val="0"/>
                <w:szCs w:val="21"/>
              </w:rPr>
            </w:pPr>
            <w:r>
              <w:rPr>
                <w:rFonts w:ascii="黑体" w:eastAsia="黑体" w:hAnsi="黑体" w:cs="宋体" w:hint="eastAsia"/>
                <w:b/>
                <w:bCs/>
                <w:color w:val="000000"/>
                <w:kern w:val="0"/>
                <w:szCs w:val="21"/>
              </w:rPr>
              <w:t>资金来源</w:t>
            </w:r>
          </w:p>
        </w:tc>
      </w:tr>
      <w:tr w:rsidR="004B253E" w:rsidTr="00701BA4">
        <w:trPr>
          <w:cantSplit/>
          <w:trHeight w:val="373"/>
          <w:tblHeader/>
          <w:jc w:val="center"/>
        </w:trPr>
        <w:tc>
          <w:tcPr>
            <w:tcW w:w="1647" w:type="dxa"/>
            <w:vMerge/>
            <w:vAlign w:val="center"/>
          </w:tcPr>
          <w:p w:rsidR="004B253E" w:rsidRDefault="004B253E" w:rsidP="00701BA4">
            <w:pPr>
              <w:widowControl/>
              <w:jc w:val="center"/>
              <w:rPr>
                <w:rFonts w:ascii="黑体" w:eastAsia="黑体" w:hAnsi="黑体" w:cs="宋体"/>
                <w:b/>
                <w:color w:val="000000"/>
                <w:kern w:val="0"/>
                <w:szCs w:val="21"/>
              </w:rPr>
            </w:pPr>
          </w:p>
        </w:tc>
        <w:tc>
          <w:tcPr>
            <w:tcW w:w="992" w:type="dxa"/>
            <w:vMerge/>
            <w:vAlign w:val="center"/>
          </w:tcPr>
          <w:p w:rsidR="004B253E" w:rsidRDefault="004B253E" w:rsidP="00701BA4">
            <w:pPr>
              <w:widowControl/>
              <w:jc w:val="center"/>
              <w:rPr>
                <w:rFonts w:ascii="黑体" w:eastAsia="黑体" w:hAnsi="黑体" w:cs="宋体"/>
                <w:b/>
                <w:color w:val="000000"/>
                <w:kern w:val="0"/>
                <w:szCs w:val="21"/>
              </w:rPr>
            </w:pPr>
          </w:p>
        </w:tc>
        <w:tc>
          <w:tcPr>
            <w:tcW w:w="1701" w:type="dxa"/>
            <w:vMerge/>
            <w:vAlign w:val="center"/>
          </w:tcPr>
          <w:p w:rsidR="004B253E" w:rsidRDefault="004B253E" w:rsidP="00701BA4">
            <w:pPr>
              <w:widowControl/>
              <w:jc w:val="center"/>
              <w:rPr>
                <w:rFonts w:ascii="黑体" w:eastAsia="黑体" w:hAnsi="黑体" w:cs="宋体"/>
                <w:b/>
                <w:color w:val="000000"/>
                <w:kern w:val="0"/>
                <w:szCs w:val="21"/>
              </w:rPr>
            </w:pPr>
          </w:p>
        </w:tc>
        <w:tc>
          <w:tcPr>
            <w:tcW w:w="710" w:type="dxa"/>
            <w:vMerge/>
            <w:vAlign w:val="center"/>
          </w:tcPr>
          <w:p w:rsidR="004B253E" w:rsidRDefault="004B253E" w:rsidP="00701BA4">
            <w:pPr>
              <w:widowControl/>
              <w:jc w:val="center"/>
              <w:rPr>
                <w:rFonts w:ascii="黑体" w:eastAsia="黑体" w:hAnsi="黑体" w:cs="宋体"/>
                <w:b/>
                <w:color w:val="000000"/>
                <w:kern w:val="0"/>
                <w:szCs w:val="21"/>
              </w:rPr>
            </w:pPr>
          </w:p>
        </w:tc>
        <w:tc>
          <w:tcPr>
            <w:tcW w:w="850" w:type="dxa"/>
            <w:vMerge/>
            <w:vAlign w:val="center"/>
          </w:tcPr>
          <w:p w:rsidR="004B253E" w:rsidRDefault="004B253E" w:rsidP="00701BA4">
            <w:pPr>
              <w:widowControl/>
              <w:jc w:val="center"/>
              <w:rPr>
                <w:rFonts w:ascii="黑体" w:eastAsia="黑体" w:hAnsi="黑体" w:cs="宋体"/>
                <w:b/>
                <w:color w:val="000000"/>
                <w:kern w:val="0"/>
                <w:szCs w:val="21"/>
              </w:rPr>
            </w:pPr>
          </w:p>
        </w:tc>
        <w:tc>
          <w:tcPr>
            <w:tcW w:w="1276" w:type="dxa"/>
            <w:vMerge/>
            <w:vAlign w:val="center"/>
          </w:tcPr>
          <w:p w:rsidR="004B253E" w:rsidRDefault="004B253E" w:rsidP="00701BA4">
            <w:pPr>
              <w:widowControl/>
              <w:jc w:val="center"/>
              <w:rPr>
                <w:rFonts w:ascii="黑体" w:eastAsia="黑体" w:hAnsi="黑体" w:cs="宋体"/>
                <w:b/>
                <w:color w:val="000000"/>
                <w:kern w:val="0"/>
                <w:szCs w:val="21"/>
              </w:rPr>
            </w:pPr>
          </w:p>
        </w:tc>
        <w:tc>
          <w:tcPr>
            <w:tcW w:w="850" w:type="dxa"/>
            <w:vMerge/>
            <w:vAlign w:val="center"/>
          </w:tcPr>
          <w:p w:rsidR="004B253E" w:rsidRDefault="004B253E" w:rsidP="00701BA4">
            <w:pPr>
              <w:widowControl/>
              <w:jc w:val="center"/>
              <w:rPr>
                <w:rFonts w:ascii="黑体" w:eastAsia="黑体" w:hAnsi="黑体" w:cs="宋体"/>
                <w:b/>
                <w:color w:val="000000"/>
                <w:kern w:val="0"/>
                <w:szCs w:val="21"/>
              </w:rPr>
            </w:pPr>
          </w:p>
        </w:tc>
        <w:tc>
          <w:tcPr>
            <w:tcW w:w="567" w:type="dxa"/>
            <w:vMerge/>
            <w:vAlign w:val="center"/>
          </w:tcPr>
          <w:p w:rsidR="004B253E" w:rsidRDefault="004B253E" w:rsidP="00701BA4">
            <w:pPr>
              <w:widowControl/>
              <w:jc w:val="center"/>
              <w:rPr>
                <w:rFonts w:ascii="黑体" w:eastAsia="黑体" w:hAnsi="黑体" w:cs="宋体"/>
                <w:b/>
                <w:color w:val="000000"/>
                <w:kern w:val="0"/>
                <w:szCs w:val="21"/>
              </w:rPr>
            </w:pPr>
          </w:p>
        </w:tc>
        <w:tc>
          <w:tcPr>
            <w:tcW w:w="709" w:type="dxa"/>
            <w:vMerge/>
            <w:vAlign w:val="center"/>
          </w:tcPr>
          <w:p w:rsidR="004B253E" w:rsidRDefault="004B253E" w:rsidP="00701BA4">
            <w:pPr>
              <w:widowControl/>
              <w:jc w:val="center"/>
              <w:rPr>
                <w:rFonts w:ascii="黑体" w:eastAsia="黑体" w:hAnsi="黑体" w:cs="宋体"/>
                <w:b/>
                <w:color w:val="000000"/>
                <w:kern w:val="0"/>
                <w:szCs w:val="21"/>
              </w:rPr>
            </w:pPr>
          </w:p>
        </w:tc>
        <w:tc>
          <w:tcPr>
            <w:tcW w:w="498" w:type="dxa"/>
            <w:vMerge/>
            <w:vAlign w:val="center"/>
          </w:tcPr>
          <w:p w:rsidR="004B253E" w:rsidRDefault="004B253E" w:rsidP="00701BA4">
            <w:pPr>
              <w:widowControl/>
              <w:jc w:val="center"/>
              <w:rPr>
                <w:rFonts w:ascii="黑体" w:eastAsia="黑体" w:hAnsi="黑体" w:cs="宋体"/>
                <w:b/>
                <w:color w:val="000000"/>
                <w:kern w:val="0"/>
                <w:szCs w:val="21"/>
              </w:rPr>
            </w:pPr>
          </w:p>
        </w:tc>
        <w:tc>
          <w:tcPr>
            <w:tcW w:w="980" w:type="dxa"/>
            <w:vMerge/>
            <w:vAlign w:val="center"/>
          </w:tcPr>
          <w:p w:rsidR="004B253E" w:rsidRDefault="004B253E" w:rsidP="00701BA4">
            <w:pPr>
              <w:widowControl/>
              <w:jc w:val="center"/>
              <w:rPr>
                <w:rFonts w:ascii="黑体" w:eastAsia="黑体" w:hAnsi="黑体" w:cs="宋体"/>
                <w:b/>
                <w:color w:val="000000"/>
                <w:kern w:val="0"/>
                <w:szCs w:val="21"/>
              </w:rPr>
            </w:pPr>
          </w:p>
        </w:tc>
        <w:tc>
          <w:tcPr>
            <w:tcW w:w="980" w:type="dxa"/>
            <w:vMerge w:val="restart"/>
            <w:vAlign w:val="center"/>
          </w:tcPr>
          <w:p w:rsidR="004B253E" w:rsidRDefault="004B253E" w:rsidP="00701BA4">
            <w:pPr>
              <w:widowControl/>
              <w:jc w:val="center"/>
              <w:rPr>
                <w:rFonts w:ascii="黑体" w:eastAsia="黑体" w:hAnsi="黑体" w:cs="宋体"/>
                <w:b/>
                <w:color w:val="000000"/>
                <w:kern w:val="0"/>
                <w:szCs w:val="21"/>
              </w:rPr>
            </w:pPr>
            <w:r>
              <w:rPr>
                <w:rFonts w:ascii="黑体" w:eastAsia="黑体" w:hAnsi="黑体" w:cs="宋体" w:hint="eastAsia"/>
                <w:b/>
                <w:bCs/>
                <w:color w:val="000000"/>
                <w:kern w:val="0"/>
                <w:szCs w:val="21"/>
              </w:rPr>
              <w:t>一般公共预算拨款安排</w:t>
            </w:r>
          </w:p>
        </w:tc>
        <w:tc>
          <w:tcPr>
            <w:tcW w:w="980" w:type="dxa"/>
            <w:vMerge w:val="restart"/>
            <w:vAlign w:val="center"/>
          </w:tcPr>
          <w:p w:rsidR="004B253E" w:rsidRDefault="004B253E" w:rsidP="00701BA4">
            <w:pPr>
              <w:widowControl/>
              <w:jc w:val="center"/>
              <w:rPr>
                <w:rFonts w:ascii="黑体" w:eastAsia="黑体" w:hAnsi="黑体" w:cs="宋体"/>
                <w:b/>
                <w:color w:val="000000"/>
                <w:kern w:val="0"/>
                <w:szCs w:val="21"/>
              </w:rPr>
            </w:pPr>
            <w:r>
              <w:rPr>
                <w:rFonts w:ascii="黑体" w:eastAsia="黑体" w:hAnsi="黑体" w:cs="宋体" w:hint="eastAsia"/>
                <w:b/>
                <w:bCs/>
                <w:color w:val="000000"/>
                <w:kern w:val="0"/>
                <w:szCs w:val="21"/>
              </w:rPr>
              <w:t>政府性基金预算拨款安排</w:t>
            </w:r>
          </w:p>
        </w:tc>
        <w:tc>
          <w:tcPr>
            <w:tcW w:w="980" w:type="dxa"/>
            <w:vMerge w:val="restart"/>
            <w:vAlign w:val="center"/>
          </w:tcPr>
          <w:p w:rsidR="004B253E" w:rsidRDefault="004B253E" w:rsidP="00701BA4">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国有资本经营预算拨款安排</w:t>
            </w:r>
          </w:p>
        </w:tc>
        <w:tc>
          <w:tcPr>
            <w:tcW w:w="981" w:type="dxa"/>
            <w:vMerge w:val="restart"/>
            <w:vAlign w:val="center"/>
          </w:tcPr>
          <w:p w:rsidR="004B253E" w:rsidRDefault="004B253E" w:rsidP="00701BA4">
            <w:pPr>
              <w:widowControl/>
              <w:jc w:val="center"/>
              <w:rPr>
                <w:rFonts w:ascii="黑体" w:eastAsia="黑体" w:hAnsi="黑体" w:cs="宋体"/>
                <w:b/>
                <w:color w:val="000000"/>
                <w:kern w:val="0"/>
                <w:szCs w:val="21"/>
              </w:rPr>
            </w:pPr>
            <w:r>
              <w:rPr>
                <w:rFonts w:ascii="黑体" w:eastAsia="黑体" w:hAnsi="黑体" w:cs="宋体" w:hint="eastAsia"/>
                <w:b/>
                <w:bCs/>
                <w:color w:val="000000"/>
                <w:kern w:val="0"/>
                <w:szCs w:val="21"/>
              </w:rPr>
              <w:t>其他来源收入安排</w:t>
            </w:r>
          </w:p>
        </w:tc>
      </w:tr>
      <w:tr w:rsidR="004B253E" w:rsidTr="00701BA4">
        <w:trPr>
          <w:cantSplit/>
          <w:trHeight w:val="373"/>
          <w:tblHeader/>
          <w:jc w:val="center"/>
        </w:trPr>
        <w:tc>
          <w:tcPr>
            <w:tcW w:w="1647" w:type="dxa"/>
            <w:vMerge/>
            <w:vAlign w:val="center"/>
          </w:tcPr>
          <w:p w:rsidR="004B253E" w:rsidRDefault="004B253E" w:rsidP="00701BA4">
            <w:pPr>
              <w:widowControl/>
              <w:jc w:val="center"/>
              <w:rPr>
                <w:rFonts w:ascii="宋体" w:hAnsi="宋体" w:cs="宋体"/>
                <w:color w:val="000000"/>
                <w:kern w:val="0"/>
                <w:sz w:val="22"/>
              </w:rPr>
            </w:pPr>
          </w:p>
        </w:tc>
        <w:tc>
          <w:tcPr>
            <w:tcW w:w="992" w:type="dxa"/>
            <w:vMerge/>
            <w:vAlign w:val="center"/>
          </w:tcPr>
          <w:p w:rsidR="004B253E" w:rsidRDefault="004B253E" w:rsidP="00701BA4">
            <w:pPr>
              <w:widowControl/>
              <w:jc w:val="center"/>
              <w:rPr>
                <w:rFonts w:ascii="宋体" w:hAnsi="宋体" w:cs="宋体"/>
                <w:color w:val="000000"/>
                <w:kern w:val="0"/>
                <w:sz w:val="22"/>
              </w:rPr>
            </w:pPr>
          </w:p>
        </w:tc>
        <w:tc>
          <w:tcPr>
            <w:tcW w:w="1701" w:type="dxa"/>
            <w:vMerge/>
            <w:vAlign w:val="center"/>
          </w:tcPr>
          <w:p w:rsidR="004B253E" w:rsidRDefault="004B253E" w:rsidP="00701BA4">
            <w:pPr>
              <w:widowControl/>
              <w:jc w:val="center"/>
              <w:rPr>
                <w:rFonts w:ascii="宋体" w:hAnsi="宋体" w:cs="宋体"/>
                <w:color w:val="000000"/>
                <w:kern w:val="0"/>
                <w:sz w:val="22"/>
              </w:rPr>
            </w:pPr>
          </w:p>
        </w:tc>
        <w:tc>
          <w:tcPr>
            <w:tcW w:w="710" w:type="dxa"/>
            <w:vMerge/>
            <w:vAlign w:val="center"/>
          </w:tcPr>
          <w:p w:rsidR="004B253E" w:rsidRDefault="004B253E" w:rsidP="00701BA4">
            <w:pPr>
              <w:widowControl/>
              <w:jc w:val="center"/>
              <w:rPr>
                <w:rFonts w:ascii="宋体" w:hAnsi="宋体" w:cs="宋体"/>
                <w:color w:val="000000"/>
                <w:kern w:val="0"/>
                <w:sz w:val="22"/>
              </w:rPr>
            </w:pPr>
          </w:p>
        </w:tc>
        <w:tc>
          <w:tcPr>
            <w:tcW w:w="850" w:type="dxa"/>
            <w:vMerge/>
            <w:vAlign w:val="center"/>
          </w:tcPr>
          <w:p w:rsidR="004B253E" w:rsidRDefault="004B253E" w:rsidP="00701BA4">
            <w:pPr>
              <w:widowControl/>
              <w:jc w:val="center"/>
              <w:rPr>
                <w:rFonts w:ascii="宋体" w:hAnsi="宋体" w:cs="宋体"/>
                <w:color w:val="000000"/>
                <w:kern w:val="0"/>
                <w:sz w:val="22"/>
              </w:rPr>
            </w:pPr>
          </w:p>
        </w:tc>
        <w:tc>
          <w:tcPr>
            <w:tcW w:w="1276" w:type="dxa"/>
            <w:vMerge/>
            <w:vAlign w:val="center"/>
          </w:tcPr>
          <w:p w:rsidR="004B253E" w:rsidRDefault="004B253E" w:rsidP="00701BA4">
            <w:pPr>
              <w:widowControl/>
              <w:jc w:val="center"/>
              <w:rPr>
                <w:rFonts w:ascii="宋体" w:hAnsi="宋体" w:cs="宋体"/>
                <w:color w:val="000000"/>
                <w:kern w:val="0"/>
                <w:sz w:val="22"/>
              </w:rPr>
            </w:pPr>
          </w:p>
        </w:tc>
        <w:tc>
          <w:tcPr>
            <w:tcW w:w="850" w:type="dxa"/>
            <w:vMerge/>
            <w:vAlign w:val="center"/>
          </w:tcPr>
          <w:p w:rsidR="004B253E" w:rsidRDefault="004B253E" w:rsidP="00701BA4">
            <w:pPr>
              <w:widowControl/>
              <w:jc w:val="center"/>
              <w:rPr>
                <w:rFonts w:ascii="宋体" w:hAnsi="宋体" w:cs="宋体"/>
                <w:color w:val="000000"/>
                <w:kern w:val="0"/>
                <w:sz w:val="22"/>
              </w:rPr>
            </w:pPr>
          </w:p>
        </w:tc>
        <w:tc>
          <w:tcPr>
            <w:tcW w:w="567" w:type="dxa"/>
            <w:vMerge/>
            <w:vAlign w:val="center"/>
          </w:tcPr>
          <w:p w:rsidR="004B253E" w:rsidRDefault="004B253E" w:rsidP="00701BA4">
            <w:pPr>
              <w:widowControl/>
              <w:jc w:val="center"/>
              <w:rPr>
                <w:rFonts w:ascii="宋体" w:hAnsi="宋体" w:cs="宋体"/>
                <w:color w:val="000000"/>
                <w:kern w:val="0"/>
                <w:sz w:val="22"/>
              </w:rPr>
            </w:pPr>
          </w:p>
        </w:tc>
        <w:tc>
          <w:tcPr>
            <w:tcW w:w="709" w:type="dxa"/>
            <w:vMerge/>
            <w:vAlign w:val="center"/>
          </w:tcPr>
          <w:p w:rsidR="004B253E" w:rsidRDefault="004B253E" w:rsidP="00701BA4">
            <w:pPr>
              <w:widowControl/>
              <w:jc w:val="center"/>
              <w:rPr>
                <w:rFonts w:ascii="宋体" w:hAnsi="宋体" w:cs="宋体"/>
                <w:color w:val="000000"/>
                <w:kern w:val="0"/>
                <w:sz w:val="22"/>
              </w:rPr>
            </w:pPr>
          </w:p>
        </w:tc>
        <w:tc>
          <w:tcPr>
            <w:tcW w:w="498" w:type="dxa"/>
            <w:vMerge/>
            <w:vAlign w:val="center"/>
          </w:tcPr>
          <w:p w:rsidR="004B253E" w:rsidRDefault="004B253E" w:rsidP="00701BA4">
            <w:pPr>
              <w:widowControl/>
              <w:jc w:val="center"/>
              <w:rPr>
                <w:rFonts w:ascii="宋体" w:hAnsi="宋体" w:cs="宋体"/>
                <w:color w:val="000000"/>
                <w:kern w:val="0"/>
                <w:sz w:val="22"/>
              </w:rPr>
            </w:pPr>
          </w:p>
        </w:tc>
        <w:tc>
          <w:tcPr>
            <w:tcW w:w="980" w:type="dxa"/>
            <w:vMerge/>
            <w:vAlign w:val="center"/>
          </w:tcPr>
          <w:p w:rsidR="004B253E" w:rsidRDefault="004B253E" w:rsidP="00701BA4">
            <w:pPr>
              <w:widowControl/>
              <w:jc w:val="center"/>
              <w:rPr>
                <w:rFonts w:ascii="宋体" w:hAnsi="宋体" w:cs="宋体"/>
                <w:color w:val="000000"/>
                <w:kern w:val="0"/>
                <w:sz w:val="22"/>
              </w:rPr>
            </w:pPr>
          </w:p>
        </w:tc>
        <w:tc>
          <w:tcPr>
            <w:tcW w:w="980" w:type="dxa"/>
            <w:vMerge/>
            <w:vAlign w:val="center"/>
          </w:tcPr>
          <w:p w:rsidR="004B253E" w:rsidRDefault="004B253E" w:rsidP="00701BA4">
            <w:pPr>
              <w:widowControl/>
              <w:jc w:val="center"/>
              <w:rPr>
                <w:rFonts w:ascii="宋体" w:hAnsi="宋体" w:cs="宋体"/>
                <w:color w:val="000000"/>
                <w:kern w:val="0"/>
                <w:sz w:val="22"/>
              </w:rPr>
            </w:pPr>
          </w:p>
        </w:tc>
        <w:tc>
          <w:tcPr>
            <w:tcW w:w="980" w:type="dxa"/>
            <w:vMerge/>
            <w:vAlign w:val="center"/>
          </w:tcPr>
          <w:p w:rsidR="004B253E" w:rsidRDefault="004B253E" w:rsidP="00701BA4">
            <w:pPr>
              <w:widowControl/>
              <w:jc w:val="center"/>
              <w:rPr>
                <w:rFonts w:ascii="宋体" w:hAnsi="宋体" w:cs="宋体"/>
                <w:color w:val="000000"/>
                <w:kern w:val="0"/>
                <w:sz w:val="22"/>
              </w:rPr>
            </w:pPr>
          </w:p>
        </w:tc>
        <w:tc>
          <w:tcPr>
            <w:tcW w:w="980" w:type="dxa"/>
            <w:vMerge/>
            <w:vAlign w:val="center"/>
          </w:tcPr>
          <w:p w:rsidR="004B253E" w:rsidRDefault="004B253E" w:rsidP="00701BA4">
            <w:pPr>
              <w:widowControl/>
              <w:jc w:val="center"/>
              <w:rPr>
                <w:rFonts w:ascii="宋体" w:hAnsi="宋体" w:cs="宋体"/>
                <w:color w:val="000000"/>
                <w:kern w:val="0"/>
                <w:sz w:val="22"/>
              </w:rPr>
            </w:pPr>
          </w:p>
        </w:tc>
        <w:tc>
          <w:tcPr>
            <w:tcW w:w="981" w:type="dxa"/>
            <w:vMerge/>
            <w:vAlign w:val="center"/>
          </w:tcPr>
          <w:p w:rsidR="004B253E" w:rsidRDefault="004B253E" w:rsidP="00701BA4">
            <w:pPr>
              <w:widowControl/>
              <w:jc w:val="center"/>
              <w:rPr>
                <w:rFonts w:ascii="宋体" w:hAnsi="宋体" w:cs="宋体"/>
                <w:color w:val="000000"/>
                <w:kern w:val="0"/>
                <w:sz w:val="22"/>
              </w:rPr>
            </w:pPr>
          </w:p>
        </w:tc>
      </w:tr>
      <w:tr w:rsidR="004B253E" w:rsidTr="00701BA4">
        <w:trPr>
          <w:cantSplit/>
          <w:trHeight w:val="312"/>
          <w:tblHeader/>
          <w:jc w:val="center"/>
        </w:trPr>
        <w:tc>
          <w:tcPr>
            <w:tcW w:w="1647" w:type="dxa"/>
            <w:vMerge/>
            <w:vAlign w:val="center"/>
          </w:tcPr>
          <w:p w:rsidR="004B253E" w:rsidRDefault="004B253E" w:rsidP="00701BA4">
            <w:pPr>
              <w:widowControl/>
              <w:jc w:val="left"/>
              <w:rPr>
                <w:rFonts w:ascii="宋体" w:hAnsi="宋体" w:cs="宋体"/>
                <w:color w:val="000000"/>
                <w:kern w:val="0"/>
                <w:szCs w:val="21"/>
              </w:rPr>
            </w:pPr>
          </w:p>
        </w:tc>
        <w:tc>
          <w:tcPr>
            <w:tcW w:w="992" w:type="dxa"/>
            <w:vMerge/>
            <w:vAlign w:val="center"/>
          </w:tcPr>
          <w:p w:rsidR="004B253E" w:rsidRDefault="004B253E" w:rsidP="00701BA4">
            <w:pPr>
              <w:widowControl/>
              <w:jc w:val="left"/>
              <w:rPr>
                <w:rFonts w:ascii="宋体" w:hAnsi="宋体" w:cs="宋体"/>
                <w:color w:val="000000"/>
                <w:kern w:val="0"/>
                <w:szCs w:val="21"/>
              </w:rPr>
            </w:pPr>
          </w:p>
        </w:tc>
        <w:tc>
          <w:tcPr>
            <w:tcW w:w="1701" w:type="dxa"/>
            <w:vMerge/>
            <w:vAlign w:val="center"/>
          </w:tcPr>
          <w:p w:rsidR="004B253E" w:rsidRDefault="004B253E" w:rsidP="00701BA4">
            <w:pPr>
              <w:widowControl/>
              <w:jc w:val="left"/>
              <w:rPr>
                <w:rFonts w:ascii="宋体" w:hAnsi="宋体" w:cs="宋体"/>
                <w:color w:val="000000"/>
                <w:kern w:val="0"/>
                <w:szCs w:val="21"/>
              </w:rPr>
            </w:pPr>
          </w:p>
        </w:tc>
        <w:tc>
          <w:tcPr>
            <w:tcW w:w="710" w:type="dxa"/>
            <w:vMerge/>
            <w:vAlign w:val="center"/>
          </w:tcPr>
          <w:p w:rsidR="004B253E" w:rsidRDefault="004B253E" w:rsidP="00701BA4">
            <w:pPr>
              <w:widowControl/>
              <w:jc w:val="left"/>
              <w:rPr>
                <w:rFonts w:ascii="宋体" w:hAnsi="宋体" w:cs="宋体"/>
                <w:color w:val="000000"/>
                <w:kern w:val="0"/>
                <w:szCs w:val="21"/>
              </w:rPr>
            </w:pPr>
          </w:p>
        </w:tc>
        <w:tc>
          <w:tcPr>
            <w:tcW w:w="850" w:type="dxa"/>
            <w:vMerge/>
            <w:vAlign w:val="center"/>
          </w:tcPr>
          <w:p w:rsidR="004B253E" w:rsidRDefault="004B253E" w:rsidP="00701BA4">
            <w:pPr>
              <w:widowControl/>
              <w:jc w:val="left"/>
              <w:rPr>
                <w:rFonts w:ascii="宋体" w:hAnsi="宋体" w:cs="宋体"/>
                <w:color w:val="000000"/>
                <w:kern w:val="0"/>
                <w:szCs w:val="21"/>
              </w:rPr>
            </w:pPr>
          </w:p>
        </w:tc>
        <w:tc>
          <w:tcPr>
            <w:tcW w:w="1276" w:type="dxa"/>
            <w:vMerge/>
            <w:vAlign w:val="center"/>
          </w:tcPr>
          <w:p w:rsidR="004B253E" w:rsidRDefault="004B253E" w:rsidP="00701BA4">
            <w:pPr>
              <w:widowControl/>
              <w:jc w:val="left"/>
              <w:rPr>
                <w:rFonts w:ascii="宋体" w:hAnsi="宋体" w:cs="宋体"/>
                <w:color w:val="000000"/>
                <w:kern w:val="0"/>
                <w:szCs w:val="21"/>
              </w:rPr>
            </w:pPr>
          </w:p>
        </w:tc>
        <w:tc>
          <w:tcPr>
            <w:tcW w:w="850" w:type="dxa"/>
            <w:vMerge/>
            <w:vAlign w:val="center"/>
          </w:tcPr>
          <w:p w:rsidR="004B253E" w:rsidRDefault="004B253E" w:rsidP="00701BA4">
            <w:pPr>
              <w:widowControl/>
              <w:jc w:val="left"/>
              <w:rPr>
                <w:rFonts w:ascii="宋体" w:hAnsi="宋体" w:cs="宋体"/>
                <w:color w:val="000000"/>
                <w:kern w:val="0"/>
                <w:szCs w:val="21"/>
              </w:rPr>
            </w:pPr>
          </w:p>
        </w:tc>
        <w:tc>
          <w:tcPr>
            <w:tcW w:w="567" w:type="dxa"/>
            <w:vMerge/>
            <w:vAlign w:val="center"/>
          </w:tcPr>
          <w:p w:rsidR="004B253E" w:rsidRDefault="004B253E" w:rsidP="00701BA4">
            <w:pPr>
              <w:widowControl/>
              <w:jc w:val="left"/>
              <w:rPr>
                <w:rFonts w:ascii="宋体" w:hAnsi="宋体" w:cs="宋体"/>
                <w:color w:val="000000"/>
                <w:kern w:val="0"/>
                <w:szCs w:val="21"/>
              </w:rPr>
            </w:pPr>
          </w:p>
        </w:tc>
        <w:tc>
          <w:tcPr>
            <w:tcW w:w="709" w:type="dxa"/>
            <w:vMerge/>
            <w:vAlign w:val="center"/>
          </w:tcPr>
          <w:p w:rsidR="004B253E" w:rsidRDefault="004B253E" w:rsidP="00701BA4">
            <w:pPr>
              <w:widowControl/>
              <w:jc w:val="right"/>
              <w:rPr>
                <w:rFonts w:ascii="宋体" w:hAnsi="宋体" w:cs="宋体"/>
                <w:color w:val="000000"/>
                <w:kern w:val="0"/>
                <w:szCs w:val="21"/>
              </w:rPr>
            </w:pPr>
          </w:p>
        </w:tc>
        <w:tc>
          <w:tcPr>
            <w:tcW w:w="498" w:type="dxa"/>
            <w:vMerge/>
            <w:vAlign w:val="center"/>
          </w:tcPr>
          <w:p w:rsidR="004B253E" w:rsidRDefault="004B253E" w:rsidP="00701BA4">
            <w:pPr>
              <w:widowControl/>
              <w:jc w:val="right"/>
              <w:rPr>
                <w:rFonts w:ascii="宋体" w:hAnsi="宋体" w:cs="宋体"/>
                <w:color w:val="000000"/>
                <w:kern w:val="0"/>
                <w:szCs w:val="21"/>
              </w:rPr>
            </w:pPr>
          </w:p>
        </w:tc>
        <w:tc>
          <w:tcPr>
            <w:tcW w:w="980" w:type="dxa"/>
            <w:vMerge/>
            <w:vAlign w:val="center"/>
          </w:tcPr>
          <w:p w:rsidR="004B253E" w:rsidRDefault="004B253E" w:rsidP="00701BA4">
            <w:pPr>
              <w:widowControl/>
              <w:jc w:val="right"/>
              <w:rPr>
                <w:rFonts w:ascii="宋体" w:hAnsi="宋体" w:cs="宋体"/>
                <w:color w:val="000000"/>
                <w:kern w:val="0"/>
                <w:szCs w:val="21"/>
              </w:rPr>
            </w:pPr>
          </w:p>
        </w:tc>
        <w:tc>
          <w:tcPr>
            <w:tcW w:w="980" w:type="dxa"/>
            <w:vMerge/>
            <w:vAlign w:val="center"/>
          </w:tcPr>
          <w:p w:rsidR="004B253E" w:rsidRDefault="004B253E" w:rsidP="00701BA4">
            <w:pPr>
              <w:widowControl/>
              <w:jc w:val="right"/>
              <w:rPr>
                <w:rFonts w:ascii="宋体" w:hAnsi="宋体" w:cs="宋体"/>
                <w:color w:val="000000"/>
                <w:kern w:val="0"/>
                <w:szCs w:val="21"/>
              </w:rPr>
            </w:pPr>
          </w:p>
        </w:tc>
        <w:tc>
          <w:tcPr>
            <w:tcW w:w="980" w:type="dxa"/>
            <w:vMerge/>
            <w:vAlign w:val="center"/>
          </w:tcPr>
          <w:p w:rsidR="004B253E" w:rsidRDefault="004B253E" w:rsidP="00701BA4">
            <w:pPr>
              <w:widowControl/>
              <w:jc w:val="right"/>
              <w:rPr>
                <w:rFonts w:ascii="宋体" w:hAnsi="宋体" w:cs="宋体"/>
                <w:color w:val="000000"/>
                <w:kern w:val="0"/>
                <w:szCs w:val="21"/>
              </w:rPr>
            </w:pPr>
          </w:p>
        </w:tc>
        <w:tc>
          <w:tcPr>
            <w:tcW w:w="980" w:type="dxa"/>
            <w:vMerge/>
            <w:vAlign w:val="center"/>
          </w:tcPr>
          <w:p w:rsidR="004B253E" w:rsidRDefault="004B253E" w:rsidP="00701BA4">
            <w:pPr>
              <w:widowControl/>
              <w:jc w:val="right"/>
              <w:rPr>
                <w:rFonts w:ascii="宋体" w:hAnsi="宋体" w:cs="宋体"/>
                <w:color w:val="000000"/>
                <w:kern w:val="0"/>
                <w:szCs w:val="21"/>
              </w:rPr>
            </w:pPr>
          </w:p>
        </w:tc>
        <w:tc>
          <w:tcPr>
            <w:tcW w:w="981" w:type="dxa"/>
            <w:vMerge/>
            <w:vAlign w:val="center"/>
          </w:tcPr>
          <w:p w:rsidR="004B253E" w:rsidRDefault="004B253E" w:rsidP="00701BA4">
            <w:pPr>
              <w:widowControl/>
              <w:jc w:val="right"/>
              <w:rPr>
                <w:rFonts w:ascii="宋体" w:hAnsi="宋体" w:cs="宋体"/>
                <w:color w:val="000000"/>
                <w:kern w:val="0"/>
                <w:szCs w:val="21"/>
              </w:rPr>
            </w:pPr>
          </w:p>
        </w:tc>
      </w:tr>
      <w:tr w:rsidR="004B253E" w:rsidTr="00701BA4">
        <w:trPr>
          <w:cantSplit/>
          <w:trHeight w:val="312"/>
          <w:tblHeader/>
          <w:jc w:val="center"/>
        </w:trPr>
        <w:tc>
          <w:tcPr>
            <w:tcW w:w="164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 xml:space="preserve">    合计</w:t>
            </w:r>
          </w:p>
        </w:tc>
        <w:tc>
          <w:tcPr>
            <w:tcW w:w="992" w:type="dxa"/>
            <w:vAlign w:val="center"/>
          </w:tcPr>
          <w:p w:rsidR="004B253E" w:rsidRDefault="004B253E" w:rsidP="00701BA4">
            <w:pPr>
              <w:widowControl/>
              <w:jc w:val="left"/>
              <w:rPr>
                <w:rFonts w:ascii="宋体" w:hAnsi="宋体" w:cs="宋体"/>
                <w:color w:val="000000"/>
                <w:kern w:val="0"/>
                <w:szCs w:val="21"/>
              </w:rPr>
            </w:pPr>
          </w:p>
        </w:tc>
        <w:tc>
          <w:tcPr>
            <w:tcW w:w="1701" w:type="dxa"/>
            <w:vAlign w:val="center"/>
          </w:tcPr>
          <w:p w:rsidR="004B253E" w:rsidRDefault="004B253E" w:rsidP="00701BA4">
            <w:pPr>
              <w:widowControl/>
              <w:jc w:val="left"/>
              <w:rPr>
                <w:rFonts w:ascii="宋体" w:hAnsi="宋体" w:cs="宋体"/>
                <w:color w:val="000000"/>
                <w:kern w:val="0"/>
                <w:szCs w:val="21"/>
              </w:rPr>
            </w:pPr>
          </w:p>
        </w:tc>
        <w:tc>
          <w:tcPr>
            <w:tcW w:w="710" w:type="dxa"/>
            <w:vAlign w:val="center"/>
          </w:tcPr>
          <w:p w:rsidR="004B253E" w:rsidRDefault="004B253E" w:rsidP="00701BA4">
            <w:pPr>
              <w:widowControl/>
              <w:jc w:val="left"/>
              <w:rPr>
                <w:rFonts w:ascii="宋体" w:hAnsi="宋体" w:cs="宋体"/>
                <w:color w:val="000000"/>
                <w:kern w:val="0"/>
                <w:szCs w:val="21"/>
              </w:rPr>
            </w:pPr>
          </w:p>
        </w:tc>
        <w:tc>
          <w:tcPr>
            <w:tcW w:w="850" w:type="dxa"/>
            <w:vAlign w:val="center"/>
          </w:tcPr>
          <w:p w:rsidR="004B253E" w:rsidRDefault="004B253E" w:rsidP="00701BA4">
            <w:pPr>
              <w:widowControl/>
              <w:jc w:val="left"/>
              <w:rPr>
                <w:rFonts w:ascii="宋体" w:hAnsi="宋体" w:cs="宋体"/>
                <w:color w:val="000000"/>
                <w:kern w:val="0"/>
                <w:szCs w:val="21"/>
              </w:rPr>
            </w:pPr>
          </w:p>
        </w:tc>
        <w:tc>
          <w:tcPr>
            <w:tcW w:w="1276" w:type="dxa"/>
            <w:vAlign w:val="center"/>
          </w:tcPr>
          <w:p w:rsidR="004B253E" w:rsidRDefault="004B253E" w:rsidP="00701BA4">
            <w:pPr>
              <w:widowControl/>
              <w:jc w:val="left"/>
              <w:rPr>
                <w:rFonts w:ascii="宋体" w:hAnsi="宋体" w:cs="宋体"/>
                <w:color w:val="000000"/>
                <w:kern w:val="0"/>
                <w:szCs w:val="21"/>
              </w:rPr>
            </w:pPr>
          </w:p>
        </w:tc>
        <w:tc>
          <w:tcPr>
            <w:tcW w:w="850" w:type="dxa"/>
            <w:vAlign w:val="center"/>
          </w:tcPr>
          <w:p w:rsidR="004B253E" w:rsidRDefault="004B253E" w:rsidP="00701BA4">
            <w:pPr>
              <w:widowControl/>
              <w:jc w:val="left"/>
              <w:rPr>
                <w:rFonts w:ascii="宋体" w:hAnsi="宋体" w:cs="宋体"/>
                <w:color w:val="000000"/>
                <w:kern w:val="0"/>
                <w:szCs w:val="21"/>
              </w:rPr>
            </w:pPr>
          </w:p>
        </w:tc>
        <w:tc>
          <w:tcPr>
            <w:tcW w:w="567" w:type="dxa"/>
            <w:vAlign w:val="center"/>
          </w:tcPr>
          <w:p w:rsidR="004B253E" w:rsidRDefault="004B253E" w:rsidP="00701BA4">
            <w:pPr>
              <w:widowControl/>
              <w:jc w:val="left"/>
              <w:rPr>
                <w:rFonts w:ascii="宋体" w:hAnsi="宋体" w:cs="宋体"/>
                <w:color w:val="000000"/>
                <w:kern w:val="0"/>
                <w:szCs w:val="21"/>
              </w:rPr>
            </w:pPr>
          </w:p>
        </w:tc>
        <w:tc>
          <w:tcPr>
            <w:tcW w:w="709" w:type="dxa"/>
            <w:vAlign w:val="center"/>
          </w:tcPr>
          <w:p w:rsidR="004B253E" w:rsidRDefault="004B253E" w:rsidP="00701BA4">
            <w:pPr>
              <w:widowControl/>
              <w:jc w:val="right"/>
              <w:rPr>
                <w:rFonts w:ascii="宋体" w:hAnsi="宋体" w:cs="宋体"/>
                <w:color w:val="000000"/>
                <w:kern w:val="0"/>
                <w:szCs w:val="21"/>
              </w:rPr>
            </w:pPr>
          </w:p>
        </w:tc>
        <w:tc>
          <w:tcPr>
            <w:tcW w:w="498"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686.65</w:t>
            </w:r>
          </w:p>
        </w:tc>
        <w:tc>
          <w:tcPr>
            <w:tcW w:w="980"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0.65</w:t>
            </w: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1"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686.00</w:t>
            </w:r>
          </w:p>
        </w:tc>
      </w:tr>
      <w:tr w:rsidR="004B253E" w:rsidTr="00701BA4">
        <w:trPr>
          <w:cantSplit/>
          <w:trHeight w:val="312"/>
          <w:tblHeader/>
          <w:jc w:val="center"/>
        </w:trPr>
        <w:tc>
          <w:tcPr>
            <w:tcW w:w="164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唐山市残疾人联合会</w:t>
            </w:r>
          </w:p>
        </w:tc>
        <w:tc>
          <w:tcPr>
            <w:tcW w:w="992"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2081101</w:t>
            </w:r>
          </w:p>
        </w:tc>
        <w:tc>
          <w:tcPr>
            <w:tcW w:w="1701"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计算机</w:t>
            </w:r>
          </w:p>
        </w:tc>
        <w:tc>
          <w:tcPr>
            <w:tcW w:w="71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专项项目</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A02010104</w:t>
            </w:r>
          </w:p>
        </w:tc>
        <w:tc>
          <w:tcPr>
            <w:tcW w:w="1276"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台式计算机</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w:t>
            </w:r>
          </w:p>
        </w:tc>
        <w:tc>
          <w:tcPr>
            <w:tcW w:w="56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台</w:t>
            </w:r>
          </w:p>
        </w:tc>
        <w:tc>
          <w:tcPr>
            <w:tcW w:w="709"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4500</w:t>
            </w:r>
          </w:p>
        </w:tc>
        <w:tc>
          <w:tcPr>
            <w:tcW w:w="498"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w:t>
            </w:r>
          </w:p>
        </w:tc>
        <w:tc>
          <w:tcPr>
            <w:tcW w:w="980"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0.45</w:t>
            </w:r>
          </w:p>
        </w:tc>
        <w:tc>
          <w:tcPr>
            <w:tcW w:w="980"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0.45</w:t>
            </w: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1" w:type="dxa"/>
            <w:vAlign w:val="center"/>
          </w:tcPr>
          <w:p w:rsidR="004B253E" w:rsidRDefault="004B253E" w:rsidP="00701BA4">
            <w:pPr>
              <w:widowControl/>
              <w:jc w:val="right"/>
              <w:rPr>
                <w:rFonts w:ascii="宋体" w:hAnsi="宋体" w:cs="宋体"/>
                <w:color w:val="000000"/>
                <w:kern w:val="0"/>
                <w:szCs w:val="21"/>
              </w:rPr>
            </w:pPr>
          </w:p>
        </w:tc>
      </w:tr>
      <w:tr w:rsidR="004B253E" w:rsidTr="00701BA4">
        <w:trPr>
          <w:cantSplit/>
          <w:trHeight w:val="312"/>
          <w:tblHeader/>
          <w:jc w:val="center"/>
        </w:trPr>
        <w:tc>
          <w:tcPr>
            <w:tcW w:w="164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唐山市残疾人联合会</w:t>
            </w:r>
          </w:p>
        </w:tc>
        <w:tc>
          <w:tcPr>
            <w:tcW w:w="992"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2081101</w:t>
            </w:r>
          </w:p>
        </w:tc>
        <w:tc>
          <w:tcPr>
            <w:tcW w:w="1701"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三合一保密软件</w:t>
            </w:r>
          </w:p>
        </w:tc>
        <w:tc>
          <w:tcPr>
            <w:tcW w:w="71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专项项目</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A02010104</w:t>
            </w:r>
          </w:p>
        </w:tc>
        <w:tc>
          <w:tcPr>
            <w:tcW w:w="1276"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台式计算机</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w:t>
            </w:r>
          </w:p>
        </w:tc>
        <w:tc>
          <w:tcPr>
            <w:tcW w:w="56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件</w:t>
            </w:r>
          </w:p>
        </w:tc>
        <w:tc>
          <w:tcPr>
            <w:tcW w:w="709"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2000</w:t>
            </w:r>
          </w:p>
        </w:tc>
        <w:tc>
          <w:tcPr>
            <w:tcW w:w="498"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w:t>
            </w:r>
          </w:p>
        </w:tc>
        <w:tc>
          <w:tcPr>
            <w:tcW w:w="980"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0.20</w:t>
            </w:r>
          </w:p>
        </w:tc>
        <w:tc>
          <w:tcPr>
            <w:tcW w:w="980"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0.20</w:t>
            </w: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1" w:type="dxa"/>
            <w:vAlign w:val="center"/>
          </w:tcPr>
          <w:p w:rsidR="004B253E" w:rsidRDefault="004B253E" w:rsidP="00701BA4">
            <w:pPr>
              <w:widowControl/>
              <w:jc w:val="right"/>
              <w:rPr>
                <w:rFonts w:ascii="宋体" w:hAnsi="宋体" w:cs="宋体"/>
                <w:color w:val="000000"/>
                <w:kern w:val="0"/>
                <w:szCs w:val="21"/>
              </w:rPr>
            </w:pPr>
          </w:p>
        </w:tc>
      </w:tr>
      <w:tr w:rsidR="004B253E" w:rsidTr="00701BA4">
        <w:trPr>
          <w:cantSplit/>
          <w:trHeight w:val="312"/>
          <w:tblHeader/>
          <w:jc w:val="center"/>
        </w:trPr>
        <w:tc>
          <w:tcPr>
            <w:tcW w:w="164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唐山康复医疗中心</w:t>
            </w:r>
          </w:p>
        </w:tc>
        <w:tc>
          <w:tcPr>
            <w:tcW w:w="992"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2081104</w:t>
            </w:r>
          </w:p>
        </w:tc>
        <w:tc>
          <w:tcPr>
            <w:tcW w:w="1701"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计算机信息网络系统</w:t>
            </w:r>
          </w:p>
        </w:tc>
        <w:tc>
          <w:tcPr>
            <w:tcW w:w="71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专项公用</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B060206</w:t>
            </w:r>
          </w:p>
        </w:tc>
        <w:tc>
          <w:tcPr>
            <w:tcW w:w="1276"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计算机网络系统工程</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CHU200</w:t>
            </w:r>
          </w:p>
        </w:tc>
        <w:tc>
          <w:tcPr>
            <w:tcW w:w="56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套</w:t>
            </w:r>
          </w:p>
        </w:tc>
        <w:tc>
          <w:tcPr>
            <w:tcW w:w="709"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440000</w:t>
            </w:r>
          </w:p>
        </w:tc>
        <w:tc>
          <w:tcPr>
            <w:tcW w:w="498"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5</w:t>
            </w:r>
          </w:p>
        </w:tc>
        <w:tc>
          <w:tcPr>
            <w:tcW w:w="980"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220.00</w:t>
            </w: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1"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220.00</w:t>
            </w:r>
          </w:p>
        </w:tc>
      </w:tr>
      <w:tr w:rsidR="004B253E" w:rsidTr="00701BA4">
        <w:trPr>
          <w:cantSplit/>
          <w:trHeight w:val="312"/>
          <w:tblHeader/>
          <w:jc w:val="center"/>
        </w:trPr>
        <w:tc>
          <w:tcPr>
            <w:tcW w:w="164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唐山康复医疗中心</w:t>
            </w:r>
          </w:p>
        </w:tc>
        <w:tc>
          <w:tcPr>
            <w:tcW w:w="992"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2081104</w:t>
            </w:r>
          </w:p>
        </w:tc>
        <w:tc>
          <w:tcPr>
            <w:tcW w:w="1701"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购置功能性电刺激设备</w:t>
            </w:r>
          </w:p>
        </w:tc>
        <w:tc>
          <w:tcPr>
            <w:tcW w:w="71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专项公用</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A032008</w:t>
            </w:r>
          </w:p>
        </w:tc>
        <w:tc>
          <w:tcPr>
            <w:tcW w:w="1276"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物理治疗、康复及体育治疗仪器设备</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ARU-0</w:t>
            </w:r>
          </w:p>
        </w:tc>
        <w:tc>
          <w:tcPr>
            <w:tcW w:w="56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台</w:t>
            </w:r>
          </w:p>
        </w:tc>
        <w:tc>
          <w:tcPr>
            <w:tcW w:w="709"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90000</w:t>
            </w:r>
          </w:p>
        </w:tc>
        <w:tc>
          <w:tcPr>
            <w:tcW w:w="498"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2</w:t>
            </w:r>
          </w:p>
        </w:tc>
        <w:tc>
          <w:tcPr>
            <w:tcW w:w="980"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18.00</w:t>
            </w: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1"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18.00</w:t>
            </w:r>
          </w:p>
        </w:tc>
      </w:tr>
      <w:tr w:rsidR="004B253E" w:rsidTr="00701BA4">
        <w:trPr>
          <w:cantSplit/>
          <w:trHeight w:val="312"/>
          <w:tblHeader/>
          <w:jc w:val="center"/>
        </w:trPr>
        <w:tc>
          <w:tcPr>
            <w:tcW w:w="164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唐山康复医疗中心</w:t>
            </w:r>
          </w:p>
        </w:tc>
        <w:tc>
          <w:tcPr>
            <w:tcW w:w="992"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2081104</w:t>
            </w:r>
          </w:p>
        </w:tc>
        <w:tc>
          <w:tcPr>
            <w:tcW w:w="1701"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购置吞咽治疗仪</w:t>
            </w:r>
          </w:p>
        </w:tc>
        <w:tc>
          <w:tcPr>
            <w:tcW w:w="71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专项公用</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A032008</w:t>
            </w:r>
          </w:p>
        </w:tc>
        <w:tc>
          <w:tcPr>
            <w:tcW w:w="1276"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物理治疗、康复及体育治疗仪器设备</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CPV</w:t>
            </w:r>
          </w:p>
        </w:tc>
        <w:tc>
          <w:tcPr>
            <w:tcW w:w="56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台</w:t>
            </w:r>
          </w:p>
        </w:tc>
        <w:tc>
          <w:tcPr>
            <w:tcW w:w="709"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50000</w:t>
            </w:r>
          </w:p>
        </w:tc>
        <w:tc>
          <w:tcPr>
            <w:tcW w:w="498"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w:t>
            </w:r>
          </w:p>
        </w:tc>
        <w:tc>
          <w:tcPr>
            <w:tcW w:w="980"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5.00</w:t>
            </w: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1"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5.00</w:t>
            </w:r>
          </w:p>
        </w:tc>
      </w:tr>
      <w:tr w:rsidR="004B253E" w:rsidTr="00701BA4">
        <w:trPr>
          <w:cantSplit/>
          <w:trHeight w:val="312"/>
          <w:tblHeader/>
          <w:jc w:val="center"/>
        </w:trPr>
        <w:tc>
          <w:tcPr>
            <w:tcW w:w="164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lastRenderedPageBreak/>
              <w:t>唐山康复医疗中心</w:t>
            </w:r>
          </w:p>
        </w:tc>
        <w:tc>
          <w:tcPr>
            <w:tcW w:w="992"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2081104</w:t>
            </w:r>
          </w:p>
        </w:tc>
        <w:tc>
          <w:tcPr>
            <w:tcW w:w="1701"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购置智能助行仪</w:t>
            </w:r>
          </w:p>
        </w:tc>
        <w:tc>
          <w:tcPr>
            <w:tcW w:w="71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专项公用</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A032008</w:t>
            </w:r>
          </w:p>
        </w:tc>
        <w:tc>
          <w:tcPr>
            <w:tcW w:w="1276"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物理治疗、康复及体育治疗仪器设备</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OO-A</w:t>
            </w:r>
          </w:p>
        </w:tc>
        <w:tc>
          <w:tcPr>
            <w:tcW w:w="56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套</w:t>
            </w:r>
          </w:p>
        </w:tc>
        <w:tc>
          <w:tcPr>
            <w:tcW w:w="709"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50000</w:t>
            </w:r>
          </w:p>
        </w:tc>
        <w:tc>
          <w:tcPr>
            <w:tcW w:w="498"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w:t>
            </w:r>
          </w:p>
        </w:tc>
        <w:tc>
          <w:tcPr>
            <w:tcW w:w="980"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5.00</w:t>
            </w: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1"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5.00</w:t>
            </w:r>
          </w:p>
        </w:tc>
      </w:tr>
      <w:tr w:rsidR="004B253E" w:rsidTr="00701BA4">
        <w:trPr>
          <w:cantSplit/>
          <w:trHeight w:val="312"/>
          <w:tblHeader/>
          <w:jc w:val="center"/>
        </w:trPr>
        <w:tc>
          <w:tcPr>
            <w:tcW w:w="164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唐山康复医疗中心</w:t>
            </w:r>
          </w:p>
        </w:tc>
        <w:tc>
          <w:tcPr>
            <w:tcW w:w="992"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2081104</w:t>
            </w:r>
          </w:p>
        </w:tc>
        <w:tc>
          <w:tcPr>
            <w:tcW w:w="1701"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购置生物反馈治疗仪</w:t>
            </w:r>
          </w:p>
        </w:tc>
        <w:tc>
          <w:tcPr>
            <w:tcW w:w="71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专项公用</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A032008</w:t>
            </w:r>
          </w:p>
        </w:tc>
        <w:tc>
          <w:tcPr>
            <w:tcW w:w="1276"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物理治疗、康复及体育治疗仪器设备</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DFP</w:t>
            </w:r>
          </w:p>
        </w:tc>
        <w:tc>
          <w:tcPr>
            <w:tcW w:w="56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套</w:t>
            </w:r>
          </w:p>
        </w:tc>
        <w:tc>
          <w:tcPr>
            <w:tcW w:w="709"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80000</w:t>
            </w:r>
          </w:p>
        </w:tc>
        <w:tc>
          <w:tcPr>
            <w:tcW w:w="498"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2</w:t>
            </w:r>
          </w:p>
        </w:tc>
        <w:tc>
          <w:tcPr>
            <w:tcW w:w="980"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16.00</w:t>
            </w: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1"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16.00</w:t>
            </w:r>
          </w:p>
        </w:tc>
      </w:tr>
      <w:tr w:rsidR="004B253E" w:rsidTr="00701BA4">
        <w:trPr>
          <w:cantSplit/>
          <w:trHeight w:val="312"/>
          <w:tblHeader/>
          <w:jc w:val="center"/>
        </w:trPr>
        <w:tc>
          <w:tcPr>
            <w:tcW w:w="164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唐山康复医疗中心</w:t>
            </w:r>
          </w:p>
        </w:tc>
        <w:tc>
          <w:tcPr>
            <w:tcW w:w="992"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2081104</w:t>
            </w:r>
          </w:p>
        </w:tc>
        <w:tc>
          <w:tcPr>
            <w:tcW w:w="1701"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购置肌肉振动仪</w:t>
            </w:r>
          </w:p>
        </w:tc>
        <w:tc>
          <w:tcPr>
            <w:tcW w:w="71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专项公用</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A032008</w:t>
            </w:r>
          </w:p>
        </w:tc>
        <w:tc>
          <w:tcPr>
            <w:tcW w:w="1276"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物理治疗、康复及体育治疗仪器设备</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GDD</w:t>
            </w:r>
          </w:p>
        </w:tc>
        <w:tc>
          <w:tcPr>
            <w:tcW w:w="56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台</w:t>
            </w:r>
          </w:p>
        </w:tc>
        <w:tc>
          <w:tcPr>
            <w:tcW w:w="709"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120000</w:t>
            </w:r>
          </w:p>
        </w:tc>
        <w:tc>
          <w:tcPr>
            <w:tcW w:w="498"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w:t>
            </w:r>
          </w:p>
        </w:tc>
        <w:tc>
          <w:tcPr>
            <w:tcW w:w="980"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12.00</w:t>
            </w: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1"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12.00</w:t>
            </w:r>
          </w:p>
        </w:tc>
      </w:tr>
      <w:tr w:rsidR="004B253E" w:rsidTr="00701BA4">
        <w:trPr>
          <w:cantSplit/>
          <w:trHeight w:val="312"/>
          <w:tblHeader/>
          <w:jc w:val="center"/>
        </w:trPr>
        <w:tc>
          <w:tcPr>
            <w:tcW w:w="164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唐山康复医疗中心</w:t>
            </w:r>
          </w:p>
        </w:tc>
        <w:tc>
          <w:tcPr>
            <w:tcW w:w="992"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2081104</w:t>
            </w:r>
          </w:p>
        </w:tc>
        <w:tc>
          <w:tcPr>
            <w:tcW w:w="1701"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购置虚拟训练系统</w:t>
            </w:r>
          </w:p>
        </w:tc>
        <w:tc>
          <w:tcPr>
            <w:tcW w:w="71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专项公用</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A032008</w:t>
            </w:r>
          </w:p>
        </w:tc>
        <w:tc>
          <w:tcPr>
            <w:tcW w:w="1276"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物理治疗、康复及体育治疗仪器设备</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800-CRT</w:t>
            </w:r>
          </w:p>
        </w:tc>
        <w:tc>
          <w:tcPr>
            <w:tcW w:w="56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套</w:t>
            </w:r>
          </w:p>
        </w:tc>
        <w:tc>
          <w:tcPr>
            <w:tcW w:w="709"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200000</w:t>
            </w:r>
          </w:p>
        </w:tc>
        <w:tc>
          <w:tcPr>
            <w:tcW w:w="498"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w:t>
            </w:r>
          </w:p>
        </w:tc>
        <w:tc>
          <w:tcPr>
            <w:tcW w:w="980"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20.00</w:t>
            </w: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1"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20.00</w:t>
            </w:r>
          </w:p>
        </w:tc>
      </w:tr>
      <w:tr w:rsidR="004B253E" w:rsidTr="00701BA4">
        <w:trPr>
          <w:cantSplit/>
          <w:trHeight w:val="312"/>
          <w:tblHeader/>
          <w:jc w:val="center"/>
        </w:trPr>
        <w:tc>
          <w:tcPr>
            <w:tcW w:w="164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唐山康复医疗中心</w:t>
            </w:r>
          </w:p>
        </w:tc>
        <w:tc>
          <w:tcPr>
            <w:tcW w:w="992"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2081104</w:t>
            </w:r>
          </w:p>
        </w:tc>
        <w:tc>
          <w:tcPr>
            <w:tcW w:w="1701"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购置脉冲枪</w:t>
            </w:r>
          </w:p>
        </w:tc>
        <w:tc>
          <w:tcPr>
            <w:tcW w:w="71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专项公用</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A032008</w:t>
            </w:r>
          </w:p>
        </w:tc>
        <w:tc>
          <w:tcPr>
            <w:tcW w:w="1276"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物理治疗、康复及体育治疗仪器设备</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NP-900</w:t>
            </w:r>
          </w:p>
        </w:tc>
        <w:tc>
          <w:tcPr>
            <w:tcW w:w="567" w:type="dxa"/>
            <w:vAlign w:val="center"/>
          </w:tcPr>
          <w:p w:rsidR="004B253E" w:rsidRDefault="004B253E" w:rsidP="00701BA4">
            <w:pPr>
              <w:widowControl/>
              <w:jc w:val="left"/>
              <w:rPr>
                <w:rFonts w:ascii="宋体" w:hAnsi="宋体" w:cs="宋体"/>
                <w:color w:val="000000"/>
                <w:kern w:val="0"/>
                <w:szCs w:val="21"/>
              </w:rPr>
            </w:pPr>
            <w:proofErr w:type="gramStart"/>
            <w:r>
              <w:rPr>
                <w:rFonts w:ascii="宋体" w:hAnsi="宋体" w:cs="宋体" w:hint="eastAsia"/>
                <w:color w:val="000000"/>
                <w:kern w:val="0"/>
                <w:szCs w:val="21"/>
              </w:rPr>
              <w:t>个</w:t>
            </w:r>
            <w:proofErr w:type="gramEnd"/>
          </w:p>
        </w:tc>
        <w:tc>
          <w:tcPr>
            <w:tcW w:w="709"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160000</w:t>
            </w:r>
          </w:p>
        </w:tc>
        <w:tc>
          <w:tcPr>
            <w:tcW w:w="498"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w:t>
            </w:r>
          </w:p>
        </w:tc>
        <w:tc>
          <w:tcPr>
            <w:tcW w:w="980"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16.00</w:t>
            </w: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1"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16.00</w:t>
            </w:r>
          </w:p>
        </w:tc>
      </w:tr>
      <w:tr w:rsidR="004B253E" w:rsidTr="00701BA4">
        <w:trPr>
          <w:cantSplit/>
          <w:trHeight w:val="312"/>
          <w:tblHeader/>
          <w:jc w:val="center"/>
        </w:trPr>
        <w:tc>
          <w:tcPr>
            <w:tcW w:w="164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唐山康复医疗中心</w:t>
            </w:r>
          </w:p>
        </w:tc>
        <w:tc>
          <w:tcPr>
            <w:tcW w:w="992"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2081104</w:t>
            </w:r>
          </w:p>
        </w:tc>
        <w:tc>
          <w:tcPr>
            <w:tcW w:w="1701"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购置整脊拉床</w:t>
            </w:r>
          </w:p>
        </w:tc>
        <w:tc>
          <w:tcPr>
            <w:tcW w:w="71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专项公用</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A032008</w:t>
            </w:r>
          </w:p>
        </w:tc>
        <w:tc>
          <w:tcPr>
            <w:tcW w:w="1276"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物理治疗、康复及体育治疗仪器设备</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5600-Y</w:t>
            </w:r>
          </w:p>
        </w:tc>
        <w:tc>
          <w:tcPr>
            <w:tcW w:w="56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张</w:t>
            </w:r>
          </w:p>
        </w:tc>
        <w:tc>
          <w:tcPr>
            <w:tcW w:w="709"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150000</w:t>
            </w:r>
          </w:p>
        </w:tc>
        <w:tc>
          <w:tcPr>
            <w:tcW w:w="498"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w:t>
            </w:r>
          </w:p>
        </w:tc>
        <w:tc>
          <w:tcPr>
            <w:tcW w:w="980"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15.00</w:t>
            </w: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1"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15.00</w:t>
            </w:r>
          </w:p>
        </w:tc>
      </w:tr>
      <w:tr w:rsidR="004B253E" w:rsidTr="00701BA4">
        <w:trPr>
          <w:cantSplit/>
          <w:trHeight w:val="312"/>
          <w:tblHeader/>
          <w:jc w:val="center"/>
        </w:trPr>
        <w:tc>
          <w:tcPr>
            <w:tcW w:w="164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lastRenderedPageBreak/>
              <w:t>唐山康复医疗中心</w:t>
            </w:r>
          </w:p>
        </w:tc>
        <w:tc>
          <w:tcPr>
            <w:tcW w:w="992"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2081104</w:t>
            </w:r>
          </w:p>
        </w:tc>
        <w:tc>
          <w:tcPr>
            <w:tcW w:w="1701"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购置偏振光治疗仪</w:t>
            </w:r>
          </w:p>
        </w:tc>
        <w:tc>
          <w:tcPr>
            <w:tcW w:w="71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专项公用</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A032008</w:t>
            </w:r>
          </w:p>
        </w:tc>
        <w:tc>
          <w:tcPr>
            <w:tcW w:w="1276"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物理治疗、康复及体育治疗仪器设备</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OK09</w:t>
            </w:r>
          </w:p>
        </w:tc>
        <w:tc>
          <w:tcPr>
            <w:tcW w:w="56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台</w:t>
            </w:r>
          </w:p>
        </w:tc>
        <w:tc>
          <w:tcPr>
            <w:tcW w:w="709"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50000</w:t>
            </w:r>
          </w:p>
        </w:tc>
        <w:tc>
          <w:tcPr>
            <w:tcW w:w="498"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w:t>
            </w:r>
          </w:p>
        </w:tc>
        <w:tc>
          <w:tcPr>
            <w:tcW w:w="980"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5.00</w:t>
            </w: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1"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5.00</w:t>
            </w:r>
          </w:p>
        </w:tc>
      </w:tr>
      <w:tr w:rsidR="004B253E" w:rsidTr="00701BA4">
        <w:trPr>
          <w:cantSplit/>
          <w:trHeight w:val="312"/>
          <w:tblHeader/>
          <w:jc w:val="center"/>
        </w:trPr>
        <w:tc>
          <w:tcPr>
            <w:tcW w:w="164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唐山康复医疗中心</w:t>
            </w:r>
          </w:p>
        </w:tc>
        <w:tc>
          <w:tcPr>
            <w:tcW w:w="992"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2081104</w:t>
            </w:r>
          </w:p>
        </w:tc>
        <w:tc>
          <w:tcPr>
            <w:tcW w:w="1701"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购置宾得电子胃肠镜</w:t>
            </w:r>
          </w:p>
        </w:tc>
        <w:tc>
          <w:tcPr>
            <w:tcW w:w="71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专项公用</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A032007</w:t>
            </w:r>
          </w:p>
        </w:tc>
        <w:tc>
          <w:tcPr>
            <w:tcW w:w="1276"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医用内窥镜</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UI2360</w:t>
            </w:r>
          </w:p>
        </w:tc>
        <w:tc>
          <w:tcPr>
            <w:tcW w:w="56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套</w:t>
            </w:r>
          </w:p>
        </w:tc>
        <w:tc>
          <w:tcPr>
            <w:tcW w:w="709"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1100000</w:t>
            </w:r>
          </w:p>
        </w:tc>
        <w:tc>
          <w:tcPr>
            <w:tcW w:w="498"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w:t>
            </w:r>
          </w:p>
        </w:tc>
        <w:tc>
          <w:tcPr>
            <w:tcW w:w="980"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110.00</w:t>
            </w: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1"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110.00</w:t>
            </w:r>
          </w:p>
        </w:tc>
      </w:tr>
      <w:tr w:rsidR="004B253E" w:rsidTr="00701BA4">
        <w:trPr>
          <w:cantSplit/>
          <w:trHeight w:val="312"/>
          <w:tblHeader/>
          <w:jc w:val="center"/>
        </w:trPr>
        <w:tc>
          <w:tcPr>
            <w:tcW w:w="164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唐山康复医疗中心</w:t>
            </w:r>
          </w:p>
        </w:tc>
        <w:tc>
          <w:tcPr>
            <w:tcW w:w="992"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2081104</w:t>
            </w:r>
          </w:p>
        </w:tc>
        <w:tc>
          <w:tcPr>
            <w:tcW w:w="1701"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购置微</w:t>
            </w:r>
            <w:proofErr w:type="gramStart"/>
            <w:r>
              <w:rPr>
                <w:rFonts w:ascii="宋体" w:hAnsi="宋体" w:cs="宋体" w:hint="eastAsia"/>
                <w:color w:val="000000"/>
                <w:kern w:val="0"/>
                <w:szCs w:val="21"/>
              </w:rPr>
              <w:t>创针刀镜</w:t>
            </w:r>
            <w:proofErr w:type="gramEnd"/>
            <w:r>
              <w:rPr>
                <w:rFonts w:ascii="宋体" w:hAnsi="宋体" w:cs="宋体" w:hint="eastAsia"/>
                <w:color w:val="000000"/>
                <w:kern w:val="0"/>
                <w:szCs w:val="21"/>
              </w:rPr>
              <w:t>手术器械及配套设备</w:t>
            </w:r>
          </w:p>
        </w:tc>
        <w:tc>
          <w:tcPr>
            <w:tcW w:w="71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专项公用</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A032001</w:t>
            </w:r>
          </w:p>
        </w:tc>
        <w:tc>
          <w:tcPr>
            <w:tcW w:w="1276"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手术器械</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YFD-5</w:t>
            </w:r>
          </w:p>
        </w:tc>
        <w:tc>
          <w:tcPr>
            <w:tcW w:w="56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套</w:t>
            </w:r>
          </w:p>
        </w:tc>
        <w:tc>
          <w:tcPr>
            <w:tcW w:w="709"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900000</w:t>
            </w:r>
          </w:p>
        </w:tc>
        <w:tc>
          <w:tcPr>
            <w:tcW w:w="498"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w:t>
            </w:r>
          </w:p>
        </w:tc>
        <w:tc>
          <w:tcPr>
            <w:tcW w:w="980"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90.00</w:t>
            </w: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1"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90.00</w:t>
            </w:r>
          </w:p>
        </w:tc>
      </w:tr>
      <w:tr w:rsidR="004B253E" w:rsidTr="00701BA4">
        <w:trPr>
          <w:cantSplit/>
          <w:trHeight w:val="312"/>
          <w:tblHeader/>
          <w:jc w:val="center"/>
        </w:trPr>
        <w:tc>
          <w:tcPr>
            <w:tcW w:w="164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唐山康复医疗中心</w:t>
            </w:r>
          </w:p>
        </w:tc>
        <w:tc>
          <w:tcPr>
            <w:tcW w:w="992"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2081104</w:t>
            </w:r>
          </w:p>
        </w:tc>
        <w:tc>
          <w:tcPr>
            <w:tcW w:w="1701"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购置肌电图与神经生理检查设备</w:t>
            </w:r>
          </w:p>
        </w:tc>
        <w:tc>
          <w:tcPr>
            <w:tcW w:w="71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专项公用</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A032003</w:t>
            </w:r>
          </w:p>
        </w:tc>
        <w:tc>
          <w:tcPr>
            <w:tcW w:w="1276"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医用电子生理参数检测仪器设备</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HEW800</w:t>
            </w:r>
          </w:p>
        </w:tc>
        <w:tc>
          <w:tcPr>
            <w:tcW w:w="56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套</w:t>
            </w:r>
          </w:p>
        </w:tc>
        <w:tc>
          <w:tcPr>
            <w:tcW w:w="709"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300000</w:t>
            </w:r>
          </w:p>
        </w:tc>
        <w:tc>
          <w:tcPr>
            <w:tcW w:w="498"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w:t>
            </w:r>
          </w:p>
        </w:tc>
        <w:tc>
          <w:tcPr>
            <w:tcW w:w="980"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30.00</w:t>
            </w: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1"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30.00</w:t>
            </w:r>
          </w:p>
        </w:tc>
      </w:tr>
      <w:tr w:rsidR="004B253E" w:rsidTr="00701BA4">
        <w:trPr>
          <w:cantSplit/>
          <w:trHeight w:val="312"/>
          <w:tblHeader/>
          <w:jc w:val="center"/>
        </w:trPr>
        <w:tc>
          <w:tcPr>
            <w:tcW w:w="164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唐山康复医疗中心</w:t>
            </w:r>
          </w:p>
        </w:tc>
        <w:tc>
          <w:tcPr>
            <w:tcW w:w="992"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2081104</w:t>
            </w:r>
          </w:p>
        </w:tc>
        <w:tc>
          <w:tcPr>
            <w:tcW w:w="1701"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购置心肺功能评定设备</w:t>
            </w:r>
          </w:p>
        </w:tc>
        <w:tc>
          <w:tcPr>
            <w:tcW w:w="71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专项公用</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A032024</w:t>
            </w:r>
          </w:p>
        </w:tc>
        <w:tc>
          <w:tcPr>
            <w:tcW w:w="1276"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病房护理及医院通用设备</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MMN</w:t>
            </w:r>
          </w:p>
        </w:tc>
        <w:tc>
          <w:tcPr>
            <w:tcW w:w="56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套</w:t>
            </w:r>
          </w:p>
        </w:tc>
        <w:tc>
          <w:tcPr>
            <w:tcW w:w="709"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190000</w:t>
            </w:r>
          </w:p>
        </w:tc>
        <w:tc>
          <w:tcPr>
            <w:tcW w:w="498"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w:t>
            </w:r>
          </w:p>
        </w:tc>
        <w:tc>
          <w:tcPr>
            <w:tcW w:w="980"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19.00</w:t>
            </w: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1"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19.00</w:t>
            </w:r>
          </w:p>
        </w:tc>
      </w:tr>
      <w:tr w:rsidR="004B253E" w:rsidTr="00701BA4">
        <w:trPr>
          <w:cantSplit/>
          <w:trHeight w:val="312"/>
          <w:tblHeader/>
          <w:jc w:val="center"/>
        </w:trPr>
        <w:tc>
          <w:tcPr>
            <w:tcW w:w="164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唐山康复医疗中心</w:t>
            </w:r>
          </w:p>
        </w:tc>
        <w:tc>
          <w:tcPr>
            <w:tcW w:w="992"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2081104</w:t>
            </w:r>
          </w:p>
        </w:tc>
        <w:tc>
          <w:tcPr>
            <w:tcW w:w="1701"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购置肺功能训练仪</w:t>
            </w:r>
          </w:p>
        </w:tc>
        <w:tc>
          <w:tcPr>
            <w:tcW w:w="71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专项公用</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A032008</w:t>
            </w:r>
          </w:p>
        </w:tc>
        <w:tc>
          <w:tcPr>
            <w:tcW w:w="1276"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物理治疗、康复及体育治疗仪器设备</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760-KNB</w:t>
            </w:r>
          </w:p>
        </w:tc>
        <w:tc>
          <w:tcPr>
            <w:tcW w:w="56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套</w:t>
            </w:r>
          </w:p>
        </w:tc>
        <w:tc>
          <w:tcPr>
            <w:tcW w:w="709"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150000</w:t>
            </w:r>
          </w:p>
        </w:tc>
        <w:tc>
          <w:tcPr>
            <w:tcW w:w="498"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w:t>
            </w:r>
          </w:p>
        </w:tc>
        <w:tc>
          <w:tcPr>
            <w:tcW w:w="980"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15.00</w:t>
            </w: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1"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15.00</w:t>
            </w:r>
          </w:p>
        </w:tc>
      </w:tr>
      <w:tr w:rsidR="004B253E" w:rsidTr="00701BA4">
        <w:trPr>
          <w:cantSplit/>
          <w:trHeight w:val="312"/>
          <w:tblHeader/>
          <w:jc w:val="center"/>
        </w:trPr>
        <w:tc>
          <w:tcPr>
            <w:tcW w:w="164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唐山康复医疗中心</w:t>
            </w:r>
          </w:p>
        </w:tc>
        <w:tc>
          <w:tcPr>
            <w:tcW w:w="992"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2081104</w:t>
            </w:r>
          </w:p>
        </w:tc>
        <w:tc>
          <w:tcPr>
            <w:tcW w:w="1701"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锅炉房改造工程</w:t>
            </w:r>
          </w:p>
        </w:tc>
        <w:tc>
          <w:tcPr>
            <w:tcW w:w="71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专项公用</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B07</w:t>
            </w:r>
          </w:p>
        </w:tc>
        <w:tc>
          <w:tcPr>
            <w:tcW w:w="1276"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装修工程</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ABC</w:t>
            </w:r>
          </w:p>
        </w:tc>
        <w:tc>
          <w:tcPr>
            <w:tcW w:w="56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平方米</w:t>
            </w:r>
          </w:p>
        </w:tc>
        <w:tc>
          <w:tcPr>
            <w:tcW w:w="709"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300000</w:t>
            </w:r>
          </w:p>
        </w:tc>
        <w:tc>
          <w:tcPr>
            <w:tcW w:w="498"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w:t>
            </w:r>
          </w:p>
        </w:tc>
        <w:tc>
          <w:tcPr>
            <w:tcW w:w="980"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30.00</w:t>
            </w: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1"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30.00</w:t>
            </w:r>
          </w:p>
        </w:tc>
      </w:tr>
      <w:tr w:rsidR="004B253E" w:rsidTr="00701BA4">
        <w:trPr>
          <w:cantSplit/>
          <w:trHeight w:val="312"/>
          <w:tblHeader/>
          <w:jc w:val="center"/>
        </w:trPr>
        <w:tc>
          <w:tcPr>
            <w:tcW w:w="164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唐山康复医疗中心</w:t>
            </w:r>
          </w:p>
        </w:tc>
        <w:tc>
          <w:tcPr>
            <w:tcW w:w="992"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2081104</w:t>
            </w:r>
          </w:p>
        </w:tc>
        <w:tc>
          <w:tcPr>
            <w:tcW w:w="1701"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霓虹灯改造</w:t>
            </w:r>
          </w:p>
        </w:tc>
        <w:tc>
          <w:tcPr>
            <w:tcW w:w="71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专项公用</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B07</w:t>
            </w:r>
          </w:p>
        </w:tc>
        <w:tc>
          <w:tcPr>
            <w:tcW w:w="1276"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装修工程</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JK</w:t>
            </w:r>
          </w:p>
        </w:tc>
        <w:tc>
          <w:tcPr>
            <w:tcW w:w="56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件</w:t>
            </w:r>
          </w:p>
        </w:tc>
        <w:tc>
          <w:tcPr>
            <w:tcW w:w="709"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200000</w:t>
            </w:r>
          </w:p>
        </w:tc>
        <w:tc>
          <w:tcPr>
            <w:tcW w:w="498"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w:t>
            </w:r>
          </w:p>
        </w:tc>
        <w:tc>
          <w:tcPr>
            <w:tcW w:w="980"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20.00</w:t>
            </w: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1"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20.00</w:t>
            </w:r>
          </w:p>
        </w:tc>
      </w:tr>
      <w:tr w:rsidR="004B253E" w:rsidTr="00701BA4">
        <w:trPr>
          <w:cantSplit/>
          <w:trHeight w:val="312"/>
          <w:tblHeader/>
          <w:jc w:val="center"/>
        </w:trPr>
        <w:tc>
          <w:tcPr>
            <w:tcW w:w="164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lastRenderedPageBreak/>
              <w:t>唐山康复医疗中心</w:t>
            </w:r>
          </w:p>
        </w:tc>
        <w:tc>
          <w:tcPr>
            <w:tcW w:w="992"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2081104</w:t>
            </w:r>
          </w:p>
        </w:tc>
        <w:tc>
          <w:tcPr>
            <w:tcW w:w="1701"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小儿脑瘫训练</w:t>
            </w:r>
            <w:proofErr w:type="gramStart"/>
            <w:r>
              <w:rPr>
                <w:rFonts w:ascii="宋体" w:hAnsi="宋体" w:cs="宋体" w:hint="eastAsia"/>
                <w:color w:val="000000"/>
                <w:kern w:val="0"/>
                <w:szCs w:val="21"/>
              </w:rPr>
              <w:t>室改造</w:t>
            </w:r>
            <w:proofErr w:type="gramEnd"/>
            <w:r>
              <w:rPr>
                <w:rFonts w:ascii="宋体" w:hAnsi="宋体" w:cs="宋体" w:hint="eastAsia"/>
                <w:color w:val="000000"/>
                <w:kern w:val="0"/>
                <w:szCs w:val="21"/>
              </w:rPr>
              <w:t>工程</w:t>
            </w:r>
          </w:p>
        </w:tc>
        <w:tc>
          <w:tcPr>
            <w:tcW w:w="71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专项公用</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B07</w:t>
            </w:r>
          </w:p>
        </w:tc>
        <w:tc>
          <w:tcPr>
            <w:tcW w:w="1276"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装修工程</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ABC</w:t>
            </w:r>
          </w:p>
        </w:tc>
        <w:tc>
          <w:tcPr>
            <w:tcW w:w="56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平方米</w:t>
            </w:r>
          </w:p>
        </w:tc>
        <w:tc>
          <w:tcPr>
            <w:tcW w:w="709"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300000</w:t>
            </w:r>
          </w:p>
        </w:tc>
        <w:tc>
          <w:tcPr>
            <w:tcW w:w="498"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w:t>
            </w:r>
          </w:p>
        </w:tc>
        <w:tc>
          <w:tcPr>
            <w:tcW w:w="980"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30.00</w:t>
            </w: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1"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30.00</w:t>
            </w:r>
          </w:p>
        </w:tc>
      </w:tr>
      <w:tr w:rsidR="004B253E" w:rsidTr="00701BA4">
        <w:trPr>
          <w:cantSplit/>
          <w:trHeight w:val="312"/>
          <w:tblHeader/>
          <w:jc w:val="center"/>
        </w:trPr>
        <w:tc>
          <w:tcPr>
            <w:tcW w:w="164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唐山康复医疗中心</w:t>
            </w:r>
          </w:p>
        </w:tc>
        <w:tc>
          <w:tcPr>
            <w:tcW w:w="992"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2081104</w:t>
            </w:r>
          </w:p>
        </w:tc>
        <w:tc>
          <w:tcPr>
            <w:tcW w:w="1701"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封间</w:t>
            </w:r>
            <w:proofErr w:type="gramStart"/>
            <w:r>
              <w:rPr>
                <w:rFonts w:ascii="宋体" w:hAnsi="宋体" w:cs="宋体" w:hint="eastAsia"/>
                <w:color w:val="000000"/>
                <w:kern w:val="0"/>
                <w:szCs w:val="21"/>
              </w:rPr>
              <w:t>晾台</w:t>
            </w:r>
            <w:proofErr w:type="gramEnd"/>
            <w:r>
              <w:rPr>
                <w:rFonts w:ascii="宋体" w:hAnsi="宋体" w:cs="宋体" w:hint="eastAsia"/>
                <w:color w:val="000000"/>
                <w:kern w:val="0"/>
                <w:szCs w:val="21"/>
              </w:rPr>
              <w:t>改造工程</w:t>
            </w:r>
          </w:p>
        </w:tc>
        <w:tc>
          <w:tcPr>
            <w:tcW w:w="71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专项公用</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B07</w:t>
            </w:r>
          </w:p>
        </w:tc>
        <w:tc>
          <w:tcPr>
            <w:tcW w:w="1276"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装修工程</w:t>
            </w:r>
          </w:p>
        </w:tc>
        <w:tc>
          <w:tcPr>
            <w:tcW w:w="850"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HJK</w:t>
            </w:r>
          </w:p>
        </w:tc>
        <w:tc>
          <w:tcPr>
            <w:tcW w:w="567" w:type="dxa"/>
            <w:vAlign w:val="center"/>
          </w:tcPr>
          <w:p w:rsidR="004B253E" w:rsidRDefault="004B253E" w:rsidP="00701BA4">
            <w:pPr>
              <w:widowControl/>
              <w:jc w:val="left"/>
              <w:rPr>
                <w:rFonts w:ascii="宋体" w:hAnsi="宋体" w:cs="宋体"/>
                <w:color w:val="000000"/>
                <w:kern w:val="0"/>
                <w:szCs w:val="21"/>
              </w:rPr>
            </w:pPr>
            <w:r>
              <w:rPr>
                <w:rFonts w:ascii="宋体" w:hAnsi="宋体" w:cs="宋体" w:hint="eastAsia"/>
                <w:color w:val="000000"/>
                <w:kern w:val="0"/>
                <w:szCs w:val="21"/>
              </w:rPr>
              <w:t>平方米</w:t>
            </w:r>
          </w:p>
        </w:tc>
        <w:tc>
          <w:tcPr>
            <w:tcW w:w="709"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100000</w:t>
            </w:r>
          </w:p>
        </w:tc>
        <w:tc>
          <w:tcPr>
            <w:tcW w:w="498"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w:t>
            </w:r>
          </w:p>
        </w:tc>
        <w:tc>
          <w:tcPr>
            <w:tcW w:w="980"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10.00</w:t>
            </w: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0" w:type="dxa"/>
            <w:vAlign w:val="center"/>
          </w:tcPr>
          <w:p w:rsidR="004B253E" w:rsidRDefault="004B253E" w:rsidP="00701BA4">
            <w:pPr>
              <w:widowControl/>
              <w:jc w:val="right"/>
              <w:rPr>
                <w:rFonts w:ascii="宋体" w:hAnsi="宋体" w:cs="宋体"/>
                <w:color w:val="000000"/>
                <w:kern w:val="0"/>
                <w:szCs w:val="21"/>
              </w:rPr>
            </w:pPr>
          </w:p>
        </w:tc>
        <w:tc>
          <w:tcPr>
            <w:tcW w:w="981" w:type="dxa"/>
            <w:vAlign w:val="center"/>
          </w:tcPr>
          <w:p w:rsidR="004B253E" w:rsidRDefault="004B253E" w:rsidP="00701BA4">
            <w:pPr>
              <w:widowControl/>
              <w:jc w:val="right"/>
              <w:rPr>
                <w:rFonts w:ascii="宋体" w:hAnsi="宋体" w:cs="宋体"/>
                <w:color w:val="000000"/>
                <w:kern w:val="0"/>
                <w:szCs w:val="21"/>
              </w:rPr>
            </w:pPr>
            <w:r>
              <w:rPr>
                <w:rFonts w:ascii="宋体" w:hAnsi="宋体" w:cs="宋体" w:hint="eastAsia"/>
                <w:color w:val="000000"/>
                <w:kern w:val="0"/>
                <w:szCs w:val="21"/>
              </w:rPr>
              <w:t>10.00</w:t>
            </w:r>
          </w:p>
        </w:tc>
      </w:tr>
    </w:tbl>
    <w:p w:rsidR="004B253E" w:rsidRDefault="004B253E" w:rsidP="004B253E">
      <w:pPr>
        <w:spacing w:line="20" w:lineRule="exact"/>
        <w:jc w:val="left"/>
      </w:pPr>
    </w:p>
    <w:p w:rsidR="004B253E" w:rsidRDefault="004B253E" w:rsidP="004B253E">
      <w:pPr>
        <w:jc w:val="left"/>
        <w:rPr>
          <w:rFonts w:ascii="仿宋" w:eastAsia="仿宋" w:hAnsi="仿宋" w:cs="仿宋"/>
          <w:color w:val="000000"/>
          <w:sz w:val="28"/>
        </w:rPr>
        <w:sectPr w:rsidR="004B253E">
          <w:headerReference w:type="default" r:id="rId9"/>
          <w:pgSz w:w="16838" w:h="11906" w:orient="landscape"/>
          <w:pgMar w:top="1800" w:right="1440" w:bottom="1800" w:left="1440" w:header="851" w:footer="992" w:gutter="0"/>
          <w:cols w:space="425"/>
          <w:docGrid w:type="lines" w:linePitch="312"/>
        </w:sectPr>
      </w:pPr>
    </w:p>
    <w:p w:rsidR="00EF4826" w:rsidRDefault="009511BB" w:rsidP="009F30B0">
      <w:pPr>
        <w:autoSpaceDE w:val="0"/>
        <w:autoSpaceDN w:val="0"/>
        <w:adjustRightInd w:val="0"/>
        <w:ind w:firstLineChars="150" w:firstLine="482"/>
        <w:jc w:val="left"/>
        <w:rPr>
          <w:rFonts w:ascii="黑体" w:eastAsia="黑体" w:hAnsi="黑体"/>
          <w:b/>
          <w:bCs/>
          <w:sz w:val="32"/>
          <w:szCs w:val="32"/>
        </w:rPr>
      </w:pPr>
      <w:r>
        <w:rPr>
          <w:rFonts w:ascii="黑体" w:eastAsia="黑体" w:hAnsi="黑体" w:hint="eastAsia"/>
          <w:b/>
          <w:bCs/>
          <w:sz w:val="32"/>
          <w:szCs w:val="32"/>
        </w:rPr>
        <w:lastRenderedPageBreak/>
        <w:t xml:space="preserve"> 七、国有资产信息</w:t>
      </w:r>
    </w:p>
    <w:p w:rsidR="00EF4826" w:rsidRDefault="009511BB">
      <w:pPr>
        <w:rPr>
          <w:rFonts w:ascii="仿宋" w:eastAsia="仿宋" w:hAnsi="仿宋" w:cs="仿宋"/>
          <w:sz w:val="32"/>
          <w:szCs w:val="32"/>
        </w:rPr>
      </w:pPr>
      <w:r>
        <w:rPr>
          <w:rFonts w:ascii="仿宋" w:eastAsia="仿宋" w:hAnsi="仿宋" w:cs="仿宋" w:hint="eastAsia"/>
          <w:sz w:val="32"/>
          <w:szCs w:val="32"/>
        </w:rPr>
        <w:t xml:space="preserve">        无</w:t>
      </w:r>
    </w:p>
    <w:p w:rsidR="00EF4826" w:rsidRDefault="009511BB" w:rsidP="001A62C1">
      <w:pPr>
        <w:autoSpaceDE w:val="0"/>
        <w:autoSpaceDN w:val="0"/>
        <w:adjustRightInd w:val="0"/>
        <w:ind w:leftChars="200" w:left="420"/>
        <w:jc w:val="left"/>
        <w:rPr>
          <w:rFonts w:ascii="黑体" w:eastAsia="黑体" w:hAnsi="黑体"/>
          <w:b/>
          <w:bCs/>
          <w:sz w:val="32"/>
          <w:szCs w:val="32"/>
        </w:rPr>
      </w:pPr>
      <w:r>
        <w:rPr>
          <w:rFonts w:ascii="黑体" w:eastAsia="黑体" w:hAnsi="黑体" w:hint="eastAsia"/>
          <w:b/>
          <w:bCs/>
          <w:sz w:val="32"/>
          <w:szCs w:val="32"/>
        </w:rPr>
        <w:t xml:space="preserve">  八、名词解释</w:t>
      </w:r>
    </w:p>
    <w:p w:rsidR="00EF4826" w:rsidRDefault="009511BB" w:rsidP="001A62C1">
      <w:pPr>
        <w:autoSpaceDE w:val="0"/>
        <w:autoSpaceDN w:val="0"/>
        <w:adjustRightInd w:val="0"/>
        <w:ind w:leftChars="200" w:left="420" w:firstLineChars="200" w:firstLine="640"/>
        <w:jc w:val="left"/>
        <w:rPr>
          <w:rFonts w:ascii="仿宋" w:eastAsia="仿宋" w:hAnsi="仿宋" w:cs="仿宋"/>
          <w:sz w:val="32"/>
          <w:szCs w:val="32"/>
        </w:rPr>
      </w:pPr>
      <w:r>
        <w:rPr>
          <w:rFonts w:ascii="仿宋" w:eastAsia="仿宋" w:hAnsi="仿宋" w:cs="仿宋" w:hint="eastAsia"/>
          <w:sz w:val="32"/>
          <w:szCs w:val="32"/>
        </w:rPr>
        <w:t>1、一般预算收入：市级财政当年拨付的资金。</w:t>
      </w:r>
    </w:p>
    <w:p w:rsidR="00EF4826" w:rsidRDefault="009511BB" w:rsidP="001A62C1">
      <w:pPr>
        <w:autoSpaceDE w:val="0"/>
        <w:autoSpaceDN w:val="0"/>
        <w:adjustRightInd w:val="0"/>
        <w:ind w:leftChars="200" w:left="420" w:firstLineChars="200" w:firstLine="640"/>
        <w:jc w:val="left"/>
        <w:rPr>
          <w:rFonts w:ascii="仿宋" w:eastAsia="仿宋" w:hAnsi="仿宋" w:cs="仿宋"/>
          <w:sz w:val="32"/>
          <w:szCs w:val="32"/>
        </w:rPr>
      </w:pPr>
      <w:r>
        <w:rPr>
          <w:rFonts w:ascii="仿宋" w:eastAsia="仿宋" w:hAnsi="仿宋" w:cs="仿宋" w:hint="eastAsia"/>
          <w:sz w:val="32"/>
          <w:szCs w:val="32"/>
        </w:rPr>
        <w:t>2、基本支出：为保障机构正常运转，完成日常工作任务，而发生的人员支出和公用支出。</w:t>
      </w:r>
    </w:p>
    <w:p w:rsidR="00EF4826" w:rsidRDefault="009511BB" w:rsidP="001A62C1">
      <w:pPr>
        <w:autoSpaceDE w:val="0"/>
        <w:autoSpaceDN w:val="0"/>
        <w:adjustRightInd w:val="0"/>
        <w:ind w:leftChars="200" w:left="420" w:firstLineChars="200" w:firstLine="640"/>
        <w:jc w:val="left"/>
        <w:rPr>
          <w:rFonts w:ascii="仿宋" w:eastAsia="仿宋" w:hAnsi="仿宋" w:cs="仿宋"/>
          <w:sz w:val="32"/>
          <w:szCs w:val="32"/>
        </w:rPr>
      </w:pPr>
      <w:r>
        <w:rPr>
          <w:rFonts w:ascii="仿宋" w:eastAsia="仿宋" w:hAnsi="仿宋" w:cs="仿宋" w:hint="eastAsia"/>
          <w:sz w:val="32"/>
          <w:szCs w:val="32"/>
        </w:rPr>
        <w:t>3、项目支出：是指在基本支出之外，为完成特定行政任务和事业发展目标，而发生的支出。</w:t>
      </w:r>
    </w:p>
    <w:p w:rsidR="00EF4826" w:rsidRDefault="009511BB">
      <w:pPr>
        <w:autoSpaceDE w:val="0"/>
        <w:autoSpaceDN w:val="0"/>
        <w:adjustRightInd w:val="0"/>
        <w:jc w:val="left"/>
        <w:rPr>
          <w:rFonts w:ascii="黑体" w:eastAsia="黑体" w:hAnsi="黑体"/>
          <w:b/>
          <w:bCs/>
          <w:sz w:val="32"/>
          <w:szCs w:val="32"/>
        </w:rPr>
      </w:pPr>
      <w:r>
        <w:rPr>
          <w:rFonts w:ascii="黑体" w:eastAsia="黑体" w:hAnsi="黑体" w:hint="eastAsia"/>
          <w:b/>
          <w:bCs/>
          <w:sz w:val="32"/>
          <w:szCs w:val="32"/>
        </w:rPr>
        <w:t xml:space="preserve">    九、其他需要说明的事项</w:t>
      </w:r>
    </w:p>
    <w:p w:rsidR="00EF4826" w:rsidRDefault="009511BB" w:rsidP="001A62C1">
      <w:pPr>
        <w:autoSpaceDE w:val="0"/>
        <w:autoSpaceDN w:val="0"/>
        <w:adjustRightInd w:val="0"/>
        <w:ind w:leftChars="200" w:left="420" w:firstLineChars="200" w:firstLine="640"/>
        <w:jc w:val="left"/>
        <w:rPr>
          <w:rFonts w:ascii="仿宋" w:eastAsia="仿宋" w:hAnsi="仿宋" w:cs="仿宋"/>
          <w:sz w:val="32"/>
          <w:szCs w:val="32"/>
        </w:rPr>
      </w:pPr>
      <w:r>
        <w:rPr>
          <w:rFonts w:ascii="仿宋" w:eastAsia="仿宋" w:hAnsi="仿宋" w:cs="仿宋" w:hint="eastAsia"/>
          <w:sz w:val="32"/>
          <w:szCs w:val="32"/>
        </w:rPr>
        <w:t>无</w:t>
      </w:r>
    </w:p>
    <w:p w:rsidR="00EF4826" w:rsidRDefault="00EF4826">
      <w:pPr>
        <w:ind w:firstLineChars="200" w:firstLine="640"/>
        <w:rPr>
          <w:rFonts w:ascii="仿宋" w:eastAsia="仿宋" w:hAnsi="仿宋" w:cs="仿宋"/>
          <w:sz w:val="32"/>
          <w:szCs w:val="32"/>
        </w:rPr>
      </w:pPr>
    </w:p>
    <w:sectPr w:rsidR="00EF4826">
      <w:headerReference w:type="default" r:id="rId10"/>
      <w:footerReference w:type="default" r:id="rId11"/>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9C6" w:rsidRDefault="007849C6">
      <w:r>
        <w:separator/>
      </w:r>
    </w:p>
  </w:endnote>
  <w:endnote w:type="continuationSeparator" w:id="0">
    <w:p w:rsidR="007849C6" w:rsidRDefault="0078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_GBK">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D1E" w:rsidRDefault="005A7D1E">
    <w:pPr>
      <w:pStyle w:val="a3"/>
    </w:pPr>
    <w:r>
      <w:rPr>
        <w:noProof/>
      </w:rPr>
      <mc:AlternateContent>
        <mc:Choice Requires="wps">
          <w:drawing>
            <wp:anchor distT="0" distB="0" distL="114300" distR="114300" simplePos="0" relativeHeight="251658240" behindDoc="0" locked="0" layoutInCell="1" allowOverlap="1" wp14:anchorId="6386293C" wp14:editId="2CE8D5B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A7D1E" w:rsidRDefault="005A7D1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93ED4">
                            <w:rPr>
                              <w:noProof/>
                              <w:sz w:val="18"/>
                            </w:rPr>
                            <w:t>27</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A7D1E" w:rsidRDefault="005A7D1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93ED4">
                      <w:rPr>
                        <w:noProof/>
                        <w:sz w:val="18"/>
                      </w:rPr>
                      <w:t>27</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9C6" w:rsidRDefault="007849C6">
      <w:r>
        <w:separator/>
      </w:r>
    </w:p>
  </w:footnote>
  <w:footnote w:type="continuationSeparator" w:id="0">
    <w:p w:rsidR="007849C6" w:rsidRDefault="00784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D1E" w:rsidRDefault="005A7D1E">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D1E" w:rsidRDefault="005A7D1E">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18F2D"/>
    <w:multiLevelType w:val="singleLevel"/>
    <w:tmpl w:val="58818F2D"/>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032"/>
    <w:rsid w:val="00037AF6"/>
    <w:rsid w:val="00075D5F"/>
    <w:rsid w:val="000B3E8D"/>
    <w:rsid w:val="000C3A19"/>
    <w:rsid w:val="001245BB"/>
    <w:rsid w:val="00181600"/>
    <w:rsid w:val="001A2721"/>
    <w:rsid w:val="001A62C1"/>
    <w:rsid w:val="001B058E"/>
    <w:rsid w:val="001E3A21"/>
    <w:rsid w:val="00241FD4"/>
    <w:rsid w:val="00251B12"/>
    <w:rsid w:val="00293ED4"/>
    <w:rsid w:val="00296113"/>
    <w:rsid w:val="002F3E58"/>
    <w:rsid w:val="0030542C"/>
    <w:rsid w:val="00311B7A"/>
    <w:rsid w:val="00314C7B"/>
    <w:rsid w:val="00451871"/>
    <w:rsid w:val="00472923"/>
    <w:rsid w:val="004B253E"/>
    <w:rsid w:val="004D715D"/>
    <w:rsid w:val="004E3066"/>
    <w:rsid w:val="004E74CD"/>
    <w:rsid w:val="004F6DAF"/>
    <w:rsid w:val="00511DC5"/>
    <w:rsid w:val="00573562"/>
    <w:rsid w:val="005A7D1E"/>
    <w:rsid w:val="005C23EE"/>
    <w:rsid w:val="00614A29"/>
    <w:rsid w:val="006B20D0"/>
    <w:rsid w:val="006E3FDA"/>
    <w:rsid w:val="00701BA4"/>
    <w:rsid w:val="0075393C"/>
    <w:rsid w:val="00776C08"/>
    <w:rsid w:val="007849C6"/>
    <w:rsid w:val="007E1DA8"/>
    <w:rsid w:val="007F6C26"/>
    <w:rsid w:val="008334AE"/>
    <w:rsid w:val="00836FED"/>
    <w:rsid w:val="00845CD2"/>
    <w:rsid w:val="00852B0D"/>
    <w:rsid w:val="00881692"/>
    <w:rsid w:val="00887B5F"/>
    <w:rsid w:val="008B3CC5"/>
    <w:rsid w:val="008E4261"/>
    <w:rsid w:val="008F3E86"/>
    <w:rsid w:val="008F4662"/>
    <w:rsid w:val="00905D08"/>
    <w:rsid w:val="00925753"/>
    <w:rsid w:val="009511BB"/>
    <w:rsid w:val="00966C5C"/>
    <w:rsid w:val="00973104"/>
    <w:rsid w:val="009F30B0"/>
    <w:rsid w:val="00A72D2E"/>
    <w:rsid w:val="00A911E7"/>
    <w:rsid w:val="00A939D9"/>
    <w:rsid w:val="00AE44F4"/>
    <w:rsid w:val="00B20712"/>
    <w:rsid w:val="00B43238"/>
    <w:rsid w:val="00B75216"/>
    <w:rsid w:val="00B90AFC"/>
    <w:rsid w:val="00B91D52"/>
    <w:rsid w:val="00BA1ACD"/>
    <w:rsid w:val="00BB7A41"/>
    <w:rsid w:val="00CA68A1"/>
    <w:rsid w:val="00CA7176"/>
    <w:rsid w:val="00CC163D"/>
    <w:rsid w:val="00CD2773"/>
    <w:rsid w:val="00CE143B"/>
    <w:rsid w:val="00D74B13"/>
    <w:rsid w:val="00DD050B"/>
    <w:rsid w:val="00E167C7"/>
    <w:rsid w:val="00EC47F6"/>
    <w:rsid w:val="00EF4826"/>
    <w:rsid w:val="00F66032"/>
    <w:rsid w:val="00F958C2"/>
    <w:rsid w:val="01FB23CB"/>
    <w:rsid w:val="06C544D0"/>
    <w:rsid w:val="072E58CB"/>
    <w:rsid w:val="0B0D77B0"/>
    <w:rsid w:val="0C3D5924"/>
    <w:rsid w:val="0C5864F4"/>
    <w:rsid w:val="0D9F1876"/>
    <w:rsid w:val="10ED36A0"/>
    <w:rsid w:val="114917E9"/>
    <w:rsid w:val="132D45EB"/>
    <w:rsid w:val="15F42192"/>
    <w:rsid w:val="19C36DAA"/>
    <w:rsid w:val="19F84F07"/>
    <w:rsid w:val="1A474C86"/>
    <w:rsid w:val="1A5D684E"/>
    <w:rsid w:val="1ABE55EE"/>
    <w:rsid w:val="1D954D97"/>
    <w:rsid w:val="1EB12689"/>
    <w:rsid w:val="2A012DF7"/>
    <w:rsid w:val="2D9F397C"/>
    <w:rsid w:val="303D4E30"/>
    <w:rsid w:val="311610CF"/>
    <w:rsid w:val="316E2FA4"/>
    <w:rsid w:val="3507028C"/>
    <w:rsid w:val="3595643A"/>
    <w:rsid w:val="38E01BC5"/>
    <w:rsid w:val="3CD42DDC"/>
    <w:rsid w:val="3E49434B"/>
    <w:rsid w:val="429960CF"/>
    <w:rsid w:val="45C76287"/>
    <w:rsid w:val="471D5503"/>
    <w:rsid w:val="492C0AE6"/>
    <w:rsid w:val="4A5B700A"/>
    <w:rsid w:val="4AE97049"/>
    <w:rsid w:val="4DF57B76"/>
    <w:rsid w:val="4F990D5C"/>
    <w:rsid w:val="541C1C0A"/>
    <w:rsid w:val="55145A25"/>
    <w:rsid w:val="55383E38"/>
    <w:rsid w:val="583E7037"/>
    <w:rsid w:val="5911172D"/>
    <w:rsid w:val="59870472"/>
    <w:rsid w:val="5E731884"/>
    <w:rsid w:val="65F92F36"/>
    <w:rsid w:val="66376738"/>
    <w:rsid w:val="67706CC4"/>
    <w:rsid w:val="678A783D"/>
    <w:rsid w:val="685B7F7B"/>
    <w:rsid w:val="6C053E44"/>
    <w:rsid w:val="6CA50636"/>
    <w:rsid w:val="6CA86ED0"/>
    <w:rsid w:val="724C7A91"/>
    <w:rsid w:val="72617A36"/>
    <w:rsid w:val="7797764E"/>
    <w:rsid w:val="7E3C6EF2"/>
    <w:rsid w:val="7EA06C16"/>
    <w:rsid w:val="7EB2342C"/>
    <w:rsid w:val="7FBC7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nhideWhenUsed="0" w:qFormat="1"/>
    <w:lsdException w:name="toc 2" w:semiHidden="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rFonts w:ascii="Times New Roman" w:hAnsi="Times New Roman" w:cs="Times New Roman"/>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
    <w:name w:val="toc 1"/>
    <w:basedOn w:val="a"/>
    <w:next w:val="a"/>
    <w:qFormat/>
    <w:rPr>
      <w:rFonts w:ascii="Times New Roman" w:hAnsi="Times New Roman" w:cs="Times New Roman"/>
      <w:szCs w:val="24"/>
    </w:rPr>
  </w:style>
  <w:style w:type="paragraph" w:styleId="2">
    <w:name w:val="toc 2"/>
    <w:basedOn w:val="a"/>
    <w:next w:val="a"/>
    <w:pPr>
      <w:ind w:leftChars="200" w:left="420"/>
    </w:pPr>
    <w:rPr>
      <w:rFonts w:ascii="Times New Roman" w:hAnsi="Times New Roman" w:cs="Times New Roman"/>
      <w:szCs w:val="24"/>
    </w:rPr>
  </w:style>
  <w:style w:type="paragraph" w:styleId="a5">
    <w:name w:val="Title"/>
    <w:basedOn w:val="a"/>
    <w:next w:val="a"/>
    <w:link w:val="Char1"/>
    <w:qFormat/>
    <w:pPr>
      <w:spacing w:before="240" w:after="60"/>
      <w:jc w:val="center"/>
      <w:outlineLvl w:val="0"/>
    </w:pPr>
    <w:rPr>
      <w:rFonts w:ascii="Cambria" w:hAnsi="Cambria" w:cs="Cambria"/>
      <w:b/>
      <w:bCs/>
      <w:sz w:val="32"/>
      <w:szCs w:val="32"/>
    </w:rPr>
  </w:style>
  <w:style w:type="character" w:customStyle="1" w:styleId="Char0">
    <w:name w:val="页眉 Char"/>
    <w:basedOn w:val="a0"/>
    <w:link w:val="a4"/>
    <w:qFormat/>
    <w:rPr>
      <w:rFonts w:ascii="Times New Roman" w:eastAsia="宋体" w:hAnsi="Times New Roman" w:cs="Times New Roman"/>
      <w:sz w:val="18"/>
      <w:szCs w:val="18"/>
    </w:rPr>
  </w:style>
  <w:style w:type="character" w:customStyle="1" w:styleId="Char">
    <w:name w:val="页脚 Char"/>
    <w:basedOn w:val="a0"/>
    <w:link w:val="a3"/>
    <w:qFormat/>
    <w:rPr>
      <w:rFonts w:ascii="Times New Roman" w:eastAsia="宋体" w:hAnsi="Times New Roman" w:cs="Times New Roman"/>
      <w:sz w:val="18"/>
      <w:szCs w:val="18"/>
    </w:rPr>
  </w:style>
  <w:style w:type="paragraph" w:styleId="a6">
    <w:name w:val="Normal (Web)"/>
    <w:basedOn w:val="a"/>
    <w:uiPriority w:val="99"/>
    <w:qFormat/>
    <w:rsid w:val="00CA68A1"/>
    <w:pPr>
      <w:widowControl/>
      <w:spacing w:before="263" w:after="263"/>
      <w:ind w:left="176" w:right="176" w:firstLine="480"/>
      <w:jc w:val="left"/>
    </w:pPr>
    <w:rPr>
      <w:rFonts w:ascii="宋体" w:hAnsi="宋体" w:cs="宋体"/>
      <w:kern w:val="0"/>
      <w:sz w:val="24"/>
      <w:szCs w:val="20"/>
      <w:lang w:val="zh-CN" w:eastAsia="en-US"/>
    </w:rPr>
  </w:style>
  <w:style w:type="character" w:customStyle="1" w:styleId="Char1">
    <w:name w:val="标题 Char"/>
    <w:link w:val="a5"/>
    <w:uiPriority w:val="10"/>
    <w:qFormat/>
    <w:rsid w:val="004F6DAF"/>
    <w:rPr>
      <w:rFonts w:ascii="Cambria" w:hAnsi="Cambria" w:cs="Cambria"/>
      <w:b/>
      <w:bCs/>
      <w:kern w:val="2"/>
      <w:sz w:val="32"/>
      <w:szCs w:val="32"/>
    </w:rPr>
  </w:style>
  <w:style w:type="character" w:customStyle="1" w:styleId="Char10">
    <w:name w:val="页眉 Char1"/>
    <w:uiPriority w:val="99"/>
    <w:qFormat/>
    <w:rsid w:val="004B253E"/>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nhideWhenUsed="0" w:qFormat="1"/>
    <w:lsdException w:name="toc 2" w:semiHidden="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rFonts w:ascii="Times New Roman" w:hAnsi="Times New Roman" w:cs="Times New Roman"/>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
    <w:name w:val="toc 1"/>
    <w:basedOn w:val="a"/>
    <w:next w:val="a"/>
    <w:qFormat/>
    <w:rPr>
      <w:rFonts w:ascii="Times New Roman" w:hAnsi="Times New Roman" w:cs="Times New Roman"/>
      <w:szCs w:val="24"/>
    </w:rPr>
  </w:style>
  <w:style w:type="paragraph" w:styleId="2">
    <w:name w:val="toc 2"/>
    <w:basedOn w:val="a"/>
    <w:next w:val="a"/>
    <w:pPr>
      <w:ind w:leftChars="200" w:left="420"/>
    </w:pPr>
    <w:rPr>
      <w:rFonts w:ascii="Times New Roman" w:hAnsi="Times New Roman" w:cs="Times New Roman"/>
      <w:szCs w:val="24"/>
    </w:rPr>
  </w:style>
  <w:style w:type="paragraph" w:styleId="a5">
    <w:name w:val="Title"/>
    <w:basedOn w:val="a"/>
    <w:next w:val="a"/>
    <w:link w:val="Char1"/>
    <w:qFormat/>
    <w:pPr>
      <w:spacing w:before="240" w:after="60"/>
      <w:jc w:val="center"/>
      <w:outlineLvl w:val="0"/>
    </w:pPr>
    <w:rPr>
      <w:rFonts w:ascii="Cambria" w:hAnsi="Cambria" w:cs="Cambria"/>
      <w:b/>
      <w:bCs/>
      <w:sz w:val="32"/>
      <w:szCs w:val="32"/>
    </w:rPr>
  </w:style>
  <w:style w:type="character" w:customStyle="1" w:styleId="Char0">
    <w:name w:val="页眉 Char"/>
    <w:basedOn w:val="a0"/>
    <w:link w:val="a4"/>
    <w:qFormat/>
    <w:rPr>
      <w:rFonts w:ascii="Times New Roman" w:eastAsia="宋体" w:hAnsi="Times New Roman" w:cs="Times New Roman"/>
      <w:sz w:val="18"/>
      <w:szCs w:val="18"/>
    </w:rPr>
  </w:style>
  <w:style w:type="character" w:customStyle="1" w:styleId="Char">
    <w:name w:val="页脚 Char"/>
    <w:basedOn w:val="a0"/>
    <w:link w:val="a3"/>
    <w:qFormat/>
    <w:rPr>
      <w:rFonts w:ascii="Times New Roman" w:eastAsia="宋体" w:hAnsi="Times New Roman" w:cs="Times New Roman"/>
      <w:sz w:val="18"/>
      <w:szCs w:val="18"/>
    </w:rPr>
  </w:style>
  <w:style w:type="paragraph" w:styleId="a6">
    <w:name w:val="Normal (Web)"/>
    <w:basedOn w:val="a"/>
    <w:uiPriority w:val="99"/>
    <w:qFormat/>
    <w:rsid w:val="00CA68A1"/>
    <w:pPr>
      <w:widowControl/>
      <w:spacing w:before="263" w:after="263"/>
      <w:ind w:left="176" w:right="176" w:firstLine="480"/>
      <w:jc w:val="left"/>
    </w:pPr>
    <w:rPr>
      <w:rFonts w:ascii="宋体" w:hAnsi="宋体" w:cs="宋体"/>
      <w:kern w:val="0"/>
      <w:sz w:val="24"/>
      <w:szCs w:val="20"/>
      <w:lang w:val="zh-CN" w:eastAsia="en-US"/>
    </w:rPr>
  </w:style>
  <w:style w:type="character" w:customStyle="1" w:styleId="Char1">
    <w:name w:val="标题 Char"/>
    <w:link w:val="a5"/>
    <w:uiPriority w:val="10"/>
    <w:qFormat/>
    <w:rsid w:val="004F6DAF"/>
    <w:rPr>
      <w:rFonts w:ascii="Cambria" w:hAnsi="Cambria" w:cs="Cambria"/>
      <w:b/>
      <w:bCs/>
      <w:kern w:val="2"/>
      <w:sz w:val="32"/>
      <w:szCs w:val="32"/>
    </w:rPr>
  </w:style>
  <w:style w:type="character" w:customStyle="1" w:styleId="Char10">
    <w:name w:val="页眉 Char1"/>
    <w:uiPriority w:val="99"/>
    <w:qFormat/>
    <w:rsid w:val="004B253E"/>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27</Pages>
  <Words>1772</Words>
  <Characters>10101</Characters>
  <Application>Microsoft Office Word</Application>
  <DocSecurity>0</DocSecurity>
  <Lines>84</Lines>
  <Paragraphs>23</Paragraphs>
  <ScaleCrop>false</ScaleCrop>
  <Company/>
  <LinksUpToDate>false</LinksUpToDate>
  <CharactersWithSpaces>11850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河北省2017年部门预算信息公开</dc:title>
  <dc:creator>guest</dc:creator>
  <cp:lastModifiedBy>user</cp:lastModifiedBy>
  <cp:revision>15</cp:revision>
  <cp:lastPrinted>2017-02-07T01:57:00Z</cp:lastPrinted>
  <dcterms:created xsi:type="dcterms:W3CDTF">2017-05-03T00:56:00Z</dcterms:created>
  <dcterms:modified xsi:type="dcterms:W3CDTF">2017-11-02T02:08:00Z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