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39" w:rsidRDefault="00D77161">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唐山市民族宗教事务局</w:t>
      </w:r>
      <w:r w:rsidR="0044673D">
        <w:rPr>
          <w:rFonts w:ascii="Times New Roman" w:eastAsia="方正小标宋_GBK" w:hAnsi="Times New Roman" w:cs="Times New Roman"/>
          <w:sz w:val="44"/>
          <w:szCs w:val="44"/>
        </w:rPr>
        <w:t>201</w:t>
      </w:r>
      <w:r w:rsidR="0044673D">
        <w:rPr>
          <w:rFonts w:ascii="Times New Roman" w:eastAsia="方正小标宋_GBK" w:hAnsi="Times New Roman" w:cs="Times New Roman" w:hint="eastAsia"/>
          <w:sz w:val="44"/>
          <w:szCs w:val="44"/>
        </w:rPr>
        <w:t>6</w:t>
      </w:r>
      <w:r w:rsidR="009130E8">
        <w:rPr>
          <w:rFonts w:ascii="Times New Roman" w:eastAsia="方正小标宋_GBK" w:hAnsi="Times New Roman" w:cs="Times New Roman"/>
          <w:sz w:val="44"/>
          <w:szCs w:val="44"/>
        </w:rPr>
        <w:t>年部门</w:t>
      </w:r>
      <w:r w:rsidR="0044673D">
        <w:rPr>
          <w:rFonts w:ascii="Times New Roman" w:eastAsia="方正小标宋_GBK" w:hAnsi="Times New Roman" w:cs="Times New Roman" w:hint="eastAsia"/>
          <w:sz w:val="44"/>
          <w:szCs w:val="44"/>
        </w:rPr>
        <w:t>决算</w:t>
      </w:r>
      <w:r w:rsidR="009130E8">
        <w:rPr>
          <w:rFonts w:ascii="Times New Roman" w:eastAsia="方正小标宋_GBK" w:hAnsi="Times New Roman" w:cs="Times New Roman"/>
          <w:sz w:val="44"/>
          <w:szCs w:val="44"/>
        </w:rPr>
        <w:t>信息公开</w:t>
      </w:r>
    </w:p>
    <w:p w:rsidR="00FE2039" w:rsidRDefault="009130E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按照《地方预决算公开操作规程》</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，现将</w:t>
      </w:r>
      <w:r w:rsidR="0044673D">
        <w:rPr>
          <w:rFonts w:ascii="Times New Roman" w:eastAsia="方正仿宋_GBK" w:hAnsi="Times New Roman" w:cs="Times New Roman"/>
          <w:sz w:val="32"/>
          <w:szCs w:val="32"/>
        </w:rPr>
        <w:t>201</w:t>
      </w:r>
      <w:r w:rsidR="0044673D">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年部门</w:t>
      </w:r>
      <w:r w:rsidR="0044673D">
        <w:rPr>
          <w:rFonts w:ascii="Times New Roman" w:eastAsia="方正仿宋_GBK" w:hAnsi="Times New Roman" w:cs="Times New Roman" w:hint="eastAsia"/>
          <w:sz w:val="32"/>
          <w:szCs w:val="32"/>
        </w:rPr>
        <w:t>决算</w:t>
      </w:r>
      <w:r>
        <w:rPr>
          <w:rFonts w:ascii="Times New Roman" w:eastAsia="方正仿宋_GBK" w:hAnsi="Times New Roman" w:cs="Times New Roman"/>
          <w:sz w:val="32"/>
          <w:szCs w:val="32"/>
        </w:rPr>
        <w:t>公开如下：</w:t>
      </w:r>
    </w:p>
    <w:p w:rsidR="00FE2039" w:rsidRDefault="009130E8">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0E3751" w:rsidRDefault="000E3751" w:rsidP="000E3751">
      <w:pPr>
        <w:ind w:firstLine="630"/>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w:t>
      </w:r>
      <w:r>
        <w:rPr>
          <w:rFonts w:ascii="Times New Roman" w:eastAsia="方正仿宋_GBK" w:hAnsi="Times New Roman" w:cs="Times New Roman" w:hint="eastAsia"/>
          <w:b/>
          <w:sz w:val="32"/>
          <w:szCs w:val="32"/>
        </w:rPr>
        <w:t>一</w:t>
      </w:r>
      <w:r>
        <w:rPr>
          <w:rFonts w:ascii="Times New Roman" w:eastAsia="方正仿宋_GBK" w:hAnsi="Times New Roman" w:cs="Times New Roman" w:hint="eastAsia"/>
          <w:b/>
          <w:sz w:val="32"/>
          <w:szCs w:val="32"/>
        </w:rPr>
        <w:t>)</w:t>
      </w:r>
      <w:r w:rsidR="009130E8" w:rsidRPr="00AF5AD8">
        <w:rPr>
          <w:rFonts w:ascii="Times New Roman" w:eastAsia="方正仿宋_GBK" w:hAnsi="Times New Roman" w:cs="Times New Roman" w:hint="eastAsia"/>
          <w:b/>
          <w:sz w:val="32"/>
          <w:szCs w:val="32"/>
        </w:rPr>
        <w:t>部门</w:t>
      </w:r>
      <w:r w:rsidR="009130E8" w:rsidRPr="00AF5AD8">
        <w:rPr>
          <w:rFonts w:ascii="Times New Roman" w:eastAsia="方正仿宋_GBK" w:hAnsi="Times New Roman" w:cs="Times New Roman"/>
          <w:b/>
          <w:sz w:val="32"/>
          <w:szCs w:val="32"/>
        </w:rPr>
        <w:t>职责：</w:t>
      </w:r>
    </w:p>
    <w:p w:rsidR="00D77161" w:rsidRPr="00AF5AD8" w:rsidRDefault="00D77161" w:rsidP="000E3751">
      <w:pPr>
        <w:ind w:firstLine="630"/>
        <w:jc w:val="left"/>
        <w:rPr>
          <w:rFonts w:ascii="仿宋" w:eastAsia="仿宋" w:hAnsi="仿宋" w:cs="仿宋"/>
          <w:color w:val="000000"/>
          <w:sz w:val="32"/>
          <w:szCs w:val="32"/>
        </w:rPr>
      </w:pPr>
      <w:r w:rsidRPr="00AF5AD8">
        <w:rPr>
          <w:rFonts w:ascii="仿宋" w:eastAsia="仿宋" w:hAnsi="仿宋" w:cs="仿宋" w:hint="eastAsia"/>
          <w:color w:val="000000"/>
          <w:sz w:val="32"/>
          <w:szCs w:val="32"/>
        </w:rPr>
        <w:t>根据《唐山市民族宗教事务局职能配置、内设机构和人员编制方案》规定，唐山市民族宗教事务局的主要职责是：</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 xml:space="preserve">1、贯彻执行党和国家有关民族宗教问题的方针、政策和法律法规，开展民族宗教政策、法律法规和民族宗教基本知识的宣传教育工作。 </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 xml:space="preserve">2、负责监督、检查民族宗教政策和法律法规的执行情况，办理有关保障少数民族权益的事宜。 </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3、负责协调指导有关部门、有关领域落实民族宗教政策，促进民族宗教工作开展。</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4、负责起草民族宗教方面的地方性法规、政府规章草案和政策规定；组织开展民族宗教理论、民族宗教政策和民族宗教问题等重大课题的调查研究，提出政策性建议和意见。</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lastRenderedPageBreak/>
        <w:t>5、组织对各级干部进行民族宗教理论、政策和法律法规的学习培训。</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6、组织对少数民族上层人士和宗教教职人员进行社会主义、爱国主义教育和民族宗教政策和法律法规学习，做好对他们的争取、团结、教育工作。</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7、协助县（市）、区人民政府及时处理民族宗教方面的突发事件和影响社会稳定的问题。</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8、组织开展民族团结进步创建活动，协调民族关系，承办民族团结进步表彰活动。</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9、分析研究民族乡、村经济社会情况，协助拟定民族乡村发展规划，研究提出少数民族和民族乡、村经济社会发展的特殊政策和措施，组织协调民族乡村科技发展、对口支援、经济技术协作、民族贸易和民族特需用品生产；管理有关少数民族专项资金；承办民族统计工作。</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10、依法对生产、经营清真食品的单位和个人进行管理。</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11、研究少数民族文化、科技、卫生、体育等方面的特殊问题并提出相关意见。承办民族古籍搜集、整理、出版工作和少数民族传统体育项目的赛事活动等事宜。</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12、联系少数民族干部，协助组织、人事部门做好少数民族干部的培养、选拔和使用。</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13、办理确定民族成份工作。</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lastRenderedPageBreak/>
        <w:t>15、依法对宗教事务进行管理，依法保护公民宗教信仰自由和正常的宗教活动，维护宗教界的合法权益，促进宗教关系和谐。</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15、抓好宗教团体的思想组织建设，推动宗教界人士进行爱国主义、社会主义、拥护祖国统一和民族团结的自我教育，巩固和发展同宗教界的爱国统一战线。支持和推动各宗教团体兴办自养和社会福利事业。帮助宗教团体培养、教育宗教教职人员；办理宗教团体需由政府协助或协调的事务。团结和动员广大信教群众为科学发展示范区和人民群众的幸福之都建设服务。</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15、指导宗教团体开展同国内外宗教界的友好往来，协同有关部门处理宗教方面的涉外事宜。</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17、依法对宗教活动场所、宗教教职人员和唐山境内外国人员宗教活动进行管理。防范利用宗教进行非法、违法活动，抵御境外利用宗教进行的渗透活动。</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18、负责指导、协调、监督管理宗教界依法开展公益慈善事业。</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hAnsi="宋体"/>
          <w:sz w:val="32"/>
          <w:szCs w:val="32"/>
        </w:rPr>
      </w:pPr>
      <w:r w:rsidRPr="00AF5AD8">
        <w:rPr>
          <w:rFonts w:ascii="方正仿宋_GBK" w:eastAsia="方正仿宋_GBK" w:hAnsi="宋体" w:hint="eastAsia"/>
          <w:sz w:val="32"/>
          <w:szCs w:val="32"/>
        </w:rPr>
        <w:t>19、负责涉及民族宗教事务的来信来访工作。</w:t>
      </w:r>
    </w:p>
    <w:p w:rsidR="00D77161" w:rsidRPr="00AF5AD8" w:rsidRDefault="00D77161" w:rsidP="00D7716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方正仿宋_GBK" w:eastAsia="方正仿宋_GBK"/>
          <w:sz w:val="32"/>
          <w:szCs w:val="32"/>
        </w:rPr>
      </w:pPr>
      <w:r w:rsidRPr="00AF5AD8">
        <w:rPr>
          <w:rFonts w:ascii="方正仿宋_GBK" w:eastAsia="方正仿宋_GBK" w:hAnsi="宋体" w:hint="eastAsia"/>
          <w:sz w:val="32"/>
          <w:szCs w:val="32"/>
        </w:rPr>
        <w:t>20、承办市政府交办的其它事项。</w:t>
      </w:r>
    </w:p>
    <w:p w:rsidR="00FE2039" w:rsidRPr="00AF5AD8" w:rsidRDefault="00FE2039">
      <w:pPr>
        <w:rPr>
          <w:rFonts w:ascii="方正仿宋_GBK" w:eastAsia="方正仿宋_GBK"/>
          <w:sz w:val="32"/>
          <w:szCs w:val="32"/>
        </w:rPr>
      </w:pPr>
    </w:p>
    <w:p w:rsidR="000E3751" w:rsidRPr="000E3751" w:rsidRDefault="000E3751" w:rsidP="000E3751">
      <w:pPr>
        <w:spacing w:line="560" w:lineRule="exact"/>
        <w:ind w:firstLineChars="200" w:firstLine="643"/>
        <w:rPr>
          <w:rFonts w:ascii="仿宋" w:eastAsia="仿宋" w:hAnsi="仿宋"/>
          <w:b/>
          <w:sz w:val="32"/>
          <w:szCs w:val="32"/>
        </w:rPr>
      </w:pPr>
      <w:r w:rsidRPr="000E3751">
        <w:rPr>
          <w:rFonts w:ascii="仿宋" w:eastAsia="仿宋" w:hAnsi="仿宋" w:hint="eastAsia"/>
          <w:b/>
          <w:sz w:val="32"/>
          <w:szCs w:val="32"/>
        </w:rPr>
        <w:lastRenderedPageBreak/>
        <w:t>（二）机构设置情况</w:t>
      </w:r>
    </w:p>
    <w:p w:rsidR="000E3751" w:rsidRDefault="000E3751" w:rsidP="000E3751">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我局</w:t>
      </w:r>
      <w:r w:rsidRPr="003B39C0">
        <w:rPr>
          <w:rFonts w:ascii="仿宋_GB2312" w:eastAsia="仿宋_GB2312" w:hAnsi="仿宋" w:hint="eastAsia"/>
          <w:sz w:val="32"/>
          <w:szCs w:val="32"/>
        </w:rPr>
        <w:t>纳入预算管理的核算单位共1</w:t>
      </w:r>
      <w:r>
        <w:rPr>
          <w:rFonts w:ascii="仿宋_GB2312" w:eastAsia="仿宋_GB2312" w:hAnsi="仿宋" w:hint="eastAsia"/>
          <w:sz w:val="32"/>
          <w:szCs w:val="32"/>
        </w:rPr>
        <w:t>个，为唐山市民族宗教事务局</w:t>
      </w:r>
      <w:r w:rsidRPr="003B39C0">
        <w:rPr>
          <w:rFonts w:ascii="仿宋_GB2312" w:eastAsia="仿宋_GB2312" w:hAnsi="仿宋" w:hint="eastAsia"/>
          <w:sz w:val="32"/>
          <w:szCs w:val="32"/>
        </w:rPr>
        <w:t>，单位规格及性质</w:t>
      </w:r>
      <w:r w:rsidR="00564D6E">
        <w:rPr>
          <w:rFonts w:ascii="仿宋_GB2312" w:eastAsia="仿宋_GB2312" w:hAnsi="仿宋" w:hint="eastAsia"/>
          <w:sz w:val="32"/>
          <w:szCs w:val="32"/>
        </w:rPr>
        <w:t>为正处</w:t>
      </w:r>
      <w:r w:rsidRPr="003B39C0">
        <w:rPr>
          <w:rFonts w:ascii="仿宋_GB2312" w:eastAsia="仿宋_GB2312" w:hAnsi="仿宋" w:hint="eastAsia"/>
          <w:sz w:val="32"/>
          <w:szCs w:val="32"/>
        </w:rPr>
        <w:t>级行政单位，经费保障形式为财政拨款。</w:t>
      </w:r>
    </w:p>
    <w:p w:rsidR="004560BB" w:rsidRPr="002124A2" w:rsidRDefault="004560BB" w:rsidP="004560BB">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9"/>
        <w:rPr>
          <w:rFonts w:ascii="仿宋" w:eastAsia="仿宋" w:hAnsi="仿宋"/>
          <w:b/>
          <w:sz w:val="30"/>
          <w:szCs w:val="30"/>
        </w:rPr>
      </w:pPr>
      <w:r w:rsidRPr="002124A2">
        <w:rPr>
          <w:rFonts w:ascii="仿宋" w:eastAsia="仿宋" w:hAnsi="仿宋" w:hint="eastAsia"/>
          <w:b/>
          <w:sz w:val="30"/>
          <w:szCs w:val="30"/>
          <w:lang w:val="zh-CN"/>
        </w:rPr>
        <w:t>内设机构及职责</w:t>
      </w:r>
    </w:p>
    <w:p w:rsidR="004560BB" w:rsidRPr="002124A2" w:rsidRDefault="004560BB" w:rsidP="004560BB">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7"/>
        <w:rPr>
          <w:rFonts w:ascii="仿宋" w:eastAsia="仿宋" w:hAnsi="仿宋"/>
          <w:sz w:val="30"/>
          <w:szCs w:val="30"/>
          <w:lang w:val="zh-CN"/>
        </w:rPr>
      </w:pPr>
      <w:r w:rsidRPr="002124A2">
        <w:rPr>
          <w:rFonts w:ascii="仿宋" w:eastAsia="仿宋" w:hAnsi="仿宋" w:hint="eastAsia"/>
          <w:sz w:val="30"/>
          <w:szCs w:val="30"/>
          <w:lang w:val="zh-CN"/>
        </w:rPr>
        <w:t>1</w:t>
      </w:r>
      <w:r w:rsidRPr="002124A2">
        <w:rPr>
          <w:rFonts w:ascii="仿宋" w:eastAsia="仿宋" w:hAnsi="仿宋" w:hint="eastAsia"/>
          <w:sz w:val="30"/>
          <w:szCs w:val="30"/>
        </w:rPr>
        <w:t>.</w:t>
      </w:r>
      <w:r w:rsidRPr="002124A2">
        <w:rPr>
          <w:rFonts w:ascii="仿宋" w:eastAsia="仿宋" w:hAnsi="仿宋" w:hint="eastAsia"/>
          <w:sz w:val="30"/>
          <w:szCs w:val="30"/>
          <w:lang w:val="zh-CN"/>
        </w:rPr>
        <w:t>办公室</w:t>
      </w:r>
    </w:p>
    <w:p w:rsidR="004560BB" w:rsidRDefault="004560BB" w:rsidP="004560BB">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7"/>
        <w:rPr>
          <w:rFonts w:ascii="仿宋" w:eastAsia="仿宋" w:hAnsi="仿宋"/>
          <w:sz w:val="30"/>
          <w:szCs w:val="30"/>
          <w:lang w:val="zh-CN"/>
        </w:rPr>
      </w:pPr>
      <w:r w:rsidRPr="002124A2">
        <w:rPr>
          <w:rFonts w:ascii="仿宋" w:eastAsia="仿宋" w:hAnsi="仿宋" w:hint="eastAsia"/>
          <w:sz w:val="30"/>
          <w:szCs w:val="30"/>
          <w:lang w:val="zh-CN"/>
        </w:rPr>
        <w:t>负责局机关行政事务、文秘、机要、档案、保密、信息、信访、接待、保卫、人事、党群、财务和机构编制管理等工作。</w:t>
      </w:r>
    </w:p>
    <w:p w:rsidR="004560BB" w:rsidRPr="002124A2" w:rsidRDefault="004560BB" w:rsidP="004560BB">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90" w:firstLine="570"/>
        <w:rPr>
          <w:rFonts w:ascii="仿宋" w:eastAsia="仿宋" w:hAnsi="仿宋"/>
          <w:sz w:val="30"/>
          <w:szCs w:val="30"/>
          <w:lang w:val="zh-CN"/>
        </w:rPr>
      </w:pPr>
      <w:r w:rsidRPr="002124A2">
        <w:rPr>
          <w:rFonts w:ascii="仿宋" w:eastAsia="仿宋" w:hAnsi="仿宋" w:hint="eastAsia"/>
          <w:sz w:val="30"/>
          <w:szCs w:val="30"/>
          <w:lang w:val="zh-CN"/>
        </w:rPr>
        <w:t>2</w:t>
      </w:r>
      <w:r w:rsidRPr="002124A2">
        <w:rPr>
          <w:rFonts w:ascii="仿宋" w:eastAsia="仿宋" w:hAnsi="仿宋" w:hint="eastAsia"/>
          <w:sz w:val="30"/>
          <w:szCs w:val="30"/>
        </w:rPr>
        <w:t>.</w:t>
      </w:r>
      <w:r w:rsidRPr="002124A2">
        <w:rPr>
          <w:rFonts w:ascii="仿宋" w:eastAsia="仿宋" w:hAnsi="仿宋" w:hint="eastAsia"/>
          <w:sz w:val="30"/>
          <w:szCs w:val="30"/>
          <w:lang w:val="zh-CN"/>
        </w:rPr>
        <w:t>民族处</w:t>
      </w:r>
    </w:p>
    <w:p w:rsidR="004560BB" w:rsidRPr="002124A2" w:rsidRDefault="004560BB" w:rsidP="004560BB">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7"/>
        <w:rPr>
          <w:rFonts w:ascii="仿宋" w:eastAsia="仿宋" w:hAnsi="仿宋"/>
          <w:sz w:val="30"/>
          <w:szCs w:val="30"/>
          <w:lang w:val="zh-CN"/>
        </w:rPr>
      </w:pPr>
      <w:r w:rsidRPr="002124A2">
        <w:rPr>
          <w:rFonts w:ascii="仿宋" w:eastAsia="仿宋" w:hAnsi="仿宋" w:hint="eastAsia"/>
          <w:sz w:val="30"/>
          <w:szCs w:val="30"/>
          <w:lang w:val="zh-CN"/>
        </w:rPr>
        <w:t>组织开展民族团结进步创建活动，承办民族团结进步表彰事宜；进行党的民族政策和法律法规的宣传、教育；参与拟定民族乡村经济和社会发展规划；负责少数民族经济和社会发展的综合统计和分析，提出特殊政策和措施；协助推进少数民族科技发展、对口支援和经济技术合作；管理有关专项资金；联系少数民族干部，协助组织、人事部门做好少数民族干部的培养、选拔和使用；研究少数民族文化、教育、科技、卫生、体育等方面的特殊问题并提出相关意见，挖掘整理民族古籍，组织或承办重大少数民族文化活动和少数民族传统运动会；负责民族成份的认定；办理涉及尊重少数民族风俗习惯、保障少数民族合法权益，维护社会稳定方面的事宜。办公</w:t>
      </w:r>
    </w:p>
    <w:p w:rsidR="004560BB" w:rsidRPr="002124A2" w:rsidRDefault="004560BB" w:rsidP="004560BB">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239" w:firstLine="717"/>
        <w:rPr>
          <w:rFonts w:ascii="仿宋" w:eastAsia="仿宋" w:hAnsi="仿宋"/>
          <w:sz w:val="30"/>
          <w:szCs w:val="30"/>
          <w:lang w:val="zh-CN"/>
        </w:rPr>
      </w:pPr>
      <w:r w:rsidRPr="002124A2">
        <w:rPr>
          <w:rFonts w:ascii="仿宋" w:eastAsia="仿宋" w:hAnsi="仿宋" w:hint="eastAsia"/>
          <w:sz w:val="30"/>
          <w:szCs w:val="30"/>
          <w:lang w:val="zh-CN"/>
        </w:rPr>
        <w:lastRenderedPageBreak/>
        <w:t>3</w:t>
      </w:r>
      <w:r w:rsidRPr="002124A2">
        <w:rPr>
          <w:rFonts w:ascii="仿宋" w:eastAsia="仿宋" w:hAnsi="仿宋" w:hint="eastAsia"/>
          <w:sz w:val="30"/>
          <w:szCs w:val="30"/>
        </w:rPr>
        <w:t>.</w:t>
      </w:r>
      <w:r w:rsidRPr="002124A2">
        <w:rPr>
          <w:rFonts w:ascii="仿宋" w:eastAsia="仿宋" w:hAnsi="仿宋" w:hint="eastAsia"/>
          <w:sz w:val="30"/>
          <w:szCs w:val="30"/>
          <w:lang w:val="zh-CN"/>
        </w:rPr>
        <w:t>宗教一处</w:t>
      </w:r>
    </w:p>
    <w:p w:rsidR="004560BB" w:rsidRDefault="004560BB" w:rsidP="004560BB">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7"/>
        <w:rPr>
          <w:rFonts w:ascii="仿宋" w:eastAsia="仿宋" w:hAnsi="仿宋"/>
          <w:sz w:val="30"/>
          <w:szCs w:val="30"/>
          <w:lang w:val="zh-CN"/>
        </w:rPr>
      </w:pPr>
      <w:r w:rsidRPr="002124A2">
        <w:rPr>
          <w:rFonts w:ascii="仿宋" w:eastAsia="仿宋" w:hAnsi="仿宋" w:hint="eastAsia"/>
          <w:sz w:val="30"/>
          <w:szCs w:val="30"/>
          <w:lang w:val="zh-CN"/>
        </w:rPr>
        <w:t>承办佛教、道教、伊斯兰教方面的工作。</w:t>
      </w:r>
    </w:p>
    <w:p w:rsidR="004560BB" w:rsidRPr="002124A2" w:rsidRDefault="004560BB" w:rsidP="004560BB">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7"/>
        <w:rPr>
          <w:rFonts w:ascii="仿宋" w:eastAsia="仿宋" w:hAnsi="仿宋"/>
          <w:sz w:val="30"/>
          <w:szCs w:val="30"/>
          <w:lang w:val="zh-CN"/>
        </w:rPr>
      </w:pPr>
      <w:r w:rsidRPr="002124A2">
        <w:rPr>
          <w:rFonts w:ascii="仿宋" w:eastAsia="仿宋" w:hAnsi="仿宋" w:hint="eastAsia"/>
          <w:sz w:val="30"/>
          <w:szCs w:val="30"/>
          <w:lang w:val="zh-CN"/>
        </w:rPr>
        <w:t>4</w:t>
      </w:r>
      <w:r w:rsidRPr="002124A2">
        <w:rPr>
          <w:rFonts w:ascii="仿宋" w:eastAsia="仿宋" w:hAnsi="仿宋" w:hint="eastAsia"/>
          <w:sz w:val="30"/>
          <w:szCs w:val="30"/>
        </w:rPr>
        <w:t>.</w:t>
      </w:r>
      <w:r w:rsidRPr="002124A2">
        <w:rPr>
          <w:rFonts w:ascii="仿宋" w:eastAsia="仿宋" w:hAnsi="仿宋" w:hint="eastAsia"/>
          <w:sz w:val="30"/>
          <w:szCs w:val="30"/>
          <w:lang w:val="zh-CN"/>
        </w:rPr>
        <w:t>宗教二处</w:t>
      </w:r>
    </w:p>
    <w:p w:rsidR="004560BB" w:rsidRPr="002124A2" w:rsidRDefault="004560BB" w:rsidP="004560BB">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7"/>
        <w:rPr>
          <w:rFonts w:ascii="仿宋" w:eastAsia="仿宋" w:hAnsi="仿宋"/>
          <w:sz w:val="30"/>
          <w:szCs w:val="30"/>
          <w:lang w:val="zh-CN"/>
        </w:rPr>
      </w:pPr>
      <w:r w:rsidRPr="002124A2">
        <w:rPr>
          <w:rFonts w:ascii="仿宋" w:eastAsia="仿宋" w:hAnsi="仿宋" w:hint="eastAsia"/>
          <w:sz w:val="30"/>
          <w:szCs w:val="30"/>
          <w:lang w:val="zh-CN"/>
        </w:rPr>
        <w:t>承办天主教、基督教方面的工作。</w:t>
      </w:r>
    </w:p>
    <w:p w:rsidR="004560BB" w:rsidRPr="002124A2" w:rsidRDefault="004560BB" w:rsidP="004560BB">
      <w:pPr>
        <w:pBdr>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7"/>
        <w:rPr>
          <w:rFonts w:ascii="仿宋" w:eastAsia="仿宋" w:hAnsi="仿宋"/>
          <w:sz w:val="30"/>
          <w:szCs w:val="30"/>
          <w:lang w:val="zh-CN"/>
        </w:rPr>
      </w:pPr>
      <w:r w:rsidRPr="002124A2">
        <w:rPr>
          <w:rFonts w:ascii="仿宋" w:eastAsia="仿宋" w:hAnsi="仿宋" w:hint="eastAsia"/>
          <w:sz w:val="30"/>
          <w:szCs w:val="30"/>
          <w:lang w:val="zh-CN"/>
        </w:rPr>
        <w:t>5</w:t>
      </w:r>
      <w:r w:rsidRPr="002124A2">
        <w:rPr>
          <w:rFonts w:ascii="仿宋" w:eastAsia="仿宋" w:hAnsi="仿宋" w:hint="eastAsia"/>
          <w:sz w:val="30"/>
          <w:szCs w:val="30"/>
        </w:rPr>
        <w:t>.</w:t>
      </w:r>
      <w:r w:rsidRPr="002124A2">
        <w:rPr>
          <w:rFonts w:ascii="仿宋" w:eastAsia="仿宋" w:hAnsi="仿宋" w:hint="eastAsia"/>
          <w:sz w:val="30"/>
          <w:szCs w:val="30"/>
          <w:lang w:val="zh-CN"/>
        </w:rPr>
        <w:t>政策法规处</w:t>
      </w:r>
    </w:p>
    <w:p w:rsidR="004560BB" w:rsidRPr="00346967" w:rsidRDefault="004560BB" w:rsidP="00346967">
      <w:pPr>
        <w:pBdr>
          <w:top w:val="none" w:sz="0" w:space="1" w:color="auto"/>
          <w:left w:val="none" w:sz="0" w:space="4" w:color="auto"/>
          <w:bottom w:val="none" w:sz="0" w:space="1" w:color="auto"/>
          <w:right w:val="none" w:sz="0" w:space="4" w:color="auto"/>
        </w:pBdr>
        <w:shd w:val="clear" w:color="auto" w:fill="FFFFFF"/>
        <w:autoSpaceDE w:val="0"/>
        <w:autoSpaceDN w:val="0"/>
        <w:adjustRightInd w:val="0"/>
        <w:spacing w:line="540" w:lineRule="exact"/>
        <w:ind w:firstLineChars="189" w:firstLine="567"/>
        <w:rPr>
          <w:rFonts w:ascii="宋体" w:hAnsi="宋体"/>
          <w:szCs w:val="32"/>
          <w:lang w:val="zh-CN"/>
        </w:rPr>
      </w:pPr>
      <w:r w:rsidRPr="002124A2">
        <w:rPr>
          <w:rFonts w:ascii="仿宋" w:eastAsia="仿宋" w:hAnsi="仿宋" w:hint="eastAsia"/>
          <w:sz w:val="30"/>
          <w:szCs w:val="30"/>
          <w:lang w:val="zh-CN"/>
        </w:rPr>
        <w:t>组织、指导、检查民族宗教法律、法规和政策的宣传贯彻实施；草拟地方民族宗教政策法规；做好宗教活动场所登记和清真食品市场管理工作；办理涉及保障少数民族、信教群众的合法权益的相关事宜，处理民族关系，尊重少数民族风俗习惯，维护民族宗教领域稳定。负责民族宗教干部培训工作；协同有关部门处理民族宗教方面的涉外及港澳台问题。组织对民族宗教理论政策、重大问题的调查研究和对民族宗教干部的培</w:t>
      </w:r>
      <w:r>
        <w:rPr>
          <w:rFonts w:ascii="宋体" w:hAnsi="宋体" w:hint="eastAsia"/>
          <w:szCs w:val="32"/>
          <w:lang w:val="zh-CN"/>
        </w:rPr>
        <w:t>训</w:t>
      </w:r>
      <w:r w:rsidRPr="002124A2">
        <w:rPr>
          <w:rFonts w:ascii="宋体" w:hAnsi="宋体" w:hint="eastAsia"/>
          <w:szCs w:val="32"/>
          <w:lang w:val="zh-CN"/>
        </w:rPr>
        <w:t xml:space="preserve">。 </w:t>
      </w:r>
    </w:p>
    <w:p w:rsidR="00FE2039" w:rsidRDefault="009130E8">
      <w:pPr>
        <w:ind w:firstLine="640"/>
        <w:rPr>
          <w:rFonts w:ascii="黑体" w:eastAsia="黑体" w:hAnsi="黑体" w:cs="Times New Roman"/>
          <w:sz w:val="32"/>
          <w:szCs w:val="32"/>
        </w:rPr>
      </w:pPr>
      <w:r>
        <w:rPr>
          <w:rFonts w:ascii="黑体" w:eastAsia="黑体" w:hAnsi="黑体" w:cs="Times New Roman" w:hint="eastAsia"/>
          <w:sz w:val="32"/>
          <w:szCs w:val="32"/>
        </w:rPr>
        <w:t>二、部门</w:t>
      </w:r>
      <w:r w:rsidR="00906DE8">
        <w:rPr>
          <w:rFonts w:ascii="黑体" w:eastAsia="黑体" w:hAnsi="黑体" w:cs="Times New Roman" w:hint="eastAsia"/>
          <w:sz w:val="32"/>
          <w:szCs w:val="32"/>
        </w:rPr>
        <w:t>决算</w:t>
      </w:r>
      <w:r>
        <w:rPr>
          <w:rFonts w:ascii="黑体" w:eastAsia="黑体" w:hAnsi="黑体" w:cs="Times New Roman" w:hint="eastAsia"/>
          <w:sz w:val="32"/>
          <w:szCs w:val="32"/>
        </w:rPr>
        <w:t>总体情况</w:t>
      </w:r>
    </w:p>
    <w:p w:rsidR="00FE2039" w:rsidRDefault="009130E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收入说明</w:t>
      </w:r>
      <w:r>
        <w:rPr>
          <w:rFonts w:ascii="Times New Roman" w:eastAsia="方正仿宋_GBK" w:hAnsi="Times New Roman" w:cs="Times New Roman" w:hint="eastAsia"/>
          <w:sz w:val="32"/>
          <w:szCs w:val="32"/>
        </w:rPr>
        <w:t xml:space="preserve"> </w:t>
      </w:r>
    </w:p>
    <w:p w:rsidR="00FE2039" w:rsidRDefault="00906DE8">
      <w:pPr>
        <w:ind w:firstLineChars="200" w:firstLine="640"/>
        <w:rPr>
          <w:rFonts w:ascii="Times New Roman" w:eastAsia="方正仿宋_GBK" w:hAnsi="Times New Roman" w:cs="Times New Roman"/>
          <w:sz w:val="32"/>
          <w:szCs w:val="32"/>
        </w:rPr>
      </w:pPr>
      <w:r>
        <w:rPr>
          <w:rFonts w:ascii="仿宋_GB2312" w:eastAsia="仿宋_GB2312" w:hAnsi="仿宋_GB2312" w:cs="仿宋_GB2312" w:hint="eastAsia"/>
          <w:sz w:val="32"/>
          <w:szCs w:val="32"/>
        </w:rPr>
        <w:t>本部门2016年上年结转和结余28.53万元，本年</w:t>
      </w:r>
      <w:r w:rsidR="009130E8">
        <w:rPr>
          <w:rFonts w:ascii="仿宋_GB2312" w:eastAsia="仿宋_GB2312" w:hAnsi="仿宋_GB2312" w:cs="仿宋_GB2312" w:hint="eastAsia"/>
          <w:sz w:val="32"/>
          <w:szCs w:val="32"/>
        </w:rPr>
        <w:t>收入</w:t>
      </w:r>
      <w:r>
        <w:rPr>
          <w:rFonts w:ascii="仿宋_GB2312" w:eastAsia="仿宋_GB2312" w:hAnsi="仿宋_GB2312" w:cs="仿宋_GB2312" w:hint="eastAsia"/>
          <w:sz w:val="32"/>
          <w:szCs w:val="32"/>
        </w:rPr>
        <w:t>564.17万元</w:t>
      </w:r>
      <w:r w:rsidR="009130E8">
        <w:rPr>
          <w:rFonts w:ascii="仿宋_GB2312" w:eastAsia="仿宋_GB2312" w:hAnsi="仿宋_GB2312" w:cs="仿宋_GB2312" w:hint="eastAsia"/>
          <w:sz w:val="32"/>
          <w:szCs w:val="32"/>
        </w:rPr>
        <w:t>。</w:t>
      </w:r>
    </w:p>
    <w:p w:rsidR="00FE2039" w:rsidRDefault="009130E8">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支出说明</w:t>
      </w:r>
    </w:p>
    <w:p w:rsidR="00F60153" w:rsidRDefault="009130E8" w:rsidP="00F60153">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收支预算总表支出栏、基本支出表、项目支出表按经济分类和支出功能分类科目编制，反映</w:t>
      </w:r>
      <w:r w:rsidR="00D77161">
        <w:rPr>
          <w:rFonts w:ascii="仿宋_GB2312" w:eastAsia="仿宋_GB2312" w:hAnsi="仿宋_GB2312" w:cs="仿宋_GB2312" w:hint="eastAsia"/>
          <w:sz w:val="32"/>
          <w:szCs w:val="32"/>
        </w:rPr>
        <w:t>唐山市民族宗教事务局</w:t>
      </w:r>
      <w:r>
        <w:rPr>
          <w:rFonts w:ascii="仿宋_GB2312" w:eastAsia="仿宋_GB2312" w:hAnsi="仿宋_GB2312" w:cs="仿宋_GB2312" w:hint="eastAsia"/>
          <w:sz w:val="32"/>
          <w:szCs w:val="32"/>
        </w:rPr>
        <w:t>年度部门</w:t>
      </w:r>
      <w:r w:rsidR="00906DE8">
        <w:rPr>
          <w:rFonts w:ascii="仿宋_GB2312" w:eastAsia="仿宋_GB2312" w:hAnsi="仿宋_GB2312" w:cs="仿宋_GB2312" w:hint="eastAsia"/>
          <w:sz w:val="32"/>
          <w:szCs w:val="32"/>
        </w:rPr>
        <w:t>决算</w:t>
      </w:r>
      <w:r>
        <w:rPr>
          <w:rFonts w:ascii="仿宋_GB2312" w:eastAsia="仿宋_GB2312" w:hAnsi="仿宋_GB2312" w:cs="仿宋_GB2312" w:hint="eastAsia"/>
          <w:sz w:val="32"/>
          <w:szCs w:val="32"/>
        </w:rPr>
        <w:t>中支出总体情况。</w:t>
      </w:r>
      <w:r w:rsidR="00906DE8">
        <w:rPr>
          <w:rFonts w:ascii="仿宋_GB2312" w:eastAsia="仿宋_GB2312" w:hAnsi="仿宋_GB2312" w:cs="仿宋_GB2312" w:hint="eastAsia"/>
          <w:sz w:val="32"/>
          <w:szCs w:val="32"/>
        </w:rPr>
        <w:t>2016年部门决算支出</w:t>
      </w:r>
      <w:r>
        <w:rPr>
          <w:rFonts w:ascii="仿宋_GB2312" w:eastAsia="仿宋_GB2312" w:hAnsi="仿宋_GB2312" w:cs="仿宋_GB2312" w:hint="eastAsia"/>
          <w:sz w:val="32"/>
          <w:szCs w:val="32"/>
        </w:rPr>
        <w:t>为</w:t>
      </w:r>
      <w:r w:rsidR="00906DE8">
        <w:rPr>
          <w:rFonts w:ascii="仿宋_GB2312" w:eastAsia="仿宋_GB2312" w:hAnsi="仿宋_GB2312" w:cs="仿宋_GB2312" w:hint="eastAsia"/>
          <w:sz w:val="32"/>
          <w:szCs w:val="32"/>
        </w:rPr>
        <w:t>591.65</w:t>
      </w:r>
      <w:r>
        <w:rPr>
          <w:rFonts w:ascii="仿宋_GB2312" w:eastAsia="仿宋_GB2312" w:hAnsi="仿宋_GB2312" w:cs="仿宋_GB2312" w:hint="eastAsia"/>
          <w:sz w:val="32"/>
          <w:szCs w:val="32"/>
        </w:rPr>
        <w:t>万元，其中基本支出</w:t>
      </w:r>
      <w:r w:rsidR="00137884">
        <w:rPr>
          <w:rFonts w:ascii="仿宋_GB2312" w:eastAsia="仿宋_GB2312" w:hAnsi="仿宋_GB2312" w:cs="仿宋_GB2312" w:hint="eastAsia"/>
          <w:sz w:val="32"/>
          <w:szCs w:val="32"/>
        </w:rPr>
        <w:t>591.65</w:t>
      </w:r>
      <w:r>
        <w:rPr>
          <w:rFonts w:ascii="仿宋_GB2312" w:eastAsia="仿宋_GB2312" w:hAnsi="仿宋_GB2312" w:cs="仿宋_GB2312" w:hint="eastAsia"/>
          <w:sz w:val="32"/>
          <w:szCs w:val="32"/>
        </w:rPr>
        <w:t>万元，包括人员经费</w:t>
      </w:r>
      <w:r w:rsidR="00137884">
        <w:rPr>
          <w:rFonts w:ascii="仿宋_GB2312" w:eastAsia="仿宋_GB2312" w:hAnsi="仿宋_GB2312" w:cs="仿宋_GB2312" w:hint="eastAsia"/>
          <w:sz w:val="32"/>
          <w:szCs w:val="32"/>
        </w:rPr>
        <w:t>366.84</w:t>
      </w:r>
      <w:r>
        <w:rPr>
          <w:rFonts w:ascii="仿宋_GB2312" w:eastAsia="仿宋_GB2312" w:hAnsi="仿宋_GB2312" w:cs="仿宋_GB2312" w:hint="eastAsia"/>
          <w:sz w:val="32"/>
          <w:szCs w:val="32"/>
        </w:rPr>
        <w:t>万元和日常公用经费</w:t>
      </w:r>
      <w:r w:rsidR="00137884">
        <w:rPr>
          <w:rFonts w:ascii="仿宋_GB2312" w:eastAsia="仿宋_GB2312" w:hAnsi="仿宋_GB2312" w:cs="仿宋_GB2312" w:hint="eastAsia"/>
          <w:sz w:val="32"/>
          <w:szCs w:val="32"/>
        </w:rPr>
        <w:t>224.81</w:t>
      </w:r>
      <w:r>
        <w:rPr>
          <w:rFonts w:ascii="仿宋_GB2312" w:eastAsia="仿宋_GB2312" w:hAnsi="仿宋_GB2312" w:cs="仿宋_GB2312" w:hint="eastAsia"/>
          <w:sz w:val="32"/>
          <w:szCs w:val="32"/>
        </w:rPr>
        <w:t>万元；</w:t>
      </w:r>
    </w:p>
    <w:p w:rsidR="00970EFA" w:rsidRPr="00ED4359" w:rsidRDefault="00970EFA" w:rsidP="00970EFA">
      <w:pPr>
        <w:spacing w:line="600" w:lineRule="exact"/>
        <w:ind w:firstLineChars="150" w:firstLine="480"/>
        <w:rPr>
          <w:rFonts w:ascii="Times New Roman" w:hAnsi="Times New Roman" w:cs="Times New Roman"/>
          <w:color w:val="000000"/>
          <w:sz w:val="32"/>
          <w:szCs w:val="32"/>
        </w:rPr>
      </w:pPr>
      <w:r>
        <w:rPr>
          <w:rFonts w:ascii="黑体" w:eastAsia="黑体" w:hAnsi="Times New Roman" w:hint="eastAsia"/>
          <w:color w:val="000000"/>
          <w:sz w:val="32"/>
          <w:szCs w:val="32"/>
        </w:rPr>
        <w:t>三</w:t>
      </w:r>
      <w:r w:rsidRPr="00ED4359">
        <w:rPr>
          <w:rFonts w:ascii="黑体" w:eastAsia="黑体" w:hAnsi="Times New Roman" w:hint="eastAsia"/>
          <w:color w:val="000000"/>
          <w:sz w:val="32"/>
          <w:szCs w:val="32"/>
        </w:rPr>
        <w:t>、决算汇编基本情况</w:t>
      </w:r>
    </w:p>
    <w:p w:rsidR="00970EFA" w:rsidRDefault="00970EFA" w:rsidP="00970EFA">
      <w:pPr>
        <w:spacing w:line="600" w:lineRule="exact"/>
        <w:ind w:firstLineChars="200" w:firstLine="640"/>
        <w:rPr>
          <w:rFonts w:ascii="仿宋_GB2312" w:eastAsia="仿宋_GB2312" w:hAnsi="仿宋" w:cs="仿宋"/>
          <w:color w:val="000000"/>
          <w:sz w:val="32"/>
          <w:szCs w:val="32"/>
        </w:rPr>
      </w:pPr>
      <w:r>
        <w:rPr>
          <w:rFonts w:ascii="仿宋_GB2312" w:eastAsia="仿宋_GB2312" w:cs="Times New Roman" w:hint="eastAsia"/>
          <w:color w:val="000000"/>
          <w:sz w:val="32"/>
          <w:szCs w:val="32"/>
        </w:rPr>
        <w:t>2016</w:t>
      </w:r>
      <w:r w:rsidRPr="00ED4359">
        <w:rPr>
          <w:rFonts w:ascii="仿宋_GB2312" w:eastAsia="仿宋_GB2312" w:hAnsi="仿宋" w:cs="仿宋" w:hint="eastAsia"/>
          <w:color w:val="000000"/>
          <w:sz w:val="32"/>
          <w:szCs w:val="32"/>
        </w:rPr>
        <w:t>年度，纳入本部门决算汇编范围的独立核算单位共</w:t>
      </w:r>
      <w:r w:rsidRPr="002660E8">
        <w:rPr>
          <w:rFonts w:ascii="仿宋_GB2312" w:eastAsia="仿宋_GB2312" w:cs="Times New Roman" w:hint="eastAsia"/>
          <w:color w:val="000000"/>
          <w:sz w:val="32"/>
          <w:szCs w:val="32"/>
        </w:rPr>
        <w:t>1</w:t>
      </w:r>
      <w:r w:rsidRPr="00ED4359">
        <w:rPr>
          <w:rFonts w:ascii="仿宋_GB2312" w:eastAsia="仿宋_GB2312" w:hAnsi="仿宋" w:cs="仿宋" w:hint="eastAsia"/>
          <w:color w:val="000000"/>
          <w:sz w:val="32"/>
          <w:szCs w:val="32"/>
        </w:rPr>
        <w:t>个，</w:t>
      </w:r>
      <w:r>
        <w:rPr>
          <w:rFonts w:ascii="仿宋_GB2312" w:eastAsia="仿宋_GB2312" w:hAnsi="仿宋" w:cs="仿宋" w:hint="eastAsia"/>
          <w:color w:val="000000"/>
          <w:sz w:val="32"/>
          <w:szCs w:val="32"/>
        </w:rPr>
        <w:t>为唐山民族宗教事务局，与上年决算相比无变化。</w:t>
      </w:r>
    </w:p>
    <w:p w:rsidR="00970EFA" w:rsidRDefault="00970EFA" w:rsidP="00970EFA">
      <w:pPr>
        <w:spacing w:line="600" w:lineRule="exact"/>
        <w:ind w:firstLineChars="200" w:firstLine="640"/>
        <w:rPr>
          <w:rFonts w:ascii="仿宋_GB2312" w:eastAsia="仿宋_GB2312" w:hAnsi="仿宋" w:cs="仿宋"/>
          <w:color w:val="000000"/>
          <w:sz w:val="32"/>
          <w:szCs w:val="32"/>
        </w:rPr>
      </w:pPr>
      <w:r>
        <w:rPr>
          <w:rFonts w:ascii="仿宋_GB2312" w:eastAsia="仿宋_GB2312" w:cs="Times New Roman" w:hint="eastAsia"/>
          <w:color w:val="000000"/>
          <w:sz w:val="32"/>
          <w:szCs w:val="32"/>
        </w:rPr>
        <w:t>2016</w:t>
      </w:r>
      <w:r w:rsidRPr="00ED4359">
        <w:rPr>
          <w:rFonts w:ascii="仿宋_GB2312" w:eastAsia="仿宋_GB2312" w:hAnsi="仿宋" w:cs="仿宋" w:hint="eastAsia"/>
          <w:color w:val="000000"/>
          <w:sz w:val="32"/>
          <w:szCs w:val="32"/>
        </w:rPr>
        <w:t>年度，本部门决算汇编户数共</w:t>
      </w:r>
      <w:r>
        <w:rPr>
          <w:rFonts w:ascii="仿宋_GB2312" w:eastAsia="仿宋_GB2312" w:hAnsi="仿宋" w:cs="仿宋" w:hint="eastAsia"/>
          <w:color w:val="000000"/>
          <w:sz w:val="32"/>
          <w:szCs w:val="32"/>
        </w:rPr>
        <w:t>1</w:t>
      </w:r>
      <w:r w:rsidRPr="00ED4359">
        <w:rPr>
          <w:rFonts w:ascii="仿宋_GB2312" w:eastAsia="仿宋_GB2312" w:hAnsi="仿宋" w:cs="仿宋" w:hint="eastAsia"/>
          <w:color w:val="000000"/>
          <w:sz w:val="32"/>
          <w:szCs w:val="32"/>
        </w:rPr>
        <w:t>个，</w:t>
      </w:r>
      <w:r>
        <w:rPr>
          <w:rFonts w:ascii="仿宋_GB2312" w:eastAsia="仿宋_GB2312" w:hAnsi="仿宋" w:cs="仿宋" w:hint="eastAsia"/>
          <w:color w:val="000000"/>
          <w:sz w:val="32"/>
          <w:szCs w:val="32"/>
        </w:rPr>
        <w:t>为</w:t>
      </w:r>
      <w:r w:rsidR="00E45B38">
        <w:rPr>
          <w:rFonts w:ascii="仿宋_GB2312" w:eastAsia="仿宋_GB2312" w:hAnsi="仿宋" w:cs="仿宋" w:hint="eastAsia"/>
          <w:color w:val="000000"/>
          <w:sz w:val="32"/>
          <w:szCs w:val="32"/>
        </w:rPr>
        <w:t>唐山民族宗教事务局</w:t>
      </w:r>
      <w:r>
        <w:rPr>
          <w:rFonts w:ascii="仿宋_GB2312" w:eastAsia="仿宋_GB2312" w:hAnsi="仿宋" w:cs="仿宋" w:hint="eastAsia"/>
          <w:color w:val="000000"/>
          <w:sz w:val="32"/>
          <w:szCs w:val="32"/>
        </w:rPr>
        <w:t>，与上年决算相比无变化。</w:t>
      </w:r>
    </w:p>
    <w:p w:rsidR="00970EFA" w:rsidRDefault="003942E9" w:rsidP="00970EFA">
      <w:pPr>
        <w:spacing w:line="600" w:lineRule="exact"/>
        <w:ind w:firstLineChars="200" w:firstLine="640"/>
        <w:rPr>
          <w:rFonts w:ascii="黑体" w:eastAsia="黑体" w:hAnsi="Times New Roman"/>
          <w:color w:val="000000"/>
          <w:sz w:val="32"/>
          <w:szCs w:val="32"/>
        </w:rPr>
      </w:pPr>
      <w:r>
        <w:rPr>
          <w:rFonts w:ascii="黑体" w:eastAsia="黑体" w:hAnsi="Times New Roman" w:hint="eastAsia"/>
          <w:color w:val="000000"/>
          <w:sz w:val="32"/>
          <w:szCs w:val="32"/>
        </w:rPr>
        <w:t>四</w:t>
      </w:r>
      <w:r w:rsidR="00970EFA">
        <w:rPr>
          <w:rFonts w:ascii="黑体" w:eastAsia="黑体" w:hAnsi="Times New Roman" w:hint="eastAsia"/>
          <w:color w:val="000000"/>
          <w:sz w:val="32"/>
          <w:szCs w:val="32"/>
        </w:rPr>
        <w:t>、预算执行情况分析</w:t>
      </w:r>
    </w:p>
    <w:p w:rsidR="00970EFA" w:rsidRPr="00C31099" w:rsidRDefault="00970EFA" w:rsidP="00970EFA">
      <w:pPr>
        <w:spacing w:line="600" w:lineRule="exact"/>
        <w:ind w:firstLineChars="200" w:firstLine="640"/>
        <w:rPr>
          <w:rFonts w:ascii="黑体" w:eastAsia="黑体" w:hAnsi="Times New Roman"/>
          <w:color w:val="000000"/>
          <w:sz w:val="32"/>
          <w:szCs w:val="32"/>
        </w:rPr>
      </w:pPr>
      <w:r w:rsidRPr="00C31099">
        <w:rPr>
          <w:rFonts w:ascii="黑体" w:eastAsia="黑体" w:hAnsi="Times New Roman" w:hint="eastAsia"/>
          <w:color w:val="000000"/>
          <w:sz w:val="32"/>
          <w:szCs w:val="32"/>
        </w:rPr>
        <w:t>1.综合收支与上年决算数对比分析</w:t>
      </w:r>
    </w:p>
    <w:p w:rsidR="00970EFA" w:rsidRPr="00275F39" w:rsidRDefault="00970EFA" w:rsidP="00970EFA">
      <w:pPr>
        <w:spacing w:line="600" w:lineRule="exact"/>
        <w:ind w:firstLineChars="200" w:firstLine="640"/>
        <w:rPr>
          <w:rFonts w:ascii="仿宋_GB2312" w:eastAsia="仿宋_GB2312" w:hAnsi="仿宋" w:cs="仿宋"/>
          <w:sz w:val="32"/>
          <w:szCs w:val="32"/>
        </w:rPr>
      </w:pPr>
      <w:r w:rsidRPr="00275F39">
        <w:rPr>
          <w:rFonts w:ascii="仿宋_GB2312" w:eastAsia="仿宋_GB2312" w:hAnsi="仿宋" w:cs="仿宋" w:hint="eastAsia"/>
          <w:sz w:val="32"/>
          <w:szCs w:val="32"/>
        </w:rPr>
        <w:t>（1）本年收入</w:t>
      </w:r>
      <w:r w:rsidR="00FE6A4A">
        <w:rPr>
          <w:rFonts w:ascii="仿宋_GB2312" w:eastAsia="仿宋_GB2312" w:hAnsi="仿宋_GB2312" w:cs="仿宋_GB2312" w:hint="eastAsia"/>
          <w:sz w:val="32"/>
          <w:szCs w:val="32"/>
        </w:rPr>
        <w:t>564.17万元</w:t>
      </w:r>
      <w:r w:rsidRPr="00275F39">
        <w:rPr>
          <w:rFonts w:ascii="仿宋_GB2312" w:eastAsia="仿宋_GB2312" w:hAnsi="仿宋" w:cs="仿宋" w:hint="eastAsia"/>
          <w:sz w:val="32"/>
          <w:szCs w:val="32"/>
        </w:rPr>
        <w:t>，比上年度</w:t>
      </w:r>
      <w:r w:rsidR="00FE6A4A">
        <w:rPr>
          <w:rFonts w:ascii="仿宋_GB2312" w:eastAsia="仿宋_GB2312" w:hAnsi="仿宋" w:cs="仿宋" w:hint="eastAsia"/>
          <w:sz w:val="32"/>
          <w:szCs w:val="32"/>
        </w:rPr>
        <w:t>增加44.17万元，其中一般公共预算财政拨款增加44.17</w:t>
      </w:r>
      <w:r w:rsidRPr="00275F39">
        <w:rPr>
          <w:rFonts w:ascii="仿宋_GB2312" w:eastAsia="仿宋_GB2312" w:hAnsi="仿宋" w:cs="仿宋" w:hint="eastAsia"/>
          <w:sz w:val="32"/>
          <w:szCs w:val="32"/>
        </w:rPr>
        <w:t>万元，</w:t>
      </w:r>
      <w:r w:rsidR="00516797">
        <w:rPr>
          <w:rFonts w:ascii="仿宋_GB2312" w:eastAsia="仿宋_GB2312" w:hAnsi="仿宋" w:cs="仿宋" w:hint="eastAsia"/>
          <w:sz w:val="32"/>
          <w:szCs w:val="32"/>
        </w:rPr>
        <w:t>增加</w:t>
      </w:r>
      <w:r w:rsidRPr="00275F39">
        <w:rPr>
          <w:rFonts w:ascii="仿宋_GB2312" w:eastAsia="仿宋_GB2312" w:hAnsi="仿宋" w:cs="仿宋" w:hint="eastAsia"/>
          <w:sz w:val="32"/>
          <w:szCs w:val="32"/>
        </w:rPr>
        <w:t>原因主要为</w:t>
      </w:r>
      <w:r w:rsidR="00516797">
        <w:rPr>
          <w:rFonts w:ascii="仿宋_GB2312" w:eastAsia="仿宋_GB2312" w:hAnsi="仿宋" w:cs="仿宋" w:hint="eastAsia"/>
          <w:sz w:val="32"/>
          <w:szCs w:val="32"/>
        </w:rPr>
        <w:t>人员工资增加及新增公务车补助。</w:t>
      </w:r>
    </w:p>
    <w:p w:rsidR="001A2134" w:rsidRDefault="00970EFA" w:rsidP="001A2134">
      <w:pPr>
        <w:spacing w:line="600" w:lineRule="exact"/>
        <w:ind w:firstLineChars="200" w:firstLine="640"/>
        <w:rPr>
          <w:rFonts w:ascii="仿宋_GB2312" w:eastAsia="仿宋_GB2312" w:hAnsi="仿宋" w:cs="仿宋"/>
          <w:sz w:val="32"/>
          <w:szCs w:val="32"/>
        </w:rPr>
      </w:pPr>
      <w:r w:rsidRPr="00275F39">
        <w:rPr>
          <w:rFonts w:ascii="仿宋_GB2312" w:eastAsia="仿宋_GB2312" w:hAnsi="仿宋" w:cs="仿宋" w:hint="eastAsia"/>
          <w:sz w:val="32"/>
          <w:szCs w:val="32"/>
        </w:rPr>
        <w:t>（2）本年支出</w:t>
      </w:r>
      <w:r w:rsidR="00516797">
        <w:rPr>
          <w:rFonts w:ascii="仿宋_GB2312" w:eastAsia="仿宋_GB2312" w:hAnsi="仿宋" w:cs="仿宋" w:hint="eastAsia"/>
          <w:sz w:val="32"/>
          <w:szCs w:val="32"/>
        </w:rPr>
        <w:t>591.6</w:t>
      </w:r>
      <w:r w:rsidRPr="00275F39">
        <w:rPr>
          <w:rFonts w:ascii="仿宋_GB2312" w:eastAsia="仿宋_GB2312" w:hAnsi="仿宋" w:cs="仿宋" w:hint="eastAsia"/>
          <w:sz w:val="32"/>
          <w:szCs w:val="32"/>
        </w:rPr>
        <w:t>万元，比上年度</w:t>
      </w:r>
      <w:r w:rsidR="00516797">
        <w:rPr>
          <w:rFonts w:ascii="仿宋_GB2312" w:eastAsia="仿宋_GB2312" w:hAnsi="仿宋" w:cs="仿宋" w:hint="eastAsia"/>
          <w:sz w:val="32"/>
          <w:szCs w:val="32"/>
        </w:rPr>
        <w:t>增加99.59</w:t>
      </w:r>
      <w:r w:rsidRPr="00275F39">
        <w:rPr>
          <w:rFonts w:ascii="仿宋_GB2312" w:eastAsia="仿宋_GB2312" w:hAnsi="仿宋" w:cs="仿宋" w:hint="eastAsia"/>
          <w:sz w:val="32"/>
          <w:szCs w:val="32"/>
        </w:rPr>
        <w:t>万元，主要</w:t>
      </w:r>
      <w:r w:rsidR="006A11A1">
        <w:rPr>
          <w:rFonts w:ascii="仿宋_GB2312" w:eastAsia="仿宋_GB2312" w:hAnsi="仿宋" w:cs="仿宋" w:hint="eastAsia"/>
          <w:sz w:val="32"/>
          <w:szCs w:val="32"/>
        </w:rPr>
        <w:t>增加原因</w:t>
      </w:r>
      <w:r w:rsidR="00DC5ACE">
        <w:rPr>
          <w:rFonts w:ascii="仿宋_GB2312" w:eastAsia="仿宋_GB2312" w:hAnsi="仿宋" w:cs="仿宋"/>
          <w:sz w:val="32"/>
          <w:szCs w:val="32"/>
        </w:rPr>
        <w:fldChar w:fldCharType="begin"/>
      </w:r>
      <w:r w:rsidR="006A11A1">
        <w:rPr>
          <w:rFonts w:ascii="仿宋_GB2312" w:eastAsia="仿宋_GB2312" w:hAnsi="仿宋" w:cs="仿宋"/>
          <w:sz w:val="32"/>
          <w:szCs w:val="32"/>
        </w:rPr>
        <w:instrText xml:space="preserve"> </w:instrText>
      </w:r>
      <w:r w:rsidR="006A11A1">
        <w:rPr>
          <w:rFonts w:ascii="仿宋_GB2312" w:eastAsia="仿宋_GB2312" w:hAnsi="仿宋" w:cs="仿宋" w:hint="eastAsia"/>
          <w:sz w:val="32"/>
          <w:szCs w:val="32"/>
        </w:rPr>
        <w:instrText>= 1 \* GB2</w:instrText>
      </w:r>
      <w:r w:rsidR="006A11A1">
        <w:rPr>
          <w:rFonts w:ascii="仿宋_GB2312" w:eastAsia="仿宋_GB2312" w:hAnsi="仿宋" w:cs="仿宋"/>
          <w:sz w:val="32"/>
          <w:szCs w:val="32"/>
        </w:rPr>
        <w:instrText xml:space="preserve"> </w:instrText>
      </w:r>
      <w:r w:rsidR="00DC5ACE">
        <w:rPr>
          <w:rFonts w:ascii="仿宋_GB2312" w:eastAsia="仿宋_GB2312" w:hAnsi="仿宋" w:cs="仿宋"/>
          <w:sz w:val="32"/>
          <w:szCs w:val="32"/>
        </w:rPr>
        <w:fldChar w:fldCharType="separate"/>
      </w:r>
      <w:r w:rsidR="006A11A1">
        <w:rPr>
          <w:rFonts w:ascii="仿宋_GB2312" w:eastAsia="仿宋_GB2312" w:hAnsi="仿宋" w:cs="仿宋" w:hint="eastAsia"/>
          <w:noProof/>
          <w:sz w:val="32"/>
          <w:szCs w:val="32"/>
        </w:rPr>
        <w:t>⑴</w:t>
      </w:r>
      <w:r w:rsidR="00DC5ACE">
        <w:rPr>
          <w:rFonts w:ascii="仿宋_GB2312" w:eastAsia="仿宋_GB2312" w:hAnsi="仿宋" w:cs="仿宋"/>
          <w:sz w:val="32"/>
          <w:szCs w:val="32"/>
        </w:rPr>
        <w:fldChar w:fldCharType="end"/>
      </w:r>
      <w:r w:rsidRPr="00275F39">
        <w:rPr>
          <w:rFonts w:ascii="仿宋_GB2312" w:eastAsia="仿宋_GB2312" w:hAnsi="仿宋" w:cs="仿宋" w:hint="eastAsia"/>
          <w:sz w:val="32"/>
          <w:szCs w:val="32"/>
        </w:rPr>
        <w:t>基本支出增加</w:t>
      </w:r>
      <w:r w:rsidR="006A11A1">
        <w:rPr>
          <w:rFonts w:ascii="仿宋_GB2312" w:eastAsia="仿宋_GB2312" w:hAnsi="仿宋" w:cs="仿宋" w:hint="eastAsia"/>
          <w:sz w:val="32"/>
          <w:szCs w:val="32"/>
        </w:rPr>
        <w:t>27.96</w:t>
      </w:r>
      <w:r w:rsidRPr="00275F39">
        <w:rPr>
          <w:rFonts w:ascii="仿宋_GB2312" w:eastAsia="仿宋_GB2312" w:hAnsi="仿宋" w:cs="仿宋" w:hint="eastAsia"/>
          <w:sz w:val="32"/>
          <w:szCs w:val="32"/>
        </w:rPr>
        <w:t>万元，主要为工资普调，</w:t>
      </w:r>
      <w:r w:rsidR="00516797">
        <w:rPr>
          <w:rFonts w:ascii="仿宋_GB2312" w:eastAsia="仿宋_GB2312" w:hAnsi="仿宋" w:cs="仿宋" w:hint="eastAsia"/>
          <w:sz w:val="32"/>
          <w:szCs w:val="32"/>
        </w:rPr>
        <w:t>新增人员</w:t>
      </w:r>
      <w:r w:rsidR="000B3217">
        <w:rPr>
          <w:rFonts w:ascii="仿宋_GB2312" w:eastAsia="仿宋_GB2312" w:hAnsi="仿宋" w:cs="仿宋" w:hint="eastAsia"/>
          <w:sz w:val="32"/>
          <w:szCs w:val="32"/>
        </w:rPr>
        <w:t>经费</w:t>
      </w:r>
      <w:r w:rsidRPr="00275F39">
        <w:rPr>
          <w:rFonts w:ascii="仿宋_GB2312" w:eastAsia="仿宋_GB2312" w:hAnsi="仿宋" w:cs="仿宋" w:hint="eastAsia"/>
          <w:sz w:val="32"/>
          <w:szCs w:val="32"/>
        </w:rPr>
        <w:t>；</w:t>
      </w:r>
      <w:r w:rsidR="00DC5ACE">
        <w:rPr>
          <w:rFonts w:ascii="仿宋_GB2312" w:eastAsia="仿宋_GB2312" w:hAnsi="仿宋" w:cs="仿宋"/>
          <w:sz w:val="32"/>
          <w:szCs w:val="32"/>
        </w:rPr>
        <w:fldChar w:fldCharType="begin"/>
      </w:r>
      <w:r w:rsidR="006A11A1">
        <w:rPr>
          <w:rFonts w:ascii="仿宋_GB2312" w:eastAsia="仿宋_GB2312" w:hAnsi="仿宋" w:cs="仿宋"/>
          <w:sz w:val="32"/>
          <w:szCs w:val="32"/>
        </w:rPr>
        <w:instrText xml:space="preserve"> </w:instrText>
      </w:r>
      <w:r w:rsidR="006A11A1">
        <w:rPr>
          <w:rFonts w:ascii="仿宋_GB2312" w:eastAsia="仿宋_GB2312" w:hAnsi="仿宋" w:cs="仿宋" w:hint="eastAsia"/>
          <w:sz w:val="32"/>
          <w:szCs w:val="32"/>
        </w:rPr>
        <w:instrText>= 2 \* GB2</w:instrText>
      </w:r>
      <w:r w:rsidR="006A11A1">
        <w:rPr>
          <w:rFonts w:ascii="仿宋_GB2312" w:eastAsia="仿宋_GB2312" w:hAnsi="仿宋" w:cs="仿宋"/>
          <w:sz w:val="32"/>
          <w:szCs w:val="32"/>
        </w:rPr>
        <w:instrText xml:space="preserve"> </w:instrText>
      </w:r>
      <w:r w:rsidR="00DC5ACE">
        <w:rPr>
          <w:rFonts w:ascii="仿宋_GB2312" w:eastAsia="仿宋_GB2312" w:hAnsi="仿宋" w:cs="仿宋"/>
          <w:sz w:val="32"/>
          <w:szCs w:val="32"/>
        </w:rPr>
        <w:fldChar w:fldCharType="separate"/>
      </w:r>
      <w:r w:rsidR="006A11A1">
        <w:rPr>
          <w:rFonts w:ascii="仿宋_GB2312" w:eastAsia="仿宋_GB2312" w:hAnsi="仿宋" w:cs="仿宋" w:hint="eastAsia"/>
          <w:noProof/>
          <w:sz w:val="32"/>
          <w:szCs w:val="32"/>
        </w:rPr>
        <w:t>⑵</w:t>
      </w:r>
      <w:r w:rsidR="00DC5ACE">
        <w:rPr>
          <w:rFonts w:ascii="仿宋_GB2312" w:eastAsia="仿宋_GB2312" w:hAnsi="仿宋" w:cs="仿宋"/>
          <w:sz w:val="32"/>
          <w:szCs w:val="32"/>
        </w:rPr>
        <w:fldChar w:fldCharType="end"/>
      </w:r>
      <w:r w:rsidR="00FC25DF">
        <w:rPr>
          <w:rFonts w:ascii="仿宋_GB2312" w:eastAsia="仿宋_GB2312" w:hAnsi="仿宋" w:cs="仿宋" w:hint="eastAsia"/>
          <w:sz w:val="32"/>
          <w:szCs w:val="32"/>
        </w:rPr>
        <w:t>公用经费增加</w:t>
      </w:r>
      <w:r w:rsidR="00695AB8">
        <w:rPr>
          <w:rFonts w:ascii="仿宋_GB2312" w:eastAsia="仿宋_GB2312" w:hAnsi="仿宋" w:cs="仿宋" w:hint="eastAsia"/>
          <w:sz w:val="32"/>
          <w:szCs w:val="32"/>
        </w:rPr>
        <w:t>71.63</w:t>
      </w:r>
      <w:r w:rsidR="00FC25DF">
        <w:rPr>
          <w:rFonts w:ascii="仿宋_GB2312" w:eastAsia="仿宋_GB2312" w:hAnsi="仿宋" w:cs="仿宋" w:hint="eastAsia"/>
          <w:sz w:val="32"/>
          <w:szCs w:val="32"/>
        </w:rPr>
        <w:t>万元（</w:t>
      </w:r>
      <w:r w:rsidR="006A11A1">
        <w:rPr>
          <w:rFonts w:ascii="仿宋_GB2312" w:eastAsia="仿宋_GB2312" w:hAnsi="仿宋" w:cs="仿宋" w:hint="eastAsia"/>
          <w:sz w:val="32"/>
          <w:szCs w:val="32"/>
        </w:rPr>
        <w:t>其中：</w:t>
      </w:r>
      <w:r w:rsidR="00FC25DF">
        <w:rPr>
          <w:rFonts w:ascii="仿宋_GB2312" w:eastAsia="仿宋_GB2312" w:hAnsi="仿宋" w:cs="仿宋" w:hint="eastAsia"/>
          <w:sz w:val="32"/>
          <w:szCs w:val="32"/>
        </w:rPr>
        <w:t>上年结余经费本年度支出</w:t>
      </w:r>
      <w:r w:rsidR="006A11A1">
        <w:rPr>
          <w:rFonts w:ascii="仿宋_GB2312" w:eastAsia="仿宋_GB2312" w:hAnsi="仿宋" w:cs="仿宋" w:hint="eastAsia"/>
          <w:sz w:val="32"/>
          <w:szCs w:val="32"/>
        </w:rPr>
        <w:lastRenderedPageBreak/>
        <w:t>有</w:t>
      </w:r>
      <w:r w:rsidR="00FC25DF">
        <w:rPr>
          <w:rFonts w:ascii="仿宋_GB2312" w:eastAsia="仿宋_GB2312" w:hAnsi="仿宋" w:cs="仿宋" w:hint="eastAsia"/>
          <w:sz w:val="32"/>
          <w:szCs w:val="32"/>
        </w:rPr>
        <w:t>28.53万元）</w:t>
      </w:r>
      <w:r w:rsidR="00695AB8">
        <w:rPr>
          <w:rFonts w:ascii="仿宋_GB2312" w:eastAsia="仿宋_GB2312" w:hAnsi="仿宋" w:cs="仿宋" w:hint="eastAsia"/>
          <w:sz w:val="32"/>
          <w:szCs w:val="32"/>
        </w:rPr>
        <w:t>。</w:t>
      </w:r>
    </w:p>
    <w:p w:rsidR="00715536" w:rsidRDefault="00715536" w:rsidP="0071553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sidRPr="00715536">
        <w:rPr>
          <w:rFonts w:ascii="仿宋_GB2312" w:eastAsia="仿宋_GB2312" w:hAnsi="仿宋" w:cs="仿宋" w:hint="eastAsia"/>
          <w:sz w:val="32"/>
          <w:szCs w:val="32"/>
        </w:rPr>
        <w:t xml:space="preserve"> </w:t>
      </w:r>
      <w:r w:rsidRPr="00275F39">
        <w:rPr>
          <w:rFonts w:ascii="仿宋_GB2312" w:eastAsia="仿宋_GB2312" w:hAnsi="仿宋" w:cs="仿宋" w:hint="eastAsia"/>
          <w:sz w:val="32"/>
          <w:szCs w:val="32"/>
        </w:rPr>
        <w:t>年末结转和结余</w:t>
      </w:r>
      <w:r>
        <w:rPr>
          <w:rFonts w:ascii="仿宋_GB2312" w:eastAsia="仿宋_GB2312" w:hAnsi="仿宋" w:cs="仿宋" w:hint="eastAsia"/>
          <w:sz w:val="32"/>
          <w:szCs w:val="32"/>
        </w:rPr>
        <w:t>1.1</w:t>
      </w:r>
      <w:r w:rsidRPr="00275F39">
        <w:rPr>
          <w:rFonts w:ascii="仿宋_GB2312" w:eastAsia="仿宋_GB2312" w:hAnsi="仿宋" w:cs="仿宋" w:hint="eastAsia"/>
          <w:sz w:val="32"/>
          <w:szCs w:val="32"/>
        </w:rPr>
        <w:t>万元，比上年减少</w:t>
      </w:r>
      <w:r w:rsidR="003176F5">
        <w:rPr>
          <w:rFonts w:ascii="仿宋_GB2312" w:eastAsia="仿宋_GB2312" w:hAnsi="仿宋" w:cs="仿宋" w:hint="eastAsia"/>
          <w:sz w:val="32"/>
          <w:szCs w:val="32"/>
        </w:rPr>
        <w:t>27.43</w:t>
      </w:r>
      <w:r w:rsidRPr="00275F39">
        <w:rPr>
          <w:rFonts w:ascii="仿宋_GB2312" w:eastAsia="仿宋_GB2312" w:hAnsi="仿宋" w:cs="仿宋" w:hint="eastAsia"/>
          <w:sz w:val="32"/>
          <w:szCs w:val="32"/>
        </w:rPr>
        <w:t>万元，因财政收回结转结余资金。</w:t>
      </w:r>
    </w:p>
    <w:p w:rsidR="00970EFA" w:rsidRPr="00C31099" w:rsidRDefault="00970EFA" w:rsidP="00970EFA">
      <w:pPr>
        <w:spacing w:line="600" w:lineRule="exact"/>
        <w:ind w:firstLineChars="200" w:firstLine="640"/>
        <w:rPr>
          <w:rFonts w:ascii="黑体" w:eastAsia="黑体" w:hAnsi="Times New Roman"/>
          <w:color w:val="000000"/>
          <w:sz w:val="32"/>
          <w:szCs w:val="32"/>
        </w:rPr>
      </w:pPr>
      <w:r w:rsidRPr="00C31099">
        <w:rPr>
          <w:rFonts w:ascii="黑体" w:eastAsia="黑体" w:hAnsi="Times New Roman" w:hint="eastAsia"/>
          <w:color w:val="000000"/>
          <w:sz w:val="32"/>
          <w:szCs w:val="32"/>
        </w:rPr>
        <w:t>2.财政拨款支出与年初预算数对比分析</w:t>
      </w:r>
    </w:p>
    <w:p w:rsidR="00970EFA" w:rsidRPr="000D68DB" w:rsidRDefault="00970EFA" w:rsidP="000D68DB">
      <w:pPr>
        <w:spacing w:line="600" w:lineRule="exact"/>
        <w:ind w:firstLineChars="200" w:firstLine="640"/>
        <w:rPr>
          <w:rFonts w:ascii="仿宋_GB2312" w:eastAsia="仿宋_GB2312" w:hAnsi="仿宋" w:cs="仿宋"/>
          <w:color w:val="FF0000"/>
          <w:sz w:val="32"/>
          <w:szCs w:val="32"/>
        </w:rPr>
      </w:pPr>
      <w:r w:rsidRPr="00275F39">
        <w:rPr>
          <w:rFonts w:ascii="仿宋_GB2312" w:eastAsia="仿宋_GB2312" w:hAnsi="仿宋" w:cs="仿宋" w:hint="eastAsia"/>
          <w:sz w:val="32"/>
          <w:szCs w:val="32"/>
        </w:rPr>
        <w:t>2016年财政拨款支出年初预算数</w:t>
      </w:r>
      <w:r w:rsidR="000D68DB">
        <w:rPr>
          <w:rFonts w:ascii="仿宋_GB2312" w:eastAsia="仿宋_GB2312" w:hAnsi="仿宋" w:cs="仿宋" w:hint="eastAsia"/>
          <w:sz w:val="32"/>
          <w:szCs w:val="32"/>
        </w:rPr>
        <w:t>706.9</w:t>
      </w:r>
      <w:r w:rsidRPr="00275F39">
        <w:rPr>
          <w:rFonts w:ascii="仿宋_GB2312" w:eastAsia="仿宋_GB2312" w:hAnsi="仿宋" w:cs="仿宋" w:hint="eastAsia"/>
          <w:sz w:val="32"/>
          <w:szCs w:val="32"/>
        </w:rPr>
        <w:t>万元，调整预算数</w:t>
      </w:r>
      <w:r w:rsidR="000D68DB">
        <w:rPr>
          <w:rFonts w:ascii="仿宋_GB2312" w:eastAsia="仿宋_GB2312" w:hAnsi="仿宋" w:cs="仿宋" w:hint="eastAsia"/>
          <w:sz w:val="32"/>
          <w:szCs w:val="32"/>
        </w:rPr>
        <w:t>600</w:t>
      </w:r>
      <w:r w:rsidRPr="00275F39">
        <w:rPr>
          <w:rFonts w:ascii="仿宋_GB2312" w:eastAsia="仿宋_GB2312" w:hAnsi="仿宋" w:cs="仿宋" w:hint="eastAsia"/>
          <w:sz w:val="32"/>
          <w:szCs w:val="32"/>
        </w:rPr>
        <w:t>万元，决算数</w:t>
      </w:r>
      <w:r w:rsidR="000D68DB">
        <w:rPr>
          <w:rFonts w:ascii="仿宋_GB2312" w:eastAsia="仿宋_GB2312" w:hAnsi="仿宋" w:cs="仿宋" w:hint="eastAsia"/>
          <w:sz w:val="32"/>
          <w:szCs w:val="32"/>
        </w:rPr>
        <w:t>564.2</w:t>
      </w:r>
      <w:r w:rsidRPr="00275F39">
        <w:rPr>
          <w:rFonts w:ascii="仿宋_GB2312" w:eastAsia="仿宋_GB2312" w:hAnsi="仿宋" w:cs="仿宋" w:hint="eastAsia"/>
          <w:sz w:val="32"/>
          <w:szCs w:val="32"/>
        </w:rPr>
        <w:t>万元，年末结转和结余</w:t>
      </w:r>
      <w:r w:rsidR="000D68DB">
        <w:rPr>
          <w:rFonts w:ascii="仿宋_GB2312" w:eastAsia="仿宋_GB2312" w:hAnsi="仿宋" w:cs="仿宋" w:hint="eastAsia"/>
          <w:sz w:val="32"/>
          <w:szCs w:val="32"/>
        </w:rPr>
        <w:t>1.1</w:t>
      </w:r>
      <w:r w:rsidRPr="00275F39">
        <w:rPr>
          <w:rFonts w:ascii="仿宋_GB2312" w:eastAsia="仿宋_GB2312" w:hAnsi="仿宋" w:cs="仿宋" w:hint="eastAsia"/>
          <w:sz w:val="32"/>
          <w:szCs w:val="32"/>
        </w:rPr>
        <w:t>万元。决算数比年初预算数节减</w:t>
      </w:r>
      <w:r w:rsidR="000D68DB">
        <w:rPr>
          <w:rFonts w:ascii="仿宋_GB2312" w:eastAsia="仿宋_GB2312" w:hAnsi="仿宋" w:cs="仿宋" w:hint="eastAsia"/>
          <w:sz w:val="32"/>
          <w:szCs w:val="32"/>
        </w:rPr>
        <w:t>27.4</w:t>
      </w:r>
      <w:r w:rsidRPr="00275F39">
        <w:rPr>
          <w:rFonts w:ascii="仿宋_GB2312" w:eastAsia="仿宋_GB2312" w:hAnsi="仿宋" w:cs="仿宋" w:hint="eastAsia"/>
          <w:sz w:val="32"/>
          <w:szCs w:val="32"/>
        </w:rPr>
        <w:t>万元，主要为在保障财政工作平稳有效运行下，我部门厉行节约，压减了部分基本支出。</w:t>
      </w:r>
      <w:r>
        <w:rPr>
          <w:rFonts w:ascii="仿宋_GB2312" w:eastAsia="仿宋_GB2312" w:hAnsi="仿宋" w:cs="仿宋" w:hint="eastAsia"/>
          <w:color w:val="FF0000"/>
          <w:sz w:val="32"/>
          <w:szCs w:val="32"/>
        </w:rPr>
        <w:t xml:space="preserve"> </w:t>
      </w:r>
    </w:p>
    <w:p w:rsidR="008E2611" w:rsidRPr="001723AA" w:rsidRDefault="008E2611" w:rsidP="008E2611">
      <w:pPr>
        <w:spacing w:line="600" w:lineRule="exact"/>
        <w:ind w:firstLineChars="200" w:firstLine="640"/>
        <w:rPr>
          <w:rFonts w:ascii="黑体" w:eastAsia="黑体" w:hAnsi="Times New Roman"/>
          <w:sz w:val="32"/>
          <w:szCs w:val="32"/>
        </w:rPr>
      </w:pPr>
      <w:r>
        <w:rPr>
          <w:rFonts w:ascii="黑体" w:eastAsia="黑体" w:hAnsi="Times New Roman" w:hint="eastAsia"/>
          <w:sz w:val="32"/>
          <w:szCs w:val="32"/>
        </w:rPr>
        <w:t>五</w:t>
      </w:r>
      <w:r w:rsidRPr="001723AA">
        <w:rPr>
          <w:rFonts w:ascii="黑体" w:eastAsia="黑体" w:hAnsi="Times New Roman" w:hint="eastAsia"/>
          <w:sz w:val="32"/>
          <w:szCs w:val="32"/>
        </w:rPr>
        <w:t>、机关运行经费安排情况</w:t>
      </w:r>
    </w:p>
    <w:p w:rsidR="008E2611" w:rsidRPr="008A224F" w:rsidRDefault="008E2611" w:rsidP="008E2611">
      <w:pPr>
        <w:spacing w:line="600" w:lineRule="exact"/>
        <w:ind w:firstLineChars="200" w:firstLine="640"/>
        <w:rPr>
          <w:rFonts w:ascii="黑体" w:eastAsia="黑体" w:cs="Times New Roman"/>
          <w:sz w:val="32"/>
          <w:szCs w:val="32"/>
        </w:rPr>
      </w:pPr>
      <w:r w:rsidRPr="00275F39">
        <w:rPr>
          <w:rFonts w:ascii="仿宋_GB2312" w:eastAsia="仿宋_GB2312" w:hAnsi="仿宋" w:cs="仿宋"/>
          <w:sz w:val="32"/>
          <w:szCs w:val="32"/>
        </w:rPr>
        <w:t>201</w:t>
      </w:r>
      <w:r w:rsidRPr="00275F39">
        <w:rPr>
          <w:rFonts w:ascii="仿宋_GB2312" w:eastAsia="仿宋_GB2312" w:hAnsi="仿宋" w:cs="仿宋" w:hint="eastAsia"/>
          <w:sz w:val="32"/>
          <w:szCs w:val="32"/>
        </w:rPr>
        <w:t>6年机关运行经费共计</w:t>
      </w:r>
      <w:r>
        <w:rPr>
          <w:rFonts w:ascii="仿宋_GB2312" w:eastAsia="仿宋_GB2312" w:hAnsi="仿宋" w:cs="仿宋" w:hint="eastAsia"/>
          <w:sz w:val="32"/>
          <w:szCs w:val="32"/>
        </w:rPr>
        <w:t>35.8</w:t>
      </w:r>
      <w:r w:rsidRPr="00275F39">
        <w:rPr>
          <w:rFonts w:ascii="仿宋_GB2312" w:eastAsia="仿宋_GB2312" w:hAnsi="仿宋" w:cs="仿宋" w:hint="eastAsia"/>
          <w:sz w:val="32"/>
          <w:szCs w:val="32"/>
        </w:rPr>
        <w:t>万元，主要包括用于保证机关正常运转的办公费、邮电费、差旅费、福利费、水电费、办公取暖费、日常维修费、物业管理费、公务车运行维护费等支出。</w:t>
      </w:r>
    </w:p>
    <w:p w:rsidR="00FE2039" w:rsidRDefault="008E2611" w:rsidP="008E2611">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w:t>
      </w:r>
      <w:r w:rsidR="009130E8">
        <w:rPr>
          <w:rFonts w:ascii="黑体" w:eastAsia="黑体" w:hAnsi="黑体" w:cs="Times New Roman" w:hint="eastAsia"/>
          <w:sz w:val="32"/>
          <w:szCs w:val="32"/>
        </w:rPr>
        <w:t>、财政拨款</w:t>
      </w:r>
      <w:r w:rsidR="009130E8">
        <w:rPr>
          <w:rFonts w:ascii="黑体" w:eastAsia="黑体" w:hAnsi="黑体" w:cs="Times New Roman"/>
          <w:sz w:val="32"/>
          <w:szCs w:val="32"/>
        </w:rPr>
        <w:t>“</w:t>
      </w:r>
      <w:r w:rsidR="009130E8">
        <w:rPr>
          <w:rFonts w:ascii="黑体" w:eastAsia="黑体" w:hAnsi="黑体" w:cs="Times New Roman" w:hint="eastAsia"/>
          <w:sz w:val="32"/>
          <w:szCs w:val="32"/>
        </w:rPr>
        <w:t>三公</w:t>
      </w:r>
      <w:r w:rsidR="009130E8">
        <w:rPr>
          <w:rFonts w:ascii="黑体" w:eastAsia="黑体" w:hAnsi="黑体" w:cs="Times New Roman"/>
          <w:sz w:val="32"/>
          <w:szCs w:val="32"/>
        </w:rPr>
        <w:t>”</w:t>
      </w:r>
      <w:r w:rsidR="009130E8">
        <w:rPr>
          <w:rFonts w:ascii="黑体" w:eastAsia="黑体" w:hAnsi="黑体" w:cs="Times New Roman" w:hint="eastAsia"/>
          <w:sz w:val="32"/>
          <w:szCs w:val="32"/>
        </w:rPr>
        <w:t>经费预算情况及增减变化原因</w:t>
      </w:r>
    </w:p>
    <w:p w:rsidR="00D52BED" w:rsidRPr="006B4073" w:rsidRDefault="00F60153" w:rsidP="006B4073">
      <w:pPr>
        <w:ind w:firstLineChars="200"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6</w:t>
      </w:r>
      <w:r w:rsidR="00D52BED" w:rsidRPr="006B4073">
        <w:rPr>
          <w:rFonts w:ascii="仿宋" w:eastAsia="仿宋" w:hAnsi="仿宋" w:hint="eastAsia"/>
          <w:sz w:val="32"/>
          <w:szCs w:val="32"/>
        </w:rPr>
        <w:t>年我部门“三公”经费预算安排</w:t>
      </w:r>
      <w:r>
        <w:rPr>
          <w:rFonts w:ascii="仿宋" w:eastAsia="仿宋" w:hAnsi="仿宋" w:cs="仿宋_GB2312" w:hint="eastAsia"/>
          <w:sz w:val="32"/>
          <w:szCs w:val="32"/>
        </w:rPr>
        <w:t>13.26</w:t>
      </w:r>
      <w:r>
        <w:rPr>
          <w:rFonts w:ascii="仿宋" w:eastAsia="仿宋" w:hAnsi="仿宋" w:hint="eastAsia"/>
          <w:sz w:val="32"/>
          <w:szCs w:val="32"/>
        </w:rPr>
        <w:t>万元，</w:t>
      </w:r>
      <w:r w:rsidR="00B50099">
        <w:rPr>
          <w:rFonts w:ascii="仿宋" w:eastAsia="仿宋" w:hAnsi="仿宋" w:hint="eastAsia"/>
          <w:sz w:val="32"/>
          <w:szCs w:val="32"/>
        </w:rPr>
        <w:t>2015年决算支出13.47万元，2016年</w:t>
      </w:r>
      <w:r>
        <w:rPr>
          <w:rFonts w:ascii="仿宋" w:eastAsia="仿宋" w:hAnsi="仿宋" w:hint="eastAsia"/>
          <w:sz w:val="32"/>
          <w:szCs w:val="32"/>
        </w:rPr>
        <w:t>决算支出</w:t>
      </w:r>
      <w:r w:rsidR="001233FA">
        <w:rPr>
          <w:rFonts w:ascii="仿宋" w:eastAsia="仿宋" w:hAnsi="仿宋" w:hint="eastAsia"/>
          <w:sz w:val="32"/>
          <w:szCs w:val="32"/>
        </w:rPr>
        <w:t>8.73</w:t>
      </w:r>
      <w:r w:rsidR="00D52BED" w:rsidRPr="006B4073">
        <w:rPr>
          <w:rFonts w:ascii="仿宋" w:eastAsia="仿宋" w:hAnsi="仿宋" w:hint="eastAsia"/>
          <w:sz w:val="32"/>
          <w:szCs w:val="32"/>
        </w:rPr>
        <w:t>较</w:t>
      </w:r>
      <w:r w:rsidR="009C0516">
        <w:rPr>
          <w:rFonts w:ascii="仿宋" w:eastAsia="仿宋" w:hAnsi="仿宋" w:hint="eastAsia"/>
          <w:sz w:val="32"/>
          <w:szCs w:val="32"/>
        </w:rPr>
        <w:t>2015年决算</w:t>
      </w:r>
      <w:r w:rsidR="00D52BED" w:rsidRPr="006B4073">
        <w:rPr>
          <w:rFonts w:ascii="仿宋" w:eastAsia="仿宋" w:hAnsi="仿宋" w:hint="eastAsia"/>
          <w:sz w:val="32"/>
          <w:szCs w:val="32"/>
        </w:rPr>
        <w:t>减少</w:t>
      </w:r>
      <w:r w:rsidR="00B50099">
        <w:rPr>
          <w:rFonts w:ascii="仿宋" w:eastAsia="仿宋" w:hAnsi="仿宋" w:cs="仿宋_GB2312" w:hint="eastAsia"/>
          <w:sz w:val="32"/>
          <w:szCs w:val="32"/>
        </w:rPr>
        <w:t>8.94</w:t>
      </w:r>
      <w:r w:rsidR="00D52BED" w:rsidRPr="006B4073">
        <w:rPr>
          <w:rFonts w:ascii="仿宋" w:eastAsia="仿宋" w:hAnsi="仿宋" w:hint="eastAsia"/>
          <w:sz w:val="32"/>
          <w:szCs w:val="32"/>
        </w:rPr>
        <w:t>万元</w:t>
      </w:r>
      <w:r w:rsidR="00B50099">
        <w:rPr>
          <w:rFonts w:ascii="仿宋" w:eastAsia="仿宋" w:hAnsi="仿宋" w:hint="eastAsia"/>
          <w:sz w:val="32"/>
          <w:szCs w:val="32"/>
        </w:rPr>
        <w:t>，同期比下降66.37%</w:t>
      </w:r>
      <w:r w:rsidR="00D52BED" w:rsidRPr="006B4073">
        <w:rPr>
          <w:rFonts w:ascii="仿宋" w:eastAsia="仿宋" w:hAnsi="仿宋" w:hint="eastAsia"/>
          <w:sz w:val="32"/>
          <w:szCs w:val="32"/>
        </w:rPr>
        <w:t>。</w:t>
      </w:r>
      <w:r w:rsidR="00AC299B">
        <w:rPr>
          <w:rFonts w:ascii="仿宋_GB2312" w:eastAsia="仿宋_GB2312" w:hint="eastAsia"/>
          <w:sz w:val="32"/>
          <w:szCs w:val="32"/>
        </w:rPr>
        <w:t>减支主要原因为2016年完成党政机关公车改革工作减少了公车运行维护费。</w:t>
      </w:r>
      <w:r w:rsidR="00D52BED" w:rsidRPr="006B4073">
        <w:rPr>
          <w:rFonts w:ascii="仿宋" w:eastAsia="仿宋" w:hAnsi="仿宋" w:hint="eastAsia"/>
          <w:sz w:val="32"/>
          <w:szCs w:val="32"/>
        </w:rPr>
        <w:t>具体安排情况为：</w:t>
      </w:r>
      <w:r w:rsidR="00D52BED" w:rsidRPr="006B4073">
        <w:rPr>
          <w:rFonts w:ascii="仿宋" w:eastAsia="仿宋" w:hAnsi="仿宋"/>
          <w:sz w:val="32"/>
          <w:szCs w:val="32"/>
        </w:rPr>
        <w:t xml:space="preserve"> </w:t>
      </w:r>
    </w:p>
    <w:p w:rsidR="00D52BED" w:rsidRPr="006B4073" w:rsidRDefault="00D52BED" w:rsidP="006B4073">
      <w:pPr>
        <w:ind w:firstLineChars="200" w:firstLine="640"/>
        <w:rPr>
          <w:rFonts w:ascii="仿宋" w:eastAsia="仿宋" w:hAnsi="仿宋"/>
          <w:sz w:val="32"/>
          <w:szCs w:val="32"/>
        </w:rPr>
      </w:pPr>
      <w:r w:rsidRPr="006B4073">
        <w:rPr>
          <w:rFonts w:ascii="仿宋" w:eastAsia="仿宋" w:hAnsi="仿宋" w:hint="eastAsia"/>
          <w:sz w:val="32"/>
          <w:szCs w:val="32"/>
        </w:rPr>
        <w:lastRenderedPageBreak/>
        <w:t>（一）公务用车购置及运行费。</w:t>
      </w:r>
      <w:r w:rsidR="001233FA">
        <w:rPr>
          <w:rFonts w:ascii="仿宋" w:eastAsia="仿宋" w:hAnsi="仿宋" w:hint="eastAsia"/>
          <w:sz w:val="32"/>
          <w:szCs w:val="32"/>
        </w:rPr>
        <w:t>决算支出8.27</w:t>
      </w:r>
      <w:r w:rsidR="00F11E9B">
        <w:rPr>
          <w:rFonts w:ascii="仿宋" w:eastAsia="仿宋" w:hAnsi="仿宋" w:hint="eastAsia"/>
          <w:sz w:val="32"/>
          <w:szCs w:val="32"/>
        </w:rPr>
        <w:t>万元，同比</w:t>
      </w:r>
      <w:r w:rsidRPr="006B4073">
        <w:rPr>
          <w:rFonts w:ascii="仿宋" w:eastAsia="仿宋" w:hAnsi="仿宋" w:hint="eastAsia"/>
          <w:sz w:val="32"/>
          <w:szCs w:val="32"/>
        </w:rPr>
        <w:t>减少</w:t>
      </w:r>
      <w:r w:rsidR="001233FA">
        <w:rPr>
          <w:rFonts w:ascii="仿宋" w:eastAsia="仿宋" w:hAnsi="仿宋" w:cs="仿宋_GB2312" w:hint="eastAsia"/>
          <w:sz w:val="32"/>
          <w:szCs w:val="32"/>
        </w:rPr>
        <w:t>4.53</w:t>
      </w:r>
      <w:r w:rsidRPr="006B4073">
        <w:rPr>
          <w:rFonts w:ascii="仿宋" w:eastAsia="仿宋" w:hAnsi="仿宋" w:hint="eastAsia"/>
          <w:sz w:val="32"/>
          <w:szCs w:val="32"/>
        </w:rPr>
        <w:t>万元</w:t>
      </w:r>
      <w:r w:rsidR="009E500B">
        <w:rPr>
          <w:rFonts w:ascii="仿宋" w:eastAsia="仿宋" w:hAnsi="仿宋" w:hint="eastAsia"/>
          <w:sz w:val="32"/>
          <w:szCs w:val="32"/>
        </w:rPr>
        <w:t>，同比下降35.39%</w:t>
      </w:r>
      <w:r w:rsidRPr="006B4073">
        <w:rPr>
          <w:rFonts w:ascii="仿宋" w:eastAsia="仿宋" w:hAnsi="仿宋" w:hint="eastAsia"/>
          <w:sz w:val="32"/>
          <w:szCs w:val="32"/>
        </w:rPr>
        <w:t>。①公务用车购置安排</w:t>
      </w:r>
      <w:r w:rsidRPr="006B4073">
        <w:rPr>
          <w:rFonts w:ascii="仿宋" w:eastAsia="仿宋" w:hAnsi="仿宋"/>
          <w:sz w:val="32"/>
          <w:szCs w:val="32"/>
        </w:rPr>
        <w:t>0</w:t>
      </w:r>
      <w:r w:rsidRPr="006B4073">
        <w:rPr>
          <w:rFonts w:ascii="仿宋" w:eastAsia="仿宋" w:hAnsi="仿宋" w:hint="eastAsia"/>
          <w:sz w:val="32"/>
          <w:szCs w:val="32"/>
        </w:rPr>
        <w:t>万元，无增减变动。②公车运行维护经费</w:t>
      </w:r>
      <w:r w:rsidR="001233FA">
        <w:rPr>
          <w:rFonts w:ascii="仿宋" w:eastAsia="仿宋" w:hAnsi="仿宋" w:hint="eastAsia"/>
          <w:sz w:val="32"/>
          <w:szCs w:val="32"/>
        </w:rPr>
        <w:t>预算</w:t>
      </w:r>
      <w:r w:rsidRPr="006B4073">
        <w:rPr>
          <w:rFonts w:ascii="仿宋" w:eastAsia="仿宋" w:hAnsi="仿宋" w:hint="eastAsia"/>
          <w:sz w:val="32"/>
          <w:szCs w:val="32"/>
        </w:rPr>
        <w:t>安排</w:t>
      </w:r>
      <w:r w:rsidR="001233FA">
        <w:rPr>
          <w:rFonts w:ascii="仿宋" w:eastAsia="仿宋" w:hAnsi="仿宋" w:cs="仿宋_GB2312" w:hint="eastAsia"/>
          <w:sz w:val="32"/>
          <w:szCs w:val="32"/>
        </w:rPr>
        <w:t>12.8</w:t>
      </w:r>
      <w:r w:rsidRPr="006B4073">
        <w:rPr>
          <w:rFonts w:ascii="仿宋" w:eastAsia="仿宋" w:hAnsi="仿宋" w:hint="eastAsia"/>
          <w:sz w:val="32"/>
          <w:szCs w:val="32"/>
        </w:rPr>
        <w:t>万元，</w:t>
      </w:r>
      <w:r w:rsidR="001233FA">
        <w:rPr>
          <w:rFonts w:ascii="仿宋" w:eastAsia="仿宋" w:hAnsi="仿宋" w:hint="eastAsia"/>
          <w:sz w:val="32"/>
          <w:szCs w:val="32"/>
        </w:rPr>
        <w:t>决算支出8.27万元较</w:t>
      </w:r>
      <w:r w:rsidRPr="006B4073">
        <w:rPr>
          <w:rFonts w:ascii="仿宋" w:eastAsia="仿宋" w:hAnsi="仿宋" w:hint="eastAsia"/>
          <w:sz w:val="32"/>
          <w:szCs w:val="32"/>
        </w:rPr>
        <w:t>预算减少</w:t>
      </w:r>
      <w:r w:rsidR="001233FA">
        <w:rPr>
          <w:rFonts w:ascii="仿宋" w:eastAsia="仿宋" w:hAnsi="仿宋" w:cs="仿宋_GB2312" w:hint="eastAsia"/>
          <w:sz w:val="32"/>
          <w:szCs w:val="32"/>
        </w:rPr>
        <w:t>4.53</w:t>
      </w:r>
      <w:r w:rsidRPr="006B4073">
        <w:rPr>
          <w:rFonts w:ascii="仿宋" w:eastAsia="仿宋" w:hAnsi="仿宋" w:hint="eastAsia"/>
          <w:sz w:val="32"/>
          <w:szCs w:val="32"/>
        </w:rPr>
        <w:t>万元。减少原因为公车改革，公车数量减</w:t>
      </w:r>
      <w:r w:rsidR="006053BD">
        <w:rPr>
          <w:rFonts w:ascii="仿宋" w:eastAsia="仿宋" w:hAnsi="仿宋" w:hint="eastAsia"/>
          <w:sz w:val="32"/>
          <w:szCs w:val="32"/>
        </w:rPr>
        <w:t>少,2016年12月公车保有量2辆</w:t>
      </w:r>
      <w:r w:rsidR="009E500B">
        <w:rPr>
          <w:rFonts w:ascii="仿宋" w:eastAsia="仿宋" w:hAnsi="仿宋" w:hint="eastAsia"/>
          <w:sz w:val="32"/>
          <w:szCs w:val="32"/>
        </w:rPr>
        <w:t>，比上年减少2辆</w:t>
      </w:r>
      <w:r w:rsidRPr="006B4073">
        <w:rPr>
          <w:rFonts w:ascii="仿宋" w:eastAsia="仿宋" w:hAnsi="仿宋" w:hint="eastAsia"/>
          <w:sz w:val="32"/>
          <w:szCs w:val="32"/>
        </w:rPr>
        <w:t>。</w:t>
      </w:r>
    </w:p>
    <w:p w:rsidR="00D35303" w:rsidRDefault="009E500B" w:rsidP="00D35303">
      <w:pPr>
        <w:ind w:firstLineChars="200" w:firstLine="640"/>
        <w:rPr>
          <w:rFonts w:ascii="仿宋_GB2312" w:eastAsia="仿宋_GB2312"/>
          <w:sz w:val="32"/>
          <w:szCs w:val="32"/>
        </w:rPr>
      </w:pPr>
      <w:r>
        <w:rPr>
          <w:rFonts w:ascii="仿宋" w:eastAsia="仿宋" w:hAnsi="仿宋" w:hint="eastAsia"/>
          <w:sz w:val="32"/>
          <w:szCs w:val="32"/>
        </w:rPr>
        <w:t>（二）公务接待费。</w:t>
      </w:r>
      <w:r w:rsidR="001233FA">
        <w:rPr>
          <w:rFonts w:ascii="仿宋" w:eastAsia="仿宋" w:hAnsi="仿宋" w:hint="eastAsia"/>
          <w:sz w:val="32"/>
          <w:szCs w:val="32"/>
        </w:rPr>
        <w:t>决算支出0.46万元</w:t>
      </w:r>
      <w:r>
        <w:rPr>
          <w:rFonts w:ascii="仿宋" w:eastAsia="仿宋" w:hAnsi="仿宋" w:hint="eastAsia"/>
          <w:sz w:val="32"/>
          <w:szCs w:val="32"/>
        </w:rPr>
        <w:t>，同比减少0.212万元，同比下降31.55%</w:t>
      </w:r>
      <w:r w:rsidR="001233FA">
        <w:rPr>
          <w:rFonts w:ascii="仿宋" w:eastAsia="仿宋" w:hAnsi="仿宋" w:hint="eastAsia"/>
          <w:sz w:val="32"/>
          <w:szCs w:val="32"/>
        </w:rPr>
        <w:t>。</w:t>
      </w:r>
      <w:r w:rsidR="008E2611">
        <w:rPr>
          <w:rFonts w:ascii="仿宋_GB2312" w:eastAsia="仿宋_GB2312" w:hint="eastAsia"/>
          <w:sz w:val="32"/>
          <w:szCs w:val="32"/>
        </w:rPr>
        <w:t>公务接待批次5次、人次77人。</w:t>
      </w:r>
    </w:p>
    <w:p w:rsidR="00D52BED" w:rsidRPr="00143E34" w:rsidRDefault="00D52BED" w:rsidP="00143E34">
      <w:pPr>
        <w:spacing w:line="600" w:lineRule="exact"/>
        <w:ind w:firstLineChars="200" w:firstLine="640"/>
        <w:rPr>
          <w:rFonts w:ascii="仿宋_GB2312" w:eastAsia="仿宋_GB2312"/>
          <w:sz w:val="32"/>
          <w:szCs w:val="32"/>
        </w:rPr>
      </w:pPr>
      <w:r w:rsidRPr="006B4073">
        <w:rPr>
          <w:rFonts w:ascii="仿宋" w:eastAsia="仿宋" w:hAnsi="仿宋" w:hint="eastAsia"/>
          <w:sz w:val="32"/>
          <w:szCs w:val="32"/>
        </w:rPr>
        <w:t>（三）因公出国（境）费安排</w:t>
      </w:r>
      <w:r w:rsidRPr="006B4073">
        <w:rPr>
          <w:rFonts w:ascii="仿宋" w:eastAsia="仿宋" w:hAnsi="仿宋"/>
          <w:sz w:val="32"/>
          <w:szCs w:val="32"/>
        </w:rPr>
        <w:t>0</w:t>
      </w:r>
      <w:r w:rsidRPr="006B4073">
        <w:rPr>
          <w:rFonts w:ascii="仿宋" w:eastAsia="仿宋" w:hAnsi="仿宋" w:hint="eastAsia"/>
          <w:sz w:val="32"/>
          <w:szCs w:val="32"/>
        </w:rPr>
        <w:t>万元，无增减变动。</w:t>
      </w:r>
    </w:p>
    <w:p w:rsidR="00FE2039" w:rsidRDefault="00510949" w:rsidP="008E2611">
      <w:pPr>
        <w:tabs>
          <w:tab w:val="left" w:pos="10455"/>
        </w:tabs>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w:t>
      </w:r>
      <w:r w:rsidR="009130E8">
        <w:rPr>
          <w:rFonts w:ascii="黑体" w:eastAsia="黑体" w:hAnsi="黑体" w:cs="Times New Roman" w:hint="eastAsia"/>
          <w:sz w:val="32"/>
          <w:szCs w:val="32"/>
        </w:rPr>
        <w:t>、绩效预算信息</w:t>
      </w:r>
      <w:r w:rsidR="008E2611">
        <w:rPr>
          <w:rFonts w:ascii="黑体" w:eastAsia="黑体" w:hAnsi="黑体" w:cs="Times New Roman"/>
          <w:sz w:val="32"/>
          <w:szCs w:val="32"/>
        </w:rPr>
        <w:tab/>
      </w:r>
    </w:p>
    <w:p w:rsidR="00BA1D9E" w:rsidRPr="00AF5AD8" w:rsidRDefault="00BA1D9E" w:rsidP="00AF5AD8">
      <w:pPr>
        <w:spacing w:line="360" w:lineRule="auto"/>
        <w:ind w:firstLineChars="196" w:firstLine="630"/>
        <w:jc w:val="left"/>
        <w:rPr>
          <w:rFonts w:ascii="方正仿宋_GBK" w:eastAsia="方正仿宋_GBK" w:hAnsi="宋体"/>
          <w:color w:val="000000"/>
          <w:sz w:val="32"/>
          <w:szCs w:val="32"/>
        </w:rPr>
      </w:pPr>
      <w:bookmarkStart w:id="0" w:name="_Toc471398463"/>
      <w:r w:rsidRPr="00AF5AD8">
        <w:rPr>
          <w:rFonts w:ascii="方正仿宋_GBK" w:eastAsia="方正仿宋_GBK" w:hAnsi="宋体" w:hint="eastAsia"/>
          <w:b/>
          <w:color w:val="000000"/>
          <w:sz w:val="32"/>
          <w:szCs w:val="32"/>
        </w:rPr>
        <w:t>1、促进少数民族经济社会发展工作。</w:t>
      </w:r>
      <w:r w:rsidRPr="00AF5AD8">
        <w:rPr>
          <w:rFonts w:ascii="方正仿宋_GBK" w:eastAsia="方正仿宋_GBK" w:hAnsi="宋体" w:hint="eastAsia"/>
          <w:color w:val="000000"/>
          <w:sz w:val="32"/>
          <w:szCs w:val="32"/>
        </w:rPr>
        <w:t>一是</w:t>
      </w:r>
      <w:r w:rsidRPr="00AF5AD8">
        <w:rPr>
          <w:rFonts w:ascii="方正仿宋_GBK" w:eastAsia="方正仿宋_GBK" w:hAnsi="宋体" w:cs="仿宋_GB2312" w:hint="eastAsia"/>
          <w:color w:val="000000"/>
          <w:sz w:val="32"/>
          <w:szCs w:val="32"/>
        </w:rPr>
        <w:t>以美丽乡村和全面建成小康社会为契机，</w:t>
      </w:r>
      <w:r w:rsidRPr="00AF5AD8">
        <w:rPr>
          <w:rFonts w:ascii="方正仿宋_GBK" w:eastAsia="方正仿宋_GBK" w:hAnsi="宋体" w:hint="eastAsia"/>
          <w:color w:val="000000"/>
          <w:sz w:val="32"/>
          <w:szCs w:val="32"/>
        </w:rPr>
        <w:t>积极争取政策和资金支持，全面提升我市8个少数民族特色村镇建设工作水平。在此基础上，</w:t>
      </w:r>
      <w:r w:rsidRPr="00AF5AD8">
        <w:rPr>
          <w:rFonts w:ascii="方正仿宋_GBK" w:eastAsia="方正仿宋_GBK" w:hAnsi="宋体" w:cs="仿宋_GB2312" w:hint="eastAsia"/>
          <w:color w:val="000000"/>
          <w:sz w:val="32"/>
          <w:szCs w:val="32"/>
        </w:rPr>
        <w:t>在全市再选树一批基础条件较好、班子建设较强、发展欲望强烈的民族村，按照特色村镇建设的理念和思路进行重点建设，做到有民族特色、有文化内涵、有发展前景，</w:t>
      </w:r>
      <w:r w:rsidRPr="00AF5AD8">
        <w:rPr>
          <w:rFonts w:ascii="方正仿宋_GBK" w:eastAsia="方正仿宋_GBK" w:hAnsi="宋体" w:hint="eastAsia"/>
          <w:color w:val="000000"/>
          <w:sz w:val="32"/>
          <w:szCs w:val="32"/>
        </w:rPr>
        <w:t>打造更多样板工程。二是继续发挥好市民族工作协调委员会办公室职能作用，按照市委、市政府《关于进一步加强和改进民族工作的实施意见》要求，</w:t>
      </w:r>
      <w:r w:rsidRPr="00AF5AD8">
        <w:rPr>
          <w:rFonts w:ascii="方正仿宋_GBK" w:eastAsia="方正仿宋_GBK" w:hAnsi="宋体" w:hint="eastAsia"/>
          <w:color w:val="000000"/>
          <w:sz w:val="32"/>
          <w:szCs w:val="32"/>
        </w:rPr>
        <w:lastRenderedPageBreak/>
        <w:t>积极协调市直相关部门按照责任要求加大对民族乡村经济社会发展的帮扶力度，力促民族乡村面貌得到极大改善。三是帮助清东陵保护区管委会以全省打造环京津少数民族特色村镇示范带为契机，充分利用辖区内少数民族人口比例占60%以上的优势，积极争取方方面面的支持，采取政策倾斜、精准扶贫或对口帮扶等措施，提高帮扶效果。</w:t>
      </w:r>
    </w:p>
    <w:p w:rsidR="00BA1D9E" w:rsidRPr="00AF5AD8" w:rsidRDefault="00BA1D9E" w:rsidP="00AF5AD8">
      <w:pPr>
        <w:spacing w:line="360" w:lineRule="auto"/>
        <w:ind w:firstLineChars="196" w:firstLine="630"/>
        <w:jc w:val="left"/>
        <w:rPr>
          <w:rFonts w:ascii="方正仿宋_GBK" w:eastAsia="方正仿宋_GBK" w:hAnsi="宋体"/>
          <w:color w:val="000000"/>
          <w:sz w:val="32"/>
          <w:szCs w:val="32"/>
        </w:rPr>
      </w:pPr>
      <w:r w:rsidRPr="00AF5AD8">
        <w:rPr>
          <w:rFonts w:ascii="方正仿宋_GBK" w:eastAsia="方正仿宋_GBK" w:hAnsi="宋体" w:hint="eastAsia"/>
          <w:b/>
          <w:color w:val="000000"/>
          <w:sz w:val="32"/>
          <w:szCs w:val="32"/>
        </w:rPr>
        <w:t>2、狠抓民族团结进步创建工作。</w:t>
      </w:r>
      <w:r w:rsidRPr="00AF5AD8">
        <w:rPr>
          <w:rFonts w:ascii="方正仿宋_GBK" w:eastAsia="方正仿宋_GBK" w:hAnsi="宋体" w:cs="仿宋_GB2312" w:hint="eastAsia"/>
          <w:bCs/>
          <w:color w:val="000000"/>
          <w:sz w:val="32"/>
          <w:szCs w:val="32"/>
        </w:rPr>
        <w:t>一是</w:t>
      </w:r>
      <w:r w:rsidRPr="00AF5AD8">
        <w:rPr>
          <w:rFonts w:ascii="方正仿宋_GBK" w:eastAsia="方正仿宋_GBK" w:hAnsi="宋体" w:cs="仿宋_GB2312" w:hint="eastAsia"/>
          <w:color w:val="000000"/>
          <w:sz w:val="32"/>
          <w:szCs w:val="32"/>
        </w:rPr>
        <w:t>以开展好民族团结宣传为基础，以民族团结先进典型培树为手段，以为少数民族办实事、解难事为根本，增强全市各民族群众珍惜民族团结，共同维护民族团结的自觉性和主动性，使全市经济社会发展不因民族关系的不和谐而受到影响。</w:t>
      </w:r>
      <w:r w:rsidRPr="00AF5AD8">
        <w:rPr>
          <w:rFonts w:ascii="方正仿宋_GBK" w:eastAsia="方正仿宋_GBK" w:hAnsi="宋体" w:hint="eastAsia"/>
          <w:color w:val="000000"/>
          <w:sz w:val="32"/>
          <w:szCs w:val="32"/>
        </w:rPr>
        <w:t>二是会同有关部门，扎实推进民族团结进步创建“六进”活动，继续指导好各中小学秋季开学季上好“民族团结第一课”，举办第四届《多彩的家园》民族歌舞音乐会。三是精心安排全市第二十一个“民族团结月”活动，丰富活动形式，拓展活动内容，加强法治宣传，坚持以服务为根本，切实增强各级各部门为少数民族办实事的积极性，力促各族群众坚定“三个离不开”思想，不断增强“四个认同”。</w:t>
      </w:r>
    </w:p>
    <w:p w:rsidR="00BA1D9E" w:rsidRPr="00AF5AD8" w:rsidRDefault="00BA1D9E" w:rsidP="00AF5AD8">
      <w:pPr>
        <w:spacing w:line="360" w:lineRule="auto"/>
        <w:ind w:firstLineChars="196" w:firstLine="630"/>
        <w:jc w:val="left"/>
        <w:rPr>
          <w:rFonts w:ascii="方正仿宋_GBK" w:eastAsia="方正仿宋_GBK" w:hAnsi="宋体"/>
          <w:color w:val="000000"/>
          <w:sz w:val="32"/>
          <w:szCs w:val="32"/>
        </w:rPr>
      </w:pPr>
      <w:r w:rsidRPr="00AF5AD8">
        <w:rPr>
          <w:rFonts w:ascii="方正仿宋_GBK" w:eastAsia="方正仿宋_GBK" w:hAnsi="宋体" w:hint="eastAsia"/>
          <w:b/>
          <w:color w:val="000000"/>
          <w:sz w:val="32"/>
          <w:szCs w:val="32"/>
        </w:rPr>
        <w:t>3、推进城市民族工作。</w:t>
      </w:r>
      <w:r w:rsidRPr="00AF5AD8">
        <w:rPr>
          <w:rFonts w:ascii="方正仿宋_GBK" w:eastAsia="方正仿宋_GBK" w:hAnsi="宋体" w:hint="eastAsia"/>
          <w:color w:val="000000"/>
          <w:sz w:val="32"/>
          <w:szCs w:val="32"/>
        </w:rPr>
        <w:t>一是立足搞好服务、依法管理、健全机制，进一步做好城市民族工作。在全市重点社区完善流动少数民族群众服务窗口服务内容，细化具体帮助措施，提供劳动就业、技能</w:t>
      </w:r>
      <w:r w:rsidRPr="00AF5AD8">
        <w:rPr>
          <w:rFonts w:ascii="方正仿宋_GBK" w:eastAsia="方正仿宋_GBK" w:hAnsi="宋体" w:hint="eastAsia"/>
          <w:color w:val="000000"/>
          <w:sz w:val="32"/>
          <w:szCs w:val="32"/>
        </w:rPr>
        <w:lastRenderedPageBreak/>
        <w:t>培训、子女入学、医疗卫生、证照办理等基本公共服务的同时，拓展社区数量，增大覆盖面。二是会同有关部门，引导少数民族群众自觉遵守国家法律，服从当地及有关部门管理，加强和流出地的联系，指导各地建立和完善少数民族群众网格化管理平台，及时排查和妥善化解矛盾纠纷。三是加强清真食品市场的监督管理，积极协调相关部门和民贸民品企业在我市举办世界园艺博览会期间，为少数民族流动人口提供宽松、安全的清真饮食环境。</w:t>
      </w:r>
    </w:p>
    <w:p w:rsidR="00BA1D9E" w:rsidRPr="00AF5AD8" w:rsidRDefault="00BA1D9E" w:rsidP="00AF5AD8">
      <w:pPr>
        <w:spacing w:line="360" w:lineRule="auto"/>
        <w:ind w:firstLineChars="196" w:firstLine="630"/>
        <w:jc w:val="left"/>
        <w:rPr>
          <w:rFonts w:ascii="方正仿宋_GBK" w:eastAsia="方正仿宋_GBK" w:hAnsi="宋体"/>
          <w:color w:val="000000"/>
          <w:sz w:val="32"/>
          <w:szCs w:val="32"/>
        </w:rPr>
      </w:pPr>
      <w:r w:rsidRPr="00AF5AD8">
        <w:rPr>
          <w:rFonts w:ascii="方正仿宋_GBK" w:eastAsia="方正仿宋_GBK" w:hAnsi="宋体" w:hint="eastAsia"/>
          <w:b/>
          <w:color w:val="000000"/>
          <w:sz w:val="32"/>
          <w:szCs w:val="32"/>
        </w:rPr>
        <w:t>4、落实宗教事务管理工作。</w:t>
      </w:r>
      <w:r w:rsidRPr="00AF5AD8">
        <w:rPr>
          <w:rFonts w:ascii="方正仿宋_GBK" w:eastAsia="方正仿宋_GBK" w:hAnsi="宋体" w:hint="eastAsia"/>
          <w:color w:val="000000"/>
          <w:sz w:val="32"/>
          <w:szCs w:val="32"/>
        </w:rPr>
        <w:t>一是坚持依法管理抓制度，落实市人大2015年对我市贯彻落实《宗教事务条例》监督检查情况的具体要求，及时研究制定具有针对性和可操作性的制度规定，为依法管理宗教事务提供法律和制度保障。</w:t>
      </w:r>
      <w:r w:rsidRPr="00AF5AD8">
        <w:rPr>
          <w:rFonts w:ascii="方正仿宋_GBK" w:eastAsia="方正仿宋_GBK" w:hAnsi="宋体" w:cs="仿宋_GB2312" w:hint="eastAsia"/>
          <w:bCs/>
          <w:color w:val="000000"/>
          <w:sz w:val="32"/>
          <w:szCs w:val="32"/>
        </w:rPr>
        <w:t>二是</w:t>
      </w:r>
      <w:r w:rsidRPr="00AF5AD8">
        <w:rPr>
          <w:rFonts w:ascii="方正仿宋_GBK" w:eastAsia="方正仿宋_GBK" w:hAnsi="宋体" w:cs="仿宋_GB2312" w:hint="eastAsia"/>
          <w:color w:val="000000"/>
          <w:sz w:val="32"/>
          <w:szCs w:val="32"/>
        </w:rPr>
        <w:t>坚持依法管理抓经常，将宗教人员、宗教场所、宗教活动纳入全市依法管理的范围。特别是抓住人员备案、财务监管、活动报批等关键环节，使唐山的宗教事务都能合法有序开展，</w:t>
      </w:r>
      <w:r w:rsidRPr="00AF5AD8">
        <w:rPr>
          <w:rFonts w:ascii="方正仿宋_GBK" w:eastAsia="方正仿宋_GBK" w:hAnsi="宋体" w:hint="eastAsia"/>
          <w:color w:val="000000"/>
          <w:sz w:val="32"/>
          <w:szCs w:val="32"/>
        </w:rPr>
        <w:t>实现常态管理。特别是重点关注和保障2016年我市各项重大活动期间外国和外地来唐人员正常宗教活动的安全有序。三是坚持依法管理抓学习，指导市级宗教团体通过学习、培训等方式学习党的十八大和十八届五中全会精神，推进法律法规进宗教活动场所活动，丰富和完善“宗教政策法规学习月”活动内涵，提高宗教界学法、守法、用法，维护宪法和法律权威的自觉性。</w:t>
      </w:r>
    </w:p>
    <w:p w:rsidR="00BA1D9E" w:rsidRPr="00AF5AD8" w:rsidRDefault="00BA1D9E" w:rsidP="00AF5AD8">
      <w:pPr>
        <w:spacing w:line="360" w:lineRule="auto"/>
        <w:ind w:firstLineChars="196" w:firstLine="630"/>
        <w:jc w:val="left"/>
        <w:rPr>
          <w:rFonts w:ascii="方正仿宋_GBK" w:eastAsia="方正仿宋_GBK" w:hAnsi="宋体" w:cs="仿宋_GB2312"/>
          <w:color w:val="000000"/>
          <w:sz w:val="32"/>
          <w:szCs w:val="32"/>
        </w:rPr>
      </w:pPr>
      <w:r w:rsidRPr="00AF5AD8">
        <w:rPr>
          <w:rFonts w:ascii="方正仿宋_GBK" w:eastAsia="方正仿宋_GBK" w:hAnsi="宋体" w:hint="eastAsia"/>
          <w:b/>
          <w:color w:val="000000"/>
          <w:sz w:val="32"/>
          <w:szCs w:val="32"/>
        </w:rPr>
        <w:lastRenderedPageBreak/>
        <w:t>5、引导宗教与社会主义社会相适应。</w:t>
      </w:r>
      <w:r w:rsidRPr="00AF5AD8">
        <w:rPr>
          <w:rFonts w:ascii="方正仿宋_GBK" w:eastAsia="方正仿宋_GBK" w:hAnsi="宋体" w:cs="仿宋_GB2312" w:hint="eastAsia"/>
          <w:color w:val="000000"/>
          <w:sz w:val="32"/>
          <w:szCs w:val="32"/>
        </w:rPr>
        <w:t>一是坚持在宗教界开展主题教育活动不放松，从2016年起，用三年时间开展“坚持中国化、共筑中国梦”活动，促使唐山宗教界在实现中国化方面能够先行一步，更深一层。二是坚持以人员教育培养为关键不动摇，通过多学习、多培训、多交流方式，提高宗教教职人员爱国爱教的政治素质、讲经弘法的业务素质及灵活全面的管理素质，提升他们在宗教界的影响力。三是坚持对宗教团体和宗教教职人员考核评议标准不降低。进一步完善考核评议标准，适时调整宗教界守法守规、爱国做贡献的权重，通过加强考核评议提高宗教教职人员的组织观念、团体意识、大局意识和责任意识。</w:t>
      </w:r>
      <w:r w:rsidRPr="00AF5AD8">
        <w:rPr>
          <w:rFonts w:ascii="方正仿宋_GBK" w:eastAsia="方正仿宋_GBK" w:hAnsi="宋体" w:hint="eastAsia"/>
          <w:color w:val="000000"/>
          <w:sz w:val="32"/>
          <w:szCs w:val="32"/>
        </w:rPr>
        <w:t>四是坚持鼓励和支持宗教界开展公益慈善活动不缺位。巩固、发展我市宗教界参与公益慈善事业的好势头，注重政策落实，完善激励机制，强化资源整合，</w:t>
      </w:r>
      <w:r w:rsidRPr="00AF5AD8">
        <w:rPr>
          <w:rFonts w:ascii="方正仿宋_GBK" w:eastAsia="方正仿宋_GBK" w:hAnsi="宋体" w:cs="仿宋_GB2312" w:hint="eastAsia"/>
          <w:color w:val="000000"/>
          <w:sz w:val="32"/>
          <w:szCs w:val="32"/>
        </w:rPr>
        <w:t>提高他们服务社会、奉献社会的能力和水平。</w:t>
      </w:r>
    </w:p>
    <w:p w:rsidR="00BA1D9E" w:rsidRPr="00AF5AD8" w:rsidRDefault="00BA1D9E" w:rsidP="00AF5AD8">
      <w:pPr>
        <w:spacing w:line="360" w:lineRule="auto"/>
        <w:ind w:firstLineChars="196" w:firstLine="630"/>
        <w:jc w:val="left"/>
        <w:rPr>
          <w:rFonts w:ascii="方正仿宋_GBK" w:eastAsia="方正仿宋_GBK" w:hAnsi="宋体"/>
          <w:color w:val="000000"/>
          <w:sz w:val="32"/>
          <w:szCs w:val="32"/>
        </w:rPr>
      </w:pPr>
      <w:r w:rsidRPr="00AF5AD8">
        <w:rPr>
          <w:rFonts w:ascii="方正仿宋_GBK" w:eastAsia="方正仿宋_GBK" w:hAnsi="宋体" w:hint="eastAsia"/>
          <w:b/>
          <w:color w:val="000000"/>
          <w:sz w:val="32"/>
          <w:szCs w:val="32"/>
        </w:rPr>
        <w:t>6、做好民族宗教领域维稳工作。</w:t>
      </w:r>
      <w:r w:rsidRPr="00AF5AD8">
        <w:rPr>
          <w:rFonts w:ascii="方正仿宋_GBK" w:eastAsia="方正仿宋_GBK" w:hAnsi="宋体" w:cs="仿宋_GB2312" w:hint="eastAsia"/>
          <w:bCs/>
          <w:color w:val="000000"/>
          <w:sz w:val="32"/>
          <w:szCs w:val="32"/>
        </w:rPr>
        <w:t>一是建立完善联席工作机制，定期分析和研究民族宗教领域维稳工作情况，防患于未然。二是加强矛盾隐患排查化解力度，多方面收集信息情报、多方面做好思想工作、多方面做好应急准备，保证矛盾隐患及时化解和处置，不留后患。三是严厉打击非法宗教活动，对借教敛财、非法传教、私设聚会点等超出《宗教事务条例》规定的非法活动发现一起、打击一起，</w:t>
      </w:r>
      <w:r w:rsidRPr="00AF5AD8">
        <w:rPr>
          <w:rFonts w:ascii="方正仿宋_GBK" w:eastAsia="方正仿宋_GBK" w:hAnsi="宋体" w:cs="仿宋_GB2312" w:hint="eastAsia"/>
          <w:bCs/>
          <w:color w:val="000000"/>
          <w:sz w:val="32"/>
          <w:szCs w:val="32"/>
        </w:rPr>
        <w:lastRenderedPageBreak/>
        <w:t>绝不姑息迁就。四是发挥爱国爱教民族宗教界代表人士在化解涉及少数民族和信教群众矛盾纠纷中的特有优势，与我们共同做好维稳工作。五是抓好关键节点和重要节日期间的维稳工作。</w:t>
      </w:r>
    </w:p>
    <w:p w:rsidR="00BA1D9E" w:rsidRPr="00AF5AD8" w:rsidRDefault="00BA1D9E" w:rsidP="00AF5AD8">
      <w:pPr>
        <w:spacing w:line="360" w:lineRule="auto"/>
        <w:ind w:firstLineChars="196" w:firstLine="630"/>
        <w:jc w:val="left"/>
        <w:rPr>
          <w:rFonts w:ascii="方正仿宋_GBK" w:eastAsia="方正仿宋_GBK"/>
          <w:sz w:val="32"/>
          <w:szCs w:val="32"/>
        </w:rPr>
      </w:pPr>
      <w:r w:rsidRPr="00AF5AD8">
        <w:rPr>
          <w:rFonts w:ascii="方正仿宋_GBK" w:eastAsia="方正仿宋_GBK" w:hAnsi="宋体" w:hint="eastAsia"/>
          <w:b/>
          <w:color w:val="000000"/>
          <w:sz w:val="32"/>
          <w:szCs w:val="32"/>
        </w:rPr>
        <w:t>7、强化机关自身建设工作。</w:t>
      </w:r>
      <w:r w:rsidRPr="00AF5AD8">
        <w:rPr>
          <w:rFonts w:ascii="方正仿宋_GBK" w:eastAsia="方正仿宋_GBK" w:hAnsi="宋体" w:hint="eastAsia"/>
          <w:color w:val="000000"/>
          <w:sz w:val="32"/>
          <w:szCs w:val="32"/>
        </w:rPr>
        <w:t>一是切实教育和引导机关党员干部增强政治意识、大局意识、责任意识，坚决贯彻中央和省、市委决策部署。二是巩固和深化“三严三实”教育实践和解放思想大讨论活动成果，积极开展“爱唐山、做贡献”主题实践活动。严格遵守中央“八项规定”，进一步解决“四风”方面存在的突出问题。三是加强机关标准化建设，提升机关工作效能，努力在加快实现“三个努力建成”目标做出新的更大贡献。</w:t>
      </w:r>
    </w:p>
    <w:p w:rsidR="00FE2039" w:rsidRPr="00AF5AD8" w:rsidRDefault="009130E8">
      <w:pPr>
        <w:jc w:val="left"/>
        <w:rPr>
          <w:rFonts w:ascii="方正楷体_GBK" w:eastAsia="方正楷体_GBK"/>
          <w:b/>
          <w:sz w:val="32"/>
          <w:szCs w:val="32"/>
        </w:rPr>
      </w:pPr>
      <w:r>
        <w:rPr>
          <w:rFonts w:ascii="方正楷体_GBK" w:eastAsia="方正楷体_GBK" w:hint="eastAsia"/>
          <w:b/>
          <w:sz w:val="28"/>
        </w:rPr>
        <w:t xml:space="preserve">    </w:t>
      </w:r>
      <w:r w:rsidRPr="00AF5AD8">
        <w:rPr>
          <w:rFonts w:ascii="方正楷体_GBK" w:eastAsia="方正楷体_GBK" w:hint="eastAsia"/>
          <w:b/>
          <w:sz w:val="32"/>
          <w:szCs w:val="32"/>
        </w:rPr>
        <w:t>职责分类绩效目标：</w:t>
      </w:r>
    </w:p>
    <w:p w:rsidR="00FE2039" w:rsidRDefault="00BA1D9E">
      <w:pPr>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唐山市民族宗教事务局</w:t>
      </w:r>
      <w:r w:rsidR="009130E8">
        <w:rPr>
          <w:rFonts w:ascii="仿宋_GB2312" w:eastAsia="仿宋_GB2312" w:hAnsi="仿宋_GB2312" w:cs="仿宋_GB2312" w:hint="eastAsia"/>
          <w:sz w:val="32"/>
          <w:szCs w:val="32"/>
        </w:rPr>
        <w:t>职责分类绩效目标情况说明</w:t>
      </w:r>
    </w:p>
    <w:p w:rsidR="00BA1D9E" w:rsidRPr="00AF5AD8" w:rsidRDefault="009130E8">
      <w:pPr>
        <w:ind w:firstLine="560"/>
        <w:rPr>
          <w:rFonts w:ascii="方正仿宋_GBK" w:eastAsia="方正仿宋_GBK" w:hAnsi="宋体" w:cs="宋体"/>
          <w:color w:val="000000"/>
          <w:kern w:val="0"/>
          <w:sz w:val="32"/>
          <w:szCs w:val="32"/>
        </w:rPr>
      </w:pPr>
      <w:r w:rsidRPr="00AF5AD8">
        <w:rPr>
          <w:rFonts w:ascii="方正仿宋_GBK" w:eastAsia="方正仿宋_GBK" w:hAnsi="仿宋_GB2312" w:cs="仿宋_GB2312" w:hint="eastAsia"/>
          <w:sz w:val="32"/>
          <w:szCs w:val="32"/>
        </w:rPr>
        <w:t>1、</w:t>
      </w:r>
      <w:r w:rsidR="00BA1D9E" w:rsidRPr="00AF5AD8">
        <w:rPr>
          <w:rFonts w:ascii="方正仿宋_GBK" w:eastAsia="方正仿宋_GBK" w:hAnsi="宋体" w:cs="宋体" w:hint="eastAsia"/>
          <w:color w:val="000000"/>
          <w:kern w:val="0"/>
          <w:sz w:val="32"/>
          <w:szCs w:val="32"/>
        </w:rPr>
        <w:t>民族事务管理</w:t>
      </w:r>
      <w:r w:rsidRPr="00AF5AD8">
        <w:rPr>
          <w:rFonts w:ascii="方正仿宋_GBK" w:eastAsia="方正仿宋_GBK" w:hAnsi="仿宋_GB2312" w:cs="仿宋_GB2312" w:hint="eastAsia"/>
          <w:sz w:val="32"/>
          <w:szCs w:val="32"/>
        </w:rPr>
        <w:t>：</w:t>
      </w:r>
      <w:r w:rsidR="00BA1D9E" w:rsidRPr="00AF5AD8">
        <w:rPr>
          <w:rFonts w:ascii="方正仿宋_GBK" w:eastAsia="方正仿宋_GBK" w:hAnsi="宋体" w:cs="宋体" w:hint="eastAsia"/>
          <w:color w:val="000000"/>
          <w:kern w:val="0"/>
          <w:sz w:val="32"/>
          <w:szCs w:val="32"/>
        </w:rPr>
        <w:t>贯彻执行国家关于少数民族工作的方针政策；研究有关民族问题的地方性法规和政策并组织实施；协调处理涉及民族关系的有关事宜，监督办理少数民族权益保障事宜；帮扶民族地方经济发展；研究少数民族文教体艺等方面的特殊问题，开展相关保护开发活动。</w:t>
      </w:r>
    </w:p>
    <w:p w:rsidR="00FE2039" w:rsidRPr="00AF5AD8" w:rsidRDefault="009130E8" w:rsidP="00BA1D9E">
      <w:pPr>
        <w:widowControl/>
        <w:ind w:firstLineChars="150" w:firstLine="480"/>
        <w:rPr>
          <w:rFonts w:ascii="方正仿宋_GBK" w:eastAsia="方正仿宋_GBK" w:hAnsi="宋体" w:cs="宋体"/>
          <w:color w:val="000000"/>
          <w:kern w:val="0"/>
          <w:sz w:val="32"/>
          <w:szCs w:val="32"/>
        </w:rPr>
      </w:pPr>
      <w:r w:rsidRPr="00AF5AD8">
        <w:rPr>
          <w:rFonts w:ascii="方正仿宋_GBK" w:eastAsia="方正仿宋_GBK" w:hAnsi="仿宋_GB2312" w:cs="仿宋_GB2312" w:hint="eastAsia"/>
          <w:sz w:val="32"/>
          <w:szCs w:val="32"/>
        </w:rPr>
        <w:lastRenderedPageBreak/>
        <w:t>2、</w:t>
      </w:r>
      <w:r w:rsidR="00BA1D9E" w:rsidRPr="00AF5AD8">
        <w:rPr>
          <w:rFonts w:ascii="方正仿宋_GBK" w:eastAsia="方正仿宋_GBK" w:hAnsi="宋体" w:cs="宋体" w:hint="eastAsia"/>
          <w:color w:val="000000"/>
          <w:kern w:val="0"/>
          <w:sz w:val="32"/>
          <w:szCs w:val="32"/>
        </w:rPr>
        <w:t>促进少数民族地区经济发展</w:t>
      </w:r>
      <w:r w:rsidRPr="00AF5AD8">
        <w:rPr>
          <w:rFonts w:ascii="方正仿宋_GBK" w:eastAsia="方正仿宋_GBK" w:hAnsi="仿宋_GB2312" w:cs="仿宋_GB2312" w:hint="eastAsia"/>
          <w:sz w:val="32"/>
          <w:szCs w:val="32"/>
        </w:rPr>
        <w:t>：</w:t>
      </w:r>
      <w:r w:rsidR="00BA1D9E" w:rsidRPr="00AF5AD8">
        <w:rPr>
          <w:rFonts w:ascii="方正仿宋_GBK" w:eastAsia="方正仿宋_GBK" w:hAnsi="宋体" w:cs="宋体" w:hint="eastAsia"/>
          <w:color w:val="000000"/>
          <w:kern w:val="0"/>
          <w:sz w:val="32"/>
          <w:szCs w:val="32"/>
        </w:rPr>
        <w:t>协助拟定民族地方改革开放、经济发展规划,研究提出民族地方经济发展的特殊政策和措施;组织协调民族地方科技发展、对口支援、经济技术协作、民族贸易和民族特需用品生产;配合承办少数民族和民族地方扶贫事宜;承办民族统计工作。</w:t>
      </w:r>
    </w:p>
    <w:p w:rsidR="00F83985" w:rsidRPr="00F83985" w:rsidRDefault="009130E8" w:rsidP="00F83985">
      <w:pPr>
        <w:ind w:firstLineChars="200" w:firstLine="640"/>
        <w:rPr>
          <w:rFonts w:ascii="仿宋" w:eastAsia="仿宋" w:hAnsi="仿宋" w:cs="方正仿宋_GBK"/>
          <w:b/>
          <w:kern w:val="0"/>
          <w:sz w:val="32"/>
          <w:szCs w:val="32"/>
        </w:rPr>
      </w:pPr>
      <w:r w:rsidRPr="00F83985">
        <w:rPr>
          <w:rFonts w:ascii="仿宋" w:eastAsia="仿宋" w:hAnsi="仿宋" w:cs="仿宋_GB2312" w:hint="eastAsia"/>
          <w:sz w:val="32"/>
          <w:szCs w:val="32"/>
        </w:rPr>
        <w:t xml:space="preserve"> </w:t>
      </w:r>
      <w:bookmarkEnd w:id="0"/>
      <w:r w:rsidR="00F83985" w:rsidRPr="00F83985">
        <w:rPr>
          <w:rFonts w:ascii="仿宋" w:eastAsia="仿宋" w:hAnsi="仿宋" w:cs="方正仿宋_GBK" w:hint="eastAsia"/>
          <w:b/>
          <w:kern w:val="0"/>
          <w:sz w:val="32"/>
          <w:szCs w:val="32"/>
        </w:rPr>
        <w:t>项目绩效目标完成情况</w:t>
      </w:r>
    </w:p>
    <w:p w:rsidR="00F83985" w:rsidRPr="00F83985" w:rsidRDefault="00F83985" w:rsidP="00F83985">
      <w:pPr>
        <w:snapToGrid w:val="0"/>
        <w:spacing w:line="600" w:lineRule="exact"/>
        <w:ind w:firstLineChars="200" w:firstLine="640"/>
        <w:rPr>
          <w:rFonts w:ascii="仿宋" w:eastAsia="仿宋" w:hAnsi="仿宋" w:cs="方正仿宋_GBK"/>
          <w:kern w:val="0"/>
          <w:sz w:val="32"/>
          <w:szCs w:val="32"/>
        </w:rPr>
      </w:pPr>
      <w:r w:rsidRPr="00F83985">
        <w:rPr>
          <w:rFonts w:ascii="仿宋" w:eastAsia="仿宋" w:hAnsi="仿宋" w:cs="方正仿宋_GBK" w:hint="eastAsia"/>
          <w:kern w:val="0"/>
          <w:sz w:val="32"/>
          <w:szCs w:val="32"/>
        </w:rPr>
        <w:t>2016年市本级少数民族发展资金100万元与省拨少数民族发展资金统筹使用，共完成9个少数民族村基础设施和特色寨建设，受益各族群众</w:t>
      </w:r>
      <w:r w:rsidRPr="00F83985">
        <w:rPr>
          <w:rFonts w:ascii="仿宋" w:eastAsia="仿宋" w:hAnsi="仿宋" w:cs="方正仿宋_GBK"/>
          <w:kern w:val="0"/>
          <w:sz w:val="32"/>
          <w:szCs w:val="32"/>
        </w:rPr>
        <w:t>2714</w:t>
      </w:r>
      <w:r w:rsidRPr="00F83985">
        <w:rPr>
          <w:rFonts w:ascii="仿宋" w:eastAsia="仿宋" w:hAnsi="仿宋" w:cs="方正仿宋_GBK" w:hint="eastAsia"/>
          <w:kern w:val="0"/>
          <w:sz w:val="32"/>
          <w:szCs w:val="32"/>
        </w:rPr>
        <w:t>户，</w:t>
      </w:r>
      <w:r w:rsidRPr="00F83985">
        <w:rPr>
          <w:rFonts w:ascii="仿宋" w:eastAsia="仿宋" w:hAnsi="仿宋" w:cs="方正仿宋_GBK"/>
          <w:kern w:val="0"/>
          <w:sz w:val="32"/>
          <w:szCs w:val="32"/>
        </w:rPr>
        <w:t>9347</w:t>
      </w:r>
      <w:r w:rsidRPr="00F83985">
        <w:rPr>
          <w:rFonts w:ascii="仿宋" w:eastAsia="仿宋" w:hAnsi="仿宋" w:cs="方正仿宋_GBK" w:hint="eastAsia"/>
          <w:kern w:val="0"/>
          <w:sz w:val="32"/>
          <w:szCs w:val="32"/>
        </w:rPr>
        <w:t>人。</w:t>
      </w:r>
    </w:p>
    <w:p w:rsidR="00F83985" w:rsidRPr="00F83985" w:rsidRDefault="00F83985" w:rsidP="00F83985">
      <w:pPr>
        <w:snapToGrid w:val="0"/>
        <w:spacing w:line="600" w:lineRule="exact"/>
        <w:ind w:firstLineChars="200" w:firstLine="640"/>
        <w:rPr>
          <w:rFonts w:ascii="仿宋" w:eastAsia="仿宋" w:hAnsi="仿宋" w:cs="方正仿宋_GBK"/>
          <w:kern w:val="0"/>
          <w:sz w:val="32"/>
          <w:szCs w:val="32"/>
        </w:rPr>
      </w:pPr>
      <w:r w:rsidRPr="00F83985">
        <w:rPr>
          <w:rFonts w:ascii="仿宋" w:eastAsia="仿宋" w:hAnsi="仿宋" w:cs="方正仿宋_GBK" w:hint="eastAsia"/>
          <w:kern w:val="0"/>
          <w:sz w:val="32"/>
          <w:szCs w:val="32"/>
        </w:rPr>
        <w:t>1.丰润区沙流河镇皇亲庄满族村市拨资金10万元，投资34.5万元，完成1260米的主街两侧排水管线铺设工程，受益380户，1036人。</w:t>
      </w:r>
    </w:p>
    <w:p w:rsidR="00F83985" w:rsidRPr="00F83985" w:rsidRDefault="00F83985" w:rsidP="00F83985">
      <w:pPr>
        <w:snapToGrid w:val="0"/>
        <w:spacing w:line="600" w:lineRule="exact"/>
        <w:ind w:firstLineChars="200" w:firstLine="640"/>
        <w:rPr>
          <w:rFonts w:ascii="仿宋" w:eastAsia="仿宋" w:hAnsi="仿宋" w:cs="方正仿宋_GBK"/>
          <w:kern w:val="0"/>
          <w:sz w:val="32"/>
          <w:szCs w:val="32"/>
        </w:rPr>
      </w:pPr>
      <w:r w:rsidRPr="00F83985">
        <w:rPr>
          <w:rFonts w:ascii="仿宋" w:eastAsia="仿宋" w:hAnsi="仿宋" w:cs="方正仿宋_GBK" w:hint="eastAsia"/>
          <w:kern w:val="0"/>
          <w:sz w:val="32"/>
          <w:szCs w:val="32"/>
        </w:rPr>
        <w:t>2.丰润区丰登坞镇小坡庄满族村市拨资金10万元，民族文化广场绿化工程、村民中心东侧民族文化墙建设，受益418户，1394人。</w:t>
      </w:r>
    </w:p>
    <w:p w:rsidR="00F83985" w:rsidRPr="00F83985" w:rsidRDefault="00F83985" w:rsidP="00F83985">
      <w:pPr>
        <w:snapToGrid w:val="0"/>
        <w:spacing w:line="600" w:lineRule="exact"/>
        <w:ind w:firstLineChars="200" w:firstLine="640"/>
        <w:rPr>
          <w:rFonts w:ascii="仿宋" w:eastAsia="仿宋" w:hAnsi="仿宋" w:cs="方正仿宋_GBK"/>
          <w:kern w:val="0"/>
          <w:sz w:val="32"/>
          <w:szCs w:val="32"/>
        </w:rPr>
      </w:pPr>
      <w:r w:rsidRPr="00F83985">
        <w:rPr>
          <w:rFonts w:ascii="仿宋" w:eastAsia="仿宋" w:hAnsi="仿宋" w:cs="方正仿宋_GBK" w:hint="eastAsia"/>
          <w:kern w:val="0"/>
          <w:sz w:val="32"/>
          <w:szCs w:val="32"/>
        </w:rPr>
        <w:t>3</w:t>
      </w:r>
      <w:r w:rsidRPr="00F83985">
        <w:rPr>
          <w:rFonts w:ascii="仿宋" w:eastAsia="仿宋" w:hAnsi="仿宋" w:cs="方正仿宋_GBK"/>
          <w:kern w:val="0"/>
          <w:sz w:val="32"/>
          <w:szCs w:val="32"/>
        </w:rPr>
        <w:t>.</w:t>
      </w:r>
      <w:r w:rsidRPr="00F83985">
        <w:rPr>
          <w:rFonts w:ascii="仿宋" w:eastAsia="仿宋" w:hAnsi="仿宋" w:cs="方正仿宋_GBK" w:hint="eastAsia"/>
          <w:kern w:val="0"/>
          <w:sz w:val="32"/>
          <w:szCs w:val="32"/>
        </w:rPr>
        <w:t>迁西县汉儿庄乡太阳峪满族村市拨资金10万元，自筹资金100万元。完成了新建8000平米满族风情综合广场土建工程、扩建码头、拓宽进村道路、装修3A级公厕。受益86户242人。</w:t>
      </w:r>
    </w:p>
    <w:p w:rsidR="00F83985" w:rsidRPr="00F83985" w:rsidRDefault="00F83985" w:rsidP="00F83985">
      <w:pPr>
        <w:snapToGrid w:val="0"/>
        <w:spacing w:line="600" w:lineRule="exact"/>
        <w:ind w:firstLineChars="200" w:firstLine="640"/>
        <w:rPr>
          <w:rFonts w:ascii="仿宋" w:eastAsia="仿宋" w:hAnsi="仿宋" w:cs="方正仿宋_GBK"/>
          <w:kern w:val="0"/>
          <w:sz w:val="32"/>
          <w:szCs w:val="32"/>
        </w:rPr>
      </w:pPr>
      <w:r w:rsidRPr="00F83985">
        <w:rPr>
          <w:rFonts w:ascii="仿宋" w:eastAsia="仿宋" w:hAnsi="仿宋" w:cs="方正仿宋_GBK" w:hint="eastAsia"/>
          <w:kern w:val="0"/>
          <w:sz w:val="32"/>
          <w:szCs w:val="32"/>
        </w:rPr>
        <w:t>4.迁西县兴城镇北海满族村市拨资金10万元，自筹60万元。完成发展规划、街道硬化5500米，</w:t>
      </w:r>
      <w:r w:rsidRPr="00F83985">
        <w:rPr>
          <w:rFonts w:ascii="仿宋" w:eastAsia="仿宋" w:hAnsi="仿宋" w:cs="方正仿宋_GBK" w:hint="eastAsia"/>
          <w:kern w:val="0"/>
          <w:sz w:val="32"/>
          <w:szCs w:val="32"/>
        </w:rPr>
        <w:lastRenderedPageBreak/>
        <w:t>满族风情文化墙建设等项目。受益70户253人。</w:t>
      </w:r>
    </w:p>
    <w:p w:rsidR="00F83985" w:rsidRPr="00F83985" w:rsidRDefault="00F83985" w:rsidP="00F83985">
      <w:pPr>
        <w:snapToGrid w:val="0"/>
        <w:spacing w:line="600" w:lineRule="exact"/>
        <w:ind w:firstLineChars="200" w:firstLine="640"/>
        <w:rPr>
          <w:rFonts w:ascii="仿宋" w:eastAsia="仿宋" w:hAnsi="仿宋" w:cs="方正仿宋_GBK"/>
          <w:kern w:val="0"/>
          <w:sz w:val="32"/>
          <w:szCs w:val="32"/>
        </w:rPr>
      </w:pPr>
      <w:r w:rsidRPr="00F83985">
        <w:rPr>
          <w:rFonts w:ascii="仿宋" w:eastAsia="仿宋" w:hAnsi="仿宋" w:cs="方正仿宋_GBK"/>
          <w:kern w:val="0"/>
          <w:sz w:val="32"/>
          <w:szCs w:val="32"/>
        </w:rPr>
        <w:t>5</w:t>
      </w:r>
      <w:r w:rsidRPr="00F83985">
        <w:rPr>
          <w:rFonts w:ascii="仿宋" w:eastAsia="仿宋" w:hAnsi="仿宋" w:cs="方正仿宋_GBK" w:hint="eastAsia"/>
          <w:kern w:val="0"/>
          <w:sz w:val="32"/>
          <w:szCs w:val="32"/>
        </w:rPr>
        <w:t>.</w:t>
      </w:r>
      <w:r w:rsidRPr="00F83985">
        <w:rPr>
          <w:rFonts w:ascii="仿宋" w:eastAsia="仿宋" w:hAnsi="仿宋" w:hint="eastAsia"/>
          <w:sz w:val="32"/>
          <w:szCs w:val="32"/>
        </w:rPr>
        <w:t xml:space="preserve"> </w:t>
      </w:r>
      <w:r w:rsidRPr="00F83985">
        <w:rPr>
          <w:rFonts w:ascii="仿宋" w:eastAsia="仿宋" w:hAnsi="仿宋" w:cs="方正仿宋_GBK" w:hint="eastAsia"/>
          <w:kern w:val="0"/>
          <w:sz w:val="32"/>
          <w:szCs w:val="32"/>
        </w:rPr>
        <w:t>清东陵保护区东陵满族乡裕大村市拨资金10万元，完成了北连裕小村，南连新太村250米水泥路工程。受益</w:t>
      </w:r>
      <w:r w:rsidRPr="00F83985">
        <w:rPr>
          <w:rFonts w:ascii="仿宋" w:eastAsia="仿宋" w:hAnsi="仿宋" w:cs="方正仿宋_GBK"/>
          <w:kern w:val="0"/>
          <w:sz w:val="32"/>
          <w:szCs w:val="32"/>
        </w:rPr>
        <w:t>403</w:t>
      </w:r>
      <w:r w:rsidRPr="00F83985">
        <w:rPr>
          <w:rFonts w:ascii="仿宋" w:eastAsia="仿宋" w:hAnsi="仿宋" w:cs="方正仿宋_GBK" w:hint="eastAsia"/>
          <w:kern w:val="0"/>
          <w:sz w:val="32"/>
          <w:szCs w:val="32"/>
        </w:rPr>
        <w:t>户</w:t>
      </w:r>
      <w:r w:rsidRPr="00F83985">
        <w:rPr>
          <w:rFonts w:ascii="仿宋" w:eastAsia="仿宋" w:hAnsi="仿宋" w:cs="方正仿宋_GBK"/>
          <w:kern w:val="0"/>
          <w:sz w:val="32"/>
          <w:szCs w:val="32"/>
        </w:rPr>
        <w:t>1448</w:t>
      </w:r>
      <w:r w:rsidRPr="00F83985">
        <w:rPr>
          <w:rFonts w:ascii="仿宋" w:eastAsia="仿宋" w:hAnsi="仿宋" w:cs="方正仿宋_GBK" w:hint="eastAsia"/>
          <w:kern w:val="0"/>
          <w:sz w:val="32"/>
          <w:szCs w:val="32"/>
        </w:rPr>
        <w:t>人。</w:t>
      </w:r>
    </w:p>
    <w:p w:rsidR="00F83985" w:rsidRPr="00F83985" w:rsidRDefault="00F83985" w:rsidP="00F83985">
      <w:pPr>
        <w:snapToGrid w:val="0"/>
        <w:spacing w:line="600" w:lineRule="exact"/>
        <w:ind w:firstLineChars="200" w:firstLine="640"/>
        <w:rPr>
          <w:rFonts w:ascii="仿宋" w:eastAsia="仿宋" w:hAnsi="仿宋" w:cs="方正仿宋_GBK"/>
          <w:kern w:val="0"/>
          <w:sz w:val="32"/>
          <w:szCs w:val="32"/>
        </w:rPr>
      </w:pPr>
      <w:r w:rsidRPr="00F83985">
        <w:rPr>
          <w:rFonts w:ascii="仿宋" w:eastAsia="仿宋" w:hAnsi="仿宋" w:cs="方正仿宋_GBK"/>
          <w:kern w:val="0"/>
          <w:sz w:val="32"/>
          <w:szCs w:val="32"/>
        </w:rPr>
        <w:t>6</w:t>
      </w:r>
      <w:r w:rsidRPr="00F83985">
        <w:rPr>
          <w:rFonts w:ascii="仿宋" w:eastAsia="仿宋" w:hAnsi="仿宋" w:cs="方正仿宋_GBK" w:hint="eastAsia"/>
          <w:kern w:val="0"/>
          <w:sz w:val="32"/>
          <w:szCs w:val="32"/>
        </w:rPr>
        <w:t>.</w:t>
      </w:r>
      <w:r w:rsidRPr="00F83985">
        <w:rPr>
          <w:rFonts w:ascii="仿宋" w:eastAsia="仿宋" w:hAnsi="仿宋" w:hint="eastAsia"/>
          <w:sz w:val="32"/>
          <w:szCs w:val="32"/>
        </w:rPr>
        <w:t xml:space="preserve"> </w:t>
      </w:r>
      <w:r w:rsidRPr="00F83985">
        <w:rPr>
          <w:rFonts w:ascii="仿宋" w:eastAsia="仿宋" w:hAnsi="仿宋" w:cs="方正仿宋_GBK" w:hint="eastAsia"/>
          <w:kern w:val="0"/>
          <w:sz w:val="32"/>
          <w:szCs w:val="32"/>
        </w:rPr>
        <w:t>清东陵保护区东陵满族乡裕小村市拨资金10万元，完成了裕小村自来水工程改造。受益</w:t>
      </w:r>
      <w:r w:rsidRPr="00F83985">
        <w:rPr>
          <w:rFonts w:ascii="仿宋" w:eastAsia="仿宋" w:hAnsi="仿宋" w:cs="方正仿宋_GBK"/>
          <w:kern w:val="0"/>
          <w:sz w:val="32"/>
          <w:szCs w:val="32"/>
        </w:rPr>
        <w:t>132</w:t>
      </w:r>
      <w:r w:rsidRPr="00F83985">
        <w:rPr>
          <w:rFonts w:ascii="仿宋" w:eastAsia="仿宋" w:hAnsi="仿宋" w:cs="方正仿宋_GBK" w:hint="eastAsia"/>
          <w:kern w:val="0"/>
          <w:sz w:val="32"/>
          <w:szCs w:val="32"/>
        </w:rPr>
        <w:t>户</w:t>
      </w:r>
      <w:r w:rsidRPr="00F83985">
        <w:rPr>
          <w:rFonts w:ascii="仿宋" w:eastAsia="仿宋" w:hAnsi="仿宋" w:cs="方正仿宋_GBK"/>
          <w:kern w:val="0"/>
          <w:sz w:val="32"/>
          <w:szCs w:val="32"/>
        </w:rPr>
        <w:t>528</w:t>
      </w:r>
      <w:r w:rsidRPr="00F83985">
        <w:rPr>
          <w:rFonts w:ascii="仿宋" w:eastAsia="仿宋" w:hAnsi="仿宋" w:cs="方正仿宋_GBK" w:hint="eastAsia"/>
          <w:kern w:val="0"/>
          <w:sz w:val="32"/>
          <w:szCs w:val="32"/>
        </w:rPr>
        <w:t>人。</w:t>
      </w:r>
    </w:p>
    <w:p w:rsidR="00F83985" w:rsidRPr="00F83985" w:rsidRDefault="00F83985" w:rsidP="00F83985">
      <w:pPr>
        <w:snapToGrid w:val="0"/>
        <w:spacing w:line="600" w:lineRule="exact"/>
        <w:ind w:firstLineChars="200" w:firstLine="640"/>
        <w:rPr>
          <w:rFonts w:ascii="仿宋" w:eastAsia="仿宋" w:hAnsi="仿宋" w:cs="方正仿宋_GBK"/>
          <w:kern w:val="0"/>
          <w:sz w:val="32"/>
          <w:szCs w:val="32"/>
        </w:rPr>
      </w:pPr>
      <w:r w:rsidRPr="00F83985">
        <w:rPr>
          <w:rFonts w:ascii="仿宋" w:eastAsia="仿宋" w:hAnsi="仿宋" w:cs="方正仿宋_GBK"/>
          <w:kern w:val="0"/>
          <w:sz w:val="32"/>
          <w:szCs w:val="32"/>
        </w:rPr>
        <w:t>7</w:t>
      </w:r>
      <w:r w:rsidRPr="00F83985">
        <w:rPr>
          <w:rFonts w:ascii="仿宋" w:eastAsia="仿宋" w:hAnsi="仿宋" w:cs="方正仿宋_GBK" w:hint="eastAsia"/>
          <w:kern w:val="0"/>
          <w:sz w:val="32"/>
          <w:szCs w:val="32"/>
        </w:rPr>
        <w:t>. 清东陵保护区汤泉满族乡果庄子村市拨资金</w:t>
      </w:r>
      <w:r w:rsidRPr="00F83985">
        <w:rPr>
          <w:rFonts w:ascii="仿宋" w:eastAsia="仿宋" w:hAnsi="仿宋" w:cs="方正仿宋_GBK"/>
          <w:kern w:val="0"/>
          <w:sz w:val="32"/>
          <w:szCs w:val="32"/>
        </w:rPr>
        <w:t>1</w:t>
      </w:r>
      <w:r w:rsidRPr="00F83985">
        <w:rPr>
          <w:rFonts w:ascii="仿宋" w:eastAsia="仿宋" w:hAnsi="仿宋" w:cs="方正仿宋_GBK" w:hint="eastAsia"/>
          <w:kern w:val="0"/>
          <w:sz w:val="32"/>
          <w:szCs w:val="32"/>
        </w:rPr>
        <w:t>0万元，主街两侧美化硬化，设置满族特色八旗标志旗杆，安装新型太阳能路灯32盏，受益</w:t>
      </w:r>
      <w:r w:rsidRPr="00F83985">
        <w:rPr>
          <w:rFonts w:ascii="仿宋" w:eastAsia="仿宋" w:hAnsi="仿宋" w:cs="方正仿宋_GBK"/>
          <w:kern w:val="0"/>
          <w:sz w:val="32"/>
          <w:szCs w:val="32"/>
        </w:rPr>
        <w:t>260</w:t>
      </w:r>
      <w:r w:rsidRPr="00F83985">
        <w:rPr>
          <w:rFonts w:ascii="仿宋" w:eastAsia="仿宋" w:hAnsi="仿宋" w:cs="方正仿宋_GBK" w:hint="eastAsia"/>
          <w:kern w:val="0"/>
          <w:sz w:val="32"/>
          <w:szCs w:val="32"/>
        </w:rPr>
        <w:t>户</w:t>
      </w:r>
      <w:r w:rsidRPr="00F83985">
        <w:rPr>
          <w:rFonts w:ascii="仿宋" w:eastAsia="仿宋" w:hAnsi="仿宋" w:cs="方正仿宋_GBK"/>
          <w:kern w:val="0"/>
          <w:sz w:val="32"/>
          <w:szCs w:val="32"/>
        </w:rPr>
        <w:t>769</w:t>
      </w:r>
      <w:r w:rsidRPr="00F83985">
        <w:rPr>
          <w:rFonts w:ascii="仿宋" w:eastAsia="仿宋" w:hAnsi="仿宋" w:cs="方正仿宋_GBK" w:hint="eastAsia"/>
          <w:kern w:val="0"/>
          <w:sz w:val="32"/>
          <w:szCs w:val="32"/>
        </w:rPr>
        <w:t>人。</w:t>
      </w:r>
    </w:p>
    <w:p w:rsidR="00F83985" w:rsidRPr="00F83985" w:rsidRDefault="00F83985" w:rsidP="00F83985">
      <w:pPr>
        <w:snapToGrid w:val="0"/>
        <w:spacing w:line="600" w:lineRule="exact"/>
        <w:ind w:firstLineChars="200" w:firstLine="640"/>
        <w:rPr>
          <w:rFonts w:ascii="仿宋" w:eastAsia="仿宋" w:hAnsi="仿宋" w:cs="方正仿宋_GBK"/>
          <w:kern w:val="0"/>
          <w:sz w:val="32"/>
          <w:szCs w:val="32"/>
        </w:rPr>
      </w:pPr>
      <w:r w:rsidRPr="00F83985">
        <w:rPr>
          <w:rFonts w:ascii="仿宋" w:eastAsia="仿宋" w:hAnsi="仿宋" w:cs="方正仿宋_GBK"/>
          <w:kern w:val="0"/>
          <w:sz w:val="32"/>
          <w:szCs w:val="32"/>
        </w:rPr>
        <w:t>8</w:t>
      </w:r>
      <w:r w:rsidRPr="00F83985">
        <w:rPr>
          <w:rFonts w:ascii="仿宋" w:eastAsia="仿宋" w:hAnsi="仿宋" w:cs="方正仿宋_GBK" w:hint="eastAsia"/>
          <w:kern w:val="0"/>
          <w:sz w:val="32"/>
          <w:szCs w:val="32"/>
        </w:rPr>
        <w:t>.</w:t>
      </w:r>
      <w:r w:rsidRPr="00F83985">
        <w:rPr>
          <w:rFonts w:ascii="仿宋" w:eastAsia="仿宋" w:hAnsi="仿宋" w:hint="eastAsia"/>
          <w:sz w:val="32"/>
          <w:szCs w:val="32"/>
        </w:rPr>
        <w:t xml:space="preserve"> </w:t>
      </w:r>
      <w:r w:rsidRPr="00F83985">
        <w:rPr>
          <w:rFonts w:ascii="仿宋" w:eastAsia="仿宋" w:hAnsi="仿宋" w:cs="方正仿宋_GBK" w:hint="eastAsia"/>
          <w:kern w:val="0"/>
          <w:sz w:val="32"/>
          <w:szCs w:val="32"/>
        </w:rPr>
        <w:t>清东陵保护区马兰峪镇官房满族村市拨资金</w:t>
      </w:r>
      <w:r w:rsidRPr="00F83985">
        <w:rPr>
          <w:rFonts w:ascii="仿宋" w:eastAsia="仿宋" w:hAnsi="仿宋" w:cs="方正仿宋_GBK"/>
          <w:kern w:val="0"/>
          <w:sz w:val="32"/>
          <w:szCs w:val="32"/>
        </w:rPr>
        <w:t>10</w:t>
      </w:r>
      <w:r w:rsidRPr="00F83985">
        <w:rPr>
          <w:rFonts w:ascii="仿宋" w:eastAsia="仿宋" w:hAnsi="仿宋" w:cs="方正仿宋_GBK" w:hint="eastAsia"/>
          <w:kern w:val="0"/>
          <w:sz w:val="32"/>
          <w:szCs w:val="32"/>
        </w:rPr>
        <w:t>万元，完成瑞山古石桥修建工程和架电、村容村貌治理。受益84户358人。</w:t>
      </w:r>
    </w:p>
    <w:p w:rsidR="00F83985" w:rsidRPr="00F83985" w:rsidRDefault="00F83985" w:rsidP="00F83985">
      <w:pPr>
        <w:snapToGrid w:val="0"/>
        <w:spacing w:line="600" w:lineRule="exact"/>
        <w:ind w:firstLineChars="200" w:firstLine="640"/>
        <w:rPr>
          <w:rFonts w:ascii="仿宋" w:eastAsia="仿宋" w:hAnsi="仿宋" w:cs="方正仿宋_GBK"/>
          <w:kern w:val="0"/>
          <w:sz w:val="32"/>
          <w:szCs w:val="32"/>
        </w:rPr>
      </w:pPr>
      <w:r w:rsidRPr="00F83985">
        <w:rPr>
          <w:rFonts w:ascii="仿宋" w:eastAsia="仿宋" w:hAnsi="仿宋" w:cs="方正仿宋_GBK" w:hint="eastAsia"/>
          <w:kern w:val="0"/>
          <w:sz w:val="32"/>
          <w:szCs w:val="32"/>
        </w:rPr>
        <w:t>9. 清东陵保护区东陵满族乡新立村市拨资金</w:t>
      </w:r>
      <w:r w:rsidRPr="00F83985">
        <w:rPr>
          <w:rFonts w:ascii="仿宋" w:eastAsia="仿宋" w:hAnsi="仿宋" w:cs="方正仿宋_GBK"/>
          <w:kern w:val="0"/>
          <w:sz w:val="32"/>
          <w:szCs w:val="32"/>
        </w:rPr>
        <w:t>2</w:t>
      </w:r>
      <w:r w:rsidRPr="00F83985">
        <w:rPr>
          <w:rFonts w:ascii="仿宋" w:eastAsia="仿宋" w:hAnsi="仿宋" w:cs="方正仿宋_GBK" w:hint="eastAsia"/>
          <w:kern w:val="0"/>
          <w:sz w:val="32"/>
          <w:szCs w:val="32"/>
        </w:rPr>
        <w:t>0万元，修建连接河北至河南村1.5公里（6000平方米）的乡村公路，受益881户</w:t>
      </w:r>
      <w:r w:rsidRPr="00F83985">
        <w:rPr>
          <w:rFonts w:ascii="仿宋" w:eastAsia="仿宋" w:hAnsi="仿宋" w:cs="方正仿宋_GBK"/>
          <w:kern w:val="0"/>
          <w:sz w:val="32"/>
          <w:szCs w:val="32"/>
        </w:rPr>
        <w:t>3319</w:t>
      </w:r>
      <w:r w:rsidRPr="00F83985">
        <w:rPr>
          <w:rFonts w:ascii="仿宋" w:eastAsia="仿宋" w:hAnsi="仿宋" w:cs="方正仿宋_GBK" w:hint="eastAsia"/>
          <w:kern w:val="0"/>
          <w:sz w:val="32"/>
          <w:szCs w:val="32"/>
        </w:rPr>
        <w:t>人。</w:t>
      </w:r>
    </w:p>
    <w:p w:rsidR="00F83985" w:rsidRPr="00F83985" w:rsidRDefault="00F83985" w:rsidP="00F83985">
      <w:pPr>
        <w:snapToGrid w:val="0"/>
        <w:spacing w:line="600" w:lineRule="exact"/>
        <w:ind w:firstLineChars="200" w:firstLine="640"/>
        <w:rPr>
          <w:rFonts w:ascii="仿宋" w:eastAsia="仿宋" w:hAnsi="仿宋" w:cs="方正仿宋_GBK"/>
          <w:kern w:val="0"/>
          <w:sz w:val="32"/>
          <w:szCs w:val="32"/>
        </w:rPr>
      </w:pPr>
      <w:r w:rsidRPr="00F83985">
        <w:rPr>
          <w:rFonts w:ascii="仿宋" w:eastAsia="仿宋" w:hAnsi="仿宋" w:cs="方正仿宋_GBK" w:hint="eastAsia"/>
          <w:kern w:val="0"/>
          <w:sz w:val="32"/>
          <w:szCs w:val="32"/>
        </w:rPr>
        <w:t>综上所述，唐山市少数民族发展资金较好地完成了2016年度既定的绩效目标。</w:t>
      </w:r>
    </w:p>
    <w:p w:rsidR="00F83985" w:rsidRPr="00A33A4A" w:rsidRDefault="00F83985" w:rsidP="00A33A4A">
      <w:pPr>
        <w:spacing w:line="500" w:lineRule="atLeast"/>
        <w:ind w:firstLineChars="200" w:firstLine="643"/>
        <w:rPr>
          <w:rFonts w:ascii="仿宋" w:eastAsia="仿宋" w:hAnsi="仿宋" w:cs="宋体"/>
          <w:b/>
          <w:color w:val="333333"/>
          <w:kern w:val="0"/>
          <w:sz w:val="32"/>
          <w:szCs w:val="32"/>
        </w:rPr>
      </w:pPr>
      <w:r w:rsidRPr="00A33A4A">
        <w:rPr>
          <w:rFonts w:ascii="仿宋" w:eastAsia="仿宋" w:hAnsi="仿宋" w:cs="宋体" w:hint="eastAsia"/>
          <w:b/>
          <w:color w:val="333333"/>
          <w:kern w:val="0"/>
          <w:sz w:val="32"/>
          <w:szCs w:val="32"/>
        </w:rPr>
        <w:t>项目绩效和评价结论</w:t>
      </w:r>
    </w:p>
    <w:p w:rsidR="00F83985" w:rsidRPr="00F83985" w:rsidRDefault="00F83985" w:rsidP="00F83985">
      <w:pPr>
        <w:spacing w:line="500" w:lineRule="atLeast"/>
        <w:ind w:firstLine="645"/>
        <w:rPr>
          <w:rFonts w:ascii="仿宋" w:eastAsia="仿宋" w:hAnsi="仿宋" w:cs="宋体"/>
          <w:color w:val="333333"/>
          <w:kern w:val="0"/>
          <w:sz w:val="32"/>
          <w:szCs w:val="32"/>
        </w:rPr>
      </w:pPr>
      <w:r w:rsidRPr="00F83985">
        <w:rPr>
          <w:rFonts w:ascii="仿宋" w:eastAsia="仿宋" w:hAnsi="仿宋" w:cs="宋体" w:hint="eastAsia"/>
          <w:color w:val="333333"/>
          <w:kern w:val="0"/>
          <w:sz w:val="32"/>
          <w:szCs w:val="32"/>
        </w:rPr>
        <w:lastRenderedPageBreak/>
        <w:t>按照市财政局要求，在确定的百分制绩效评价指标体系考核中，唐山市少数民族发展资金建设项目2016年度评价得分100分，其中管理绩效</w:t>
      </w:r>
      <w:r w:rsidRPr="00F83985">
        <w:rPr>
          <w:rFonts w:ascii="仿宋" w:eastAsia="仿宋" w:hAnsi="仿宋" w:cs="宋体"/>
          <w:color w:val="333333"/>
          <w:kern w:val="0"/>
          <w:sz w:val="32"/>
          <w:szCs w:val="32"/>
        </w:rPr>
        <w:t>27</w:t>
      </w:r>
      <w:r w:rsidRPr="00F83985">
        <w:rPr>
          <w:rFonts w:ascii="仿宋" w:eastAsia="仿宋" w:hAnsi="仿宋" w:cs="宋体" w:hint="eastAsia"/>
          <w:color w:val="333333"/>
          <w:kern w:val="0"/>
          <w:sz w:val="32"/>
          <w:szCs w:val="32"/>
        </w:rPr>
        <w:t>分、结果绩效6</w:t>
      </w:r>
      <w:r w:rsidRPr="00F83985">
        <w:rPr>
          <w:rFonts w:ascii="仿宋" w:eastAsia="仿宋" w:hAnsi="仿宋" w:cs="宋体"/>
          <w:color w:val="333333"/>
          <w:kern w:val="0"/>
          <w:sz w:val="32"/>
          <w:szCs w:val="32"/>
        </w:rPr>
        <w:t>6</w:t>
      </w:r>
      <w:r w:rsidRPr="00F83985">
        <w:rPr>
          <w:rFonts w:ascii="仿宋" w:eastAsia="仿宋" w:hAnsi="仿宋" w:cs="宋体" w:hint="eastAsia"/>
          <w:color w:val="333333"/>
          <w:kern w:val="0"/>
          <w:sz w:val="32"/>
          <w:szCs w:val="32"/>
        </w:rPr>
        <w:t>分，评价结果为优秀。</w:t>
      </w:r>
    </w:p>
    <w:p w:rsidR="00F83985" w:rsidRPr="00F83985" w:rsidRDefault="00F83985" w:rsidP="00F83985">
      <w:pPr>
        <w:spacing w:line="500" w:lineRule="atLeast"/>
        <w:ind w:firstLine="645"/>
        <w:rPr>
          <w:rFonts w:ascii="仿宋" w:eastAsia="仿宋" w:hAnsi="仿宋" w:cs="宋体"/>
          <w:b/>
          <w:color w:val="333333"/>
          <w:kern w:val="0"/>
          <w:sz w:val="32"/>
          <w:szCs w:val="32"/>
        </w:rPr>
      </w:pPr>
      <w:r w:rsidRPr="00F83985">
        <w:rPr>
          <w:rFonts w:ascii="仿宋" w:eastAsia="仿宋" w:hAnsi="仿宋" w:cs="宋体" w:hint="eastAsia"/>
          <w:b/>
          <w:color w:val="333333"/>
          <w:kern w:val="0"/>
          <w:sz w:val="32"/>
          <w:szCs w:val="32"/>
        </w:rPr>
        <w:t>（一）管理绩效3</w:t>
      </w:r>
      <w:r w:rsidRPr="00F83985">
        <w:rPr>
          <w:rFonts w:ascii="仿宋" w:eastAsia="仿宋" w:hAnsi="仿宋" w:cs="宋体"/>
          <w:b/>
          <w:color w:val="333333"/>
          <w:kern w:val="0"/>
          <w:sz w:val="32"/>
          <w:szCs w:val="32"/>
        </w:rPr>
        <w:t>0</w:t>
      </w:r>
      <w:r w:rsidRPr="00F83985">
        <w:rPr>
          <w:rFonts w:ascii="仿宋" w:eastAsia="仿宋" w:hAnsi="仿宋" w:cs="宋体" w:hint="eastAsia"/>
          <w:b/>
          <w:color w:val="333333"/>
          <w:kern w:val="0"/>
          <w:sz w:val="32"/>
          <w:szCs w:val="32"/>
        </w:rPr>
        <w:t>分，评价得分</w:t>
      </w:r>
      <w:r w:rsidRPr="00F83985">
        <w:rPr>
          <w:rFonts w:ascii="仿宋" w:eastAsia="仿宋" w:hAnsi="仿宋" w:cs="宋体"/>
          <w:b/>
          <w:color w:val="333333"/>
          <w:kern w:val="0"/>
          <w:sz w:val="32"/>
          <w:szCs w:val="32"/>
        </w:rPr>
        <w:t>27</w:t>
      </w:r>
      <w:r w:rsidRPr="00F83985">
        <w:rPr>
          <w:rFonts w:ascii="仿宋" w:eastAsia="仿宋" w:hAnsi="仿宋" w:cs="宋体" w:hint="eastAsia"/>
          <w:b/>
          <w:color w:val="333333"/>
          <w:kern w:val="0"/>
          <w:sz w:val="32"/>
          <w:szCs w:val="32"/>
        </w:rPr>
        <w:t>分。</w:t>
      </w:r>
    </w:p>
    <w:p w:rsidR="00F83985" w:rsidRPr="00F83985" w:rsidRDefault="00F83985" w:rsidP="00F83985">
      <w:pPr>
        <w:spacing w:line="500" w:lineRule="atLeast"/>
        <w:ind w:firstLine="645"/>
        <w:rPr>
          <w:rFonts w:ascii="仿宋" w:eastAsia="仿宋" w:hAnsi="仿宋" w:cs="宋体"/>
          <w:b/>
          <w:color w:val="333333"/>
          <w:kern w:val="0"/>
          <w:sz w:val="32"/>
          <w:szCs w:val="32"/>
        </w:rPr>
      </w:pPr>
      <w:r w:rsidRPr="00F83985">
        <w:rPr>
          <w:rFonts w:ascii="仿宋" w:eastAsia="仿宋" w:hAnsi="仿宋" w:cs="宋体" w:hint="eastAsia"/>
          <w:b/>
          <w:color w:val="333333"/>
          <w:kern w:val="0"/>
          <w:sz w:val="32"/>
          <w:szCs w:val="32"/>
        </w:rPr>
        <w:t>1.“目标设定”指标6分。</w:t>
      </w:r>
      <w:r w:rsidRPr="00F83985">
        <w:rPr>
          <w:rFonts w:ascii="仿宋" w:eastAsia="仿宋" w:hAnsi="仿宋" w:cs="宋体" w:hint="eastAsia"/>
          <w:color w:val="333333"/>
          <w:kern w:val="0"/>
          <w:sz w:val="32"/>
          <w:szCs w:val="32"/>
        </w:rPr>
        <w:t>该项指标主要考核项目绩效目标设定是否详细具体，科学可行。经评价，该项目得分6分。从3个二级指标看，目标明确、目标细化、目标量化得分率均达到100%。</w:t>
      </w:r>
    </w:p>
    <w:p w:rsidR="00F83985" w:rsidRPr="00F83985" w:rsidRDefault="00F83985" w:rsidP="00F83985">
      <w:pPr>
        <w:spacing w:line="500" w:lineRule="atLeast"/>
        <w:ind w:firstLine="645"/>
        <w:rPr>
          <w:rFonts w:ascii="仿宋" w:eastAsia="仿宋" w:hAnsi="仿宋" w:cs="宋体"/>
          <w:color w:val="333333"/>
          <w:kern w:val="0"/>
          <w:sz w:val="32"/>
          <w:szCs w:val="32"/>
        </w:rPr>
      </w:pPr>
      <w:r w:rsidRPr="00F83985">
        <w:rPr>
          <w:rFonts w:ascii="仿宋" w:eastAsia="仿宋" w:hAnsi="仿宋" w:cs="宋体" w:hint="eastAsia"/>
          <w:b/>
          <w:color w:val="333333"/>
          <w:kern w:val="0"/>
          <w:sz w:val="32"/>
          <w:szCs w:val="32"/>
        </w:rPr>
        <w:t>2.“组织管理”</w:t>
      </w:r>
      <w:r w:rsidRPr="00F83985">
        <w:rPr>
          <w:rFonts w:ascii="仿宋" w:eastAsia="仿宋" w:hAnsi="仿宋" w:cs="宋体" w:hint="eastAsia"/>
          <w:color w:val="333333"/>
          <w:kern w:val="0"/>
          <w:sz w:val="32"/>
          <w:szCs w:val="32"/>
        </w:rPr>
        <w:t>指标8分，评价得分</w:t>
      </w:r>
      <w:r w:rsidRPr="00F83985">
        <w:rPr>
          <w:rFonts w:ascii="仿宋" w:eastAsia="仿宋" w:hAnsi="仿宋" w:cs="宋体"/>
          <w:color w:val="333333"/>
          <w:kern w:val="0"/>
          <w:sz w:val="32"/>
          <w:szCs w:val="32"/>
        </w:rPr>
        <w:t>7</w:t>
      </w:r>
      <w:r w:rsidRPr="00F83985">
        <w:rPr>
          <w:rFonts w:ascii="仿宋" w:eastAsia="仿宋" w:hAnsi="仿宋" w:cs="宋体" w:hint="eastAsia"/>
          <w:color w:val="333333"/>
          <w:kern w:val="0"/>
          <w:sz w:val="32"/>
          <w:szCs w:val="32"/>
        </w:rPr>
        <w:t>分，得分率为75%，该项指标绩效等级为一般。从4个二级指标看，项目组织、项目验收指标得分率为100%，项目验收指标得分率为50%。</w:t>
      </w:r>
    </w:p>
    <w:p w:rsidR="00F83985" w:rsidRPr="00F83985" w:rsidRDefault="00F83985" w:rsidP="00F83985">
      <w:pPr>
        <w:spacing w:line="500" w:lineRule="atLeast"/>
        <w:ind w:firstLine="645"/>
        <w:rPr>
          <w:rFonts w:ascii="仿宋" w:eastAsia="仿宋" w:hAnsi="仿宋" w:cs="宋体"/>
          <w:color w:val="333333"/>
          <w:kern w:val="0"/>
          <w:sz w:val="32"/>
          <w:szCs w:val="32"/>
        </w:rPr>
      </w:pPr>
      <w:r w:rsidRPr="00F83985">
        <w:rPr>
          <w:rFonts w:ascii="仿宋" w:eastAsia="仿宋" w:hAnsi="仿宋" w:cs="宋体" w:hint="eastAsia"/>
          <w:color w:val="333333"/>
          <w:kern w:val="0"/>
          <w:sz w:val="32"/>
          <w:szCs w:val="32"/>
        </w:rPr>
        <w:t>扣分因素：部分项目年验收不够规范。</w:t>
      </w:r>
    </w:p>
    <w:p w:rsidR="00F83985" w:rsidRPr="00F83985" w:rsidRDefault="00F83985" w:rsidP="00F83985">
      <w:pPr>
        <w:spacing w:line="500" w:lineRule="atLeast"/>
        <w:ind w:firstLine="645"/>
        <w:rPr>
          <w:rFonts w:ascii="仿宋" w:eastAsia="仿宋" w:hAnsi="仿宋" w:cs="宋体"/>
          <w:color w:val="333333"/>
          <w:kern w:val="0"/>
          <w:sz w:val="32"/>
          <w:szCs w:val="32"/>
        </w:rPr>
      </w:pPr>
      <w:r w:rsidRPr="00F83985">
        <w:rPr>
          <w:rFonts w:ascii="仿宋" w:eastAsia="仿宋" w:hAnsi="仿宋" w:cs="宋体" w:hint="eastAsia"/>
          <w:b/>
          <w:color w:val="333333"/>
          <w:kern w:val="0"/>
          <w:sz w:val="32"/>
          <w:szCs w:val="32"/>
        </w:rPr>
        <w:t>3.“实际支出”</w:t>
      </w:r>
      <w:r w:rsidRPr="00F83985">
        <w:rPr>
          <w:rFonts w:ascii="仿宋" w:eastAsia="仿宋" w:hAnsi="仿宋" w:cs="宋体" w:hint="eastAsia"/>
          <w:color w:val="333333"/>
          <w:kern w:val="0"/>
          <w:sz w:val="32"/>
          <w:szCs w:val="32"/>
        </w:rPr>
        <w:t>指标10分，评价得分9分，得分率为9</w:t>
      </w:r>
      <w:r w:rsidRPr="00F83985">
        <w:rPr>
          <w:rFonts w:ascii="仿宋" w:eastAsia="仿宋" w:hAnsi="仿宋" w:cs="宋体"/>
          <w:color w:val="333333"/>
          <w:kern w:val="0"/>
          <w:sz w:val="32"/>
          <w:szCs w:val="32"/>
        </w:rPr>
        <w:t>0</w:t>
      </w:r>
      <w:r w:rsidRPr="00F83985">
        <w:rPr>
          <w:rFonts w:ascii="仿宋" w:eastAsia="仿宋" w:hAnsi="仿宋" w:cs="宋体" w:hint="eastAsia"/>
          <w:color w:val="333333"/>
          <w:kern w:val="0"/>
          <w:sz w:val="32"/>
          <w:szCs w:val="32"/>
        </w:rPr>
        <w:t>%，该项指标绩效等级为良好。从2个二级指标看，项目资金使用合规指标得分率为100%，资金支出进度指标得分率为8</w:t>
      </w:r>
      <w:r w:rsidRPr="00F83985">
        <w:rPr>
          <w:rFonts w:ascii="仿宋" w:eastAsia="仿宋" w:hAnsi="仿宋" w:cs="宋体"/>
          <w:color w:val="333333"/>
          <w:kern w:val="0"/>
          <w:sz w:val="32"/>
          <w:szCs w:val="32"/>
        </w:rPr>
        <w:t>3.3</w:t>
      </w:r>
      <w:r w:rsidRPr="00F83985">
        <w:rPr>
          <w:rFonts w:ascii="仿宋" w:eastAsia="仿宋" w:hAnsi="仿宋" w:cs="宋体" w:hint="eastAsia"/>
          <w:color w:val="333333"/>
          <w:kern w:val="0"/>
          <w:sz w:val="32"/>
          <w:szCs w:val="32"/>
        </w:rPr>
        <w:t>%。</w:t>
      </w:r>
    </w:p>
    <w:p w:rsidR="00F83985" w:rsidRPr="00F83985" w:rsidRDefault="00F83985" w:rsidP="00F83985">
      <w:pPr>
        <w:spacing w:line="500" w:lineRule="atLeast"/>
        <w:ind w:firstLine="645"/>
        <w:rPr>
          <w:rFonts w:ascii="仿宋" w:eastAsia="仿宋" w:hAnsi="仿宋" w:cs="宋体"/>
          <w:color w:val="333333"/>
          <w:kern w:val="0"/>
          <w:sz w:val="32"/>
          <w:szCs w:val="32"/>
        </w:rPr>
      </w:pPr>
      <w:r w:rsidRPr="00F83985">
        <w:rPr>
          <w:rFonts w:ascii="仿宋" w:eastAsia="仿宋" w:hAnsi="仿宋" w:cs="宋体" w:hint="eastAsia"/>
          <w:color w:val="333333"/>
          <w:kern w:val="0"/>
          <w:sz w:val="32"/>
          <w:szCs w:val="32"/>
        </w:rPr>
        <w:t>扣分因素：截至重点评价之日，个别县区项目资金未拨付到位。</w:t>
      </w:r>
    </w:p>
    <w:p w:rsidR="00F83985" w:rsidRPr="00F83985" w:rsidRDefault="00F83985" w:rsidP="00F83985">
      <w:pPr>
        <w:spacing w:line="500" w:lineRule="atLeast"/>
        <w:ind w:firstLine="645"/>
        <w:rPr>
          <w:rFonts w:ascii="仿宋" w:eastAsia="仿宋" w:hAnsi="仿宋" w:cs="宋体"/>
          <w:color w:val="333333"/>
          <w:kern w:val="0"/>
          <w:sz w:val="32"/>
          <w:szCs w:val="32"/>
        </w:rPr>
      </w:pPr>
      <w:r w:rsidRPr="00F83985">
        <w:rPr>
          <w:rFonts w:ascii="仿宋" w:eastAsia="仿宋" w:hAnsi="仿宋" w:cs="宋体" w:hint="eastAsia"/>
          <w:b/>
          <w:color w:val="333333"/>
          <w:kern w:val="0"/>
          <w:sz w:val="32"/>
          <w:szCs w:val="32"/>
        </w:rPr>
        <w:t>4.“财务管理”</w:t>
      </w:r>
      <w:r w:rsidRPr="00F83985">
        <w:rPr>
          <w:rFonts w:ascii="仿宋" w:eastAsia="仿宋" w:hAnsi="仿宋" w:cs="宋体" w:hint="eastAsia"/>
          <w:color w:val="333333"/>
          <w:kern w:val="0"/>
          <w:sz w:val="32"/>
          <w:szCs w:val="32"/>
        </w:rPr>
        <w:t>指标6分，评价得分5分，得分率为83.33%，该项指标绩效等级为一般。从2个二级指标看，资金管理指标指标得分率100%，会计核算得分率66.67%。</w:t>
      </w:r>
    </w:p>
    <w:p w:rsidR="00F83985" w:rsidRPr="00F83985" w:rsidRDefault="00F83985" w:rsidP="00F83985">
      <w:pPr>
        <w:spacing w:line="500" w:lineRule="atLeast"/>
        <w:ind w:firstLine="645"/>
        <w:rPr>
          <w:rFonts w:ascii="仿宋" w:eastAsia="仿宋" w:hAnsi="仿宋" w:cs="宋体"/>
          <w:color w:val="333333"/>
          <w:kern w:val="0"/>
          <w:sz w:val="32"/>
          <w:szCs w:val="32"/>
        </w:rPr>
      </w:pPr>
      <w:r w:rsidRPr="00F83985">
        <w:rPr>
          <w:rFonts w:ascii="仿宋" w:eastAsia="仿宋" w:hAnsi="仿宋" w:cs="宋体" w:hint="eastAsia"/>
          <w:color w:val="333333"/>
          <w:kern w:val="0"/>
          <w:sz w:val="32"/>
          <w:szCs w:val="32"/>
        </w:rPr>
        <w:lastRenderedPageBreak/>
        <w:t>扣分因素：个别项目会计合算不够规范。</w:t>
      </w:r>
    </w:p>
    <w:p w:rsidR="00F83985" w:rsidRPr="00F83985" w:rsidRDefault="00F83985" w:rsidP="00F83985">
      <w:pPr>
        <w:spacing w:line="500" w:lineRule="atLeast"/>
        <w:ind w:firstLine="645"/>
        <w:rPr>
          <w:rFonts w:ascii="仿宋" w:eastAsia="仿宋" w:hAnsi="仿宋" w:cs="宋体"/>
          <w:b/>
          <w:color w:val="333333"/>
          <w:kern w:val="0"/>
          <w:sz w:val="32"/>
          <w:szCs w:val="32"/>
        </w:rPr>
      </w:pPr>
      <w:r w:rsidRPr="00F83985">
        <w:rPr>
          <w:rFonts w:ascii="仿宋" w:eastAsia="仿宋" w:hAnsi="仿宋" w:cs="宋体" w:hint="eastAsia"/>
          <w:b/>
          <w:color w:val="333333"/>
          <w:kern w:val="0"/>
          <w:sz w:val="32"/>
          <w:szCs w:val="32"/>
        </w:rPr>
        <w:t>（二）结果绩效70分，评价得分6</w:t>
      </w:r>
      <w:r w:rsidRPr="00F83985">
        <w:rPr>
          <w:rFonts w:ascii="仿宋" w:eastAsia="仿宋" w:hAnsi="仿宋" w:cs="宋体"/>
          <w:b/>
          <w:color w:val="333333"/>
          <w:kern w:val="0"/>
          <w:sz w:val="32"/>
          <w:szCs w:val="32"/>
        </w:rPr>
        <w:t>8</w:t>
      </w:r>
      <w:r w:rsidRPr="00F83985">
        <w:rPr>
          <w:rFonts w:ascii="仿宋" w:eastAsia="仿宋" w:hAnsi="仿宋" w:cs="宋体" w:hint="eastAsia"/>
          <w:b/>
          <w:color w:val="333333"/>
          <w:kern w:val="0"/>
          <w:sz w:val="32"/>
          <w:szCs w:val="32"/>
        </w:rPr>
        <w:t>分</w:t>
      </w:r>
    </w:p>
    <w:p w:rsidR="00F83985" w:rsidRPr="00F83985" w:rsidRDefault="00F83985" w:rsidP="00F83985">
      <w:pPr>
        <w:spacing w:line="500" w:lineRule="atLeast"/>
        <w:ind w:firstLine="645"/>
        <w:rPr>
          <w:rFonts w:ascii="仿宋" w:eastAsia="仿宋" w:hAnsi="仿宋" w:cs="宋体"/>
          <w:kern w:val="0"/>
          <w:sz w:val="32"/>
          <w:szCs w:val="32"/>
        </w:rPr>
      </w:pPr>
      <w:r w:rsidRPr="00F83985">
        <w:rPr>
          <w:rFonts w:ascii="仿宋" w:eastAsia="仿宋" w:hAnsi="仿宋" w:cs="宋体" w:hint="eastAsia"/>
          <w:b/>
          <w:kern w:val="0"/>
          <w:sz w:val="32"/>
          <w:szCs w:val="32"/>
        </w:rPr>
        <w:t>1.“产出指标”</w:t>
      </w:r>
      <w:r w:rsidRPr="00F83985">
        <w:rPr>
          <w:rFonts w:ascii="仿宋" w:eastAsia="仿宋" w:hAnsi="仿宋" w:cs="宋体"/>
          <w:kern w:val="0"/>
          <w:sz w:val="32"/>
          <w:szCs w:val="32"/>
        </w:rPr>
        <w:t>50</w:t>
      </w:r>
      <w:r w:rsidRPr="00F83985">
        <w:rPr>
          <w:rFonts w:ascii="仿宋" w:eastAsia="仿宋" w:hAnsi="仿宋" w:cs="宋体" w:hint="eastAsia"/>
          <w:kern w:val="0"/>
          <w:sz w:val="32"/>
          <w:szCs w:val="32"/>
        </w:rPr>
        <w:t>分，评价得分4</w:t>
      </w:r>
      <w:r w:rsidRPr="00F83985">
        <w:rPr>
          <w:rFonts w:ascii="仿宋" w:eastAsia="仿宋" w:hAnsi="仿宋" w:cs="宋体"/>
          <w:kern w:val="0"/>
          <w:sz w:val="32"/>
          <w:szCs w:val="32"/>
        </w:rPr>
        <w:t>8</w:t>
      </w:r>
      <w:r w:rsidRPr="00F83985">
        <w:rPr>
          <w:rFonts w:ascii="仿宋" w:eastAsia="仿宋" w:hAnsi="仿宋" w:cs="宋体" w:hint="eastAsia"/>
          <w:kern w:val="0"/>
          <w:sz w:val="32"/>
          <w:szCs w:val="32"/>
        </w:rPr>
        <w:t>分，得分率为9</w:t>
      </w:r>
      <w:r w:rsidRPr="00F83985">
        <w:rPr>
          <w:rFonts w:ascii="仿宋" w:eastAsia="仿宋" w:hAnsi="仿宋" w:cs="宋体"/>
          <w:kern w:val="0"/>
          <w:sz w:val="32"/>
          <w:szCs w:val="32"/>
        </w:rPr>
        <w:t>6</w:t>
      </w:r>
      <w:r w:rsidRPr="00F83985">
        <w:rPr>
          <w:rFonts w:ascii="仿宋" w:eastAsia="仿宋" w:hAnsi="仿宋" w:cs="宋体" w:hint="eastAsia"/>
          <w:kern w:val="0"/>
          <w:sz w:val="32"/>
          <w:szCs w:val="32"/>
        </w:rPr>
        <w:t>%，该项指标绩效等级为优。从5个二级指标看，完成年度任务、项目规划合理、施工规范、质量合格、效果明显达到了预期要求，发挥了少数民族发展资金效益，少数民族群众生产生活条件得到改善。</w:t>
      </w:r>
    </w:p>
    <w:p w:rsidR="00F83985" w:rsidRPr="00F83985" w:rsidRDefault="00F83985" w:rsidP="00F83985">
      <w:pPr>
        <w:spacing w:line="500" w:lineRule="atLeast"/>
        <w:ind w:firstLine="645"/>
        <w:rPr>
          <w:rFonts w:ascii="仿宋" w:eastAsia="仿宋" w:hAnsi="仿宋" w:cs="宋体"/>
          <w:kern w:val="0"/>
          <w:sz w:val="32"/>
          <w:szCs w:val="32"/>
        </w:rPr>
      </w:pPr>
      <w:r w:rsidRPr="00F83985">
        <w:rPr>
          <w:rFonts w:ascii="仿宋" w:eastAsia="仿宋" w:hAnsi="仿宋" w:cs="宋体" w:hint="eastAsia"/>
          <w:kern w:val="0"/>
          <w:sz w:val="32"/>
          <w:szCs w:val="32"/>
        </w:rPr>
        <w:t>扣分因素：个别村项目质量存在验收不规范问题。</w:t>
      </w:r>
    </w:p>
    <w:p w:rsidR="00F83985" w:rsidRPr="00F83985" w:rsidRDefault="00F83985" w:rsidP="00F83985">
      <w:pPr>
        <w:spacing w:line="500" w:lineRule="atLeast"/>
        <w:ind w:firstLine="645"/>
        <w:rPr>
          <w:rFonts w:ascii="仿宋" w:eastAsia="仿宋" w:hAnsi="仿宋" w:cs="宋体"/>
          <w:kern w:val="0"/>
          <w:sz w:val="32"/>
          <w:szCs w:val="32"/>
        </w:rPr>
      </w:pPr>
      <w:r w:rsidRPr="00F83985">
        <w:rPr>
          <w:rFonts w:ascii="仿宋" w:eastAsia="仿宋" w:hAnsi="仿宋" w:cs="宋体" w:hint="eastAsia"/>
          <w:b/>
          <w:kern w:val="0"/>
          <w:sz w:val="32"/>
          <w:szCs w:val="32"/>
        </w:rPr>
        <w:t>2.“满意度指标”</w:t>
      </w:r>
      <w:r w:rsidRPr="00F83985">
        <w:rPr>
          <w:rFonts w:ascii="仿宋" w:eastAsia="仿宋" w:hAnsi="仿宋" w:cs="宋体" w:hint="eastAsia"/>
          <w:kern w:val="0"/>
          <w:sz w:val="32"/>
          <w:szCs w:val="32"/>
        </w:rPr>
        <w:t>20分，评价得分20分，得分率为100%，该项指标绩效等级为优。说明已经实施项目社会满意度比较理想，取得了少数民族群众的一致认可。</w:t>
      </w:r>
    </w:p>
    <w:p w:rsidR="00F83985" w:rsidRPr="00F83985" w:rsidRDefault="00F83985" w:rsidP="00F83985">
      <w:pPr>
        <w:spacing w:line="500" w:lineRule="atLeast"/>
        <w:ind w:firstLineChars="200" w:firstLine="640"/>
        <w:rPr>
          <w:rFonts w:ascii="仿宋" w:eastAsia="仿宋" w:hAnsi="仿宋" w:cs="宋体"/>
          <w:kern w:val="0"/>
          <w:sz w:val="32"/>
          <w:szCs w:val="32"/>
        </w:rPr>
      </w:pPr>
      <w:r w:rsidRPr="00F83985">
        <w:rPr>
          <w:rFonts w:ascii="仿宋" w:eastAsia="仿宋" w:hAnsi="仿宋" w:cs="宋体" w:hint="eastAsia"/>
          <w:kern w:val="0"/>
          <w:sz w:val="32"/>
          <w:szCs w:val="32"/>
        </w:rPr>
        <w:t>三、工作建议</w:t>
      </w:r>
    </w:p>
    <w:p w:rsidR="00F83985" w:rsidRPr="00F83985" w:rsidRDefault="00F83985" w:rsidP="00F83985">
      <w:pPr>
        <w:spacing w:line="500" w:lineRule="atLeast"/>
        <w:ind w:firstLine="645"/>
        <w:rPr>
          <w:rFonts w:ascii="仿宋" w:eastAsia="仿宋" w:hAnsi="仿宋" w:cs="宋体"/>
          <w:color w:val="333333"/>
          <w:kern w:val="0"/>
          <w:sz w:val="32"/>
          <w:szCs w:val="32"/>
        </w:rPr>
      </w:pPr>
      <w:r w:rsidRPr="00F83985">
        <w:rPr>
          <w:rFonts w:ascii="仿宋" w:eastAsia="仿宋" w:hAnsi="仿宋" w:cs="宋体" w:hint="eastAsia"/>
          <w:b/>
          <w:color w:val="333333"/>
          <w:kern w:val="0"/>
          <w:sz w:val="32"/>
          <w:szCs w:val="32"/>
        </w:rPr>
        <w:t>（一）进一步完善项目目标管理。</w:t>
      </w:r>
      <w:r w:rsidRPr="00F83985">
        <w:rPr>
          <w:rFonts w:ascii="仿宋" w:eastAsia="仿宋" w:hAnsi="仿宋" w:cs="宋体" w:hint="eastAsia"/>
          <w:color w:val="333333"/>
          <w:kern w:val="0"/>
          <w:sz w:val="32"/>
          <w:szCs w:val="32"/>
        </w:rPr>
        <w:t>落实绩效预算管理规定，切实加强项目管理，进一步细化、量化绩效指标，努力使目标做到全面、合理、可评价。</w:t>
      </w:r>
    </w:p>
    <w:p w:rsidR="00F83985" w:rsidRPr="00F83985" w:rsidRDefault="00F83985" w:rsidP="00F83985">
      <w:pPr>
        <w:spacing w:line="500" w:lineRule="atLeast"/>
        <w:ind w:firstLine="645"/>
        <w:rPr>
          <w:rFonts w:ascii="仿宋" w:eastAsia="仿宋" w:hAnsi="仿宋" w:cs="宋体"/>
          <w:color w:val="333333"/>
          <w:kern w:val="0"/>
          <w:sz w:val="32"/>
          <w:szCs w:val="32"/>
        </w:rPr>
      </w:pPr>
      <w:r w:rsidRPr="00F83985">
        <w:rPr>
          <w:rFonts w:ascii="仿宋" w:eastAsia="仿宋" w:hAnsi="仿宋" w:cs="宋体" w:hint="eastAsia"/>
          <w:b/>
          <w:color w:val="333333"/>
          <w:kern w:val="0"/>
          <w:sz w:val="32"/>
          <w:szCs w:val="32"/>
        </w:rPr>
        <w:t>（二）进一步加强项目资金管理。</w:t>
      </w:r>
      <w:r w:rsidRPr="00F83985">
        <w:rPr>
          <w:rFonts w:ascii="仿宋" w:eastAsia="仿宋" w:hAnsi="仿宋" w:cs="宋体" w:hint="eastAsia"/>
          <w:color w:val="333333"/>
          <w:kern w:val="0"/>
          <w:sz w:val="32"/>
          <w:szCs w:val="32"/>
        </w:rPr>
        <w:t>严格遵守预算管理规定，严格按照项目实施进度和单位实际需求拨付资金，确保财政资金发挥最大绩效。</w:t>
      </w:r>
    </w:p>
    <w:p w:rsidR="00FE2039" w:rsidRPr="00346967" w:rsidRDefault="00F83985" w:rsidP="00346967">
      <w:pPr>
        <w:spacing w:line="500" w:lineRule="atLeast"/>
        <w:ind w:firstLine="645"/>
        <w:rPr>
          <w:rFonts w:ascii="仿宋" w:eastAsia="仿宋" w:hAnsi="仿宋" w:cs="宋体"/>
          <w:color w:val="333333"/>
          <w:kern w:val="0"/>
          <w:sz w:val="32"/>
          <w:szCs w:val="32"/>
        </w:rPr>
      </w:pPr>
      <w:r w:rsidRPr="00F83985">
        <w:rPr>
          <w:rFonts w:ascii="仿宋" w:eastAsia="仿宋" w:hAnsi="仿宋" w:cs="宋体" w:hint="eastAsia"/>
          <w:b/>
          <w:color w:val="333333"/>
          <w:kern w:val="0"/>
          <w:sz w:val="32"/>
          <w:szCs w:val="32"/>
        </w:rPr>
        <w:lastRenderedPageBreak/>
        <w:t>（三）进一步提升项目结果绩效。</w:t>
      </w:r>
      <w:r w:rsidRPr="00F83985">
        <w:rPr>
          <w:rFonts w:ascii="仿宋" w:eastAsia="仿宋" w:hAnsi="仿宋" w:cs="宋体" w:hint="eastAsia"/>
          <w:color w:val="333333"/>
          <w:kern w:val="0"/>
          <w:sz w:val="32"/>
          <w:szCs w:val="32"/>
        </w:rPr>
        <w:t>从提升人民群众满意度出发，从提升工作实绩出发，切实采取得力措施，确保计划项目顺利实施，力求达到或超过预期绩效。</w:t>
      </w:r>
    </w:p>
    <w:p w:rsidR="00FE2039" w:rsidRDefault="00510949">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w:t>
      </w:r>
      <w:r w:rsidR="009130E8">
        <w:rPr>
          <w:rFonts w:ascii="黑体" w:eastAsia="黑体" w:hAnsi="黑体" w:cs="Times New Roman" w:hint="eastAsia"/>
          <w:sz w:val="32"/>
          <w:szCs w:val="32"/>
        </w:rPr>
        <w:t>、政府采购预算</w:t>
      </w:r>
      <w:r w:rsidR="0044673D">
        <w:rPr>
          <w:rFonts w:ascii="黑体" w:eastAsia="黑体" w:hAnsi="黑体" w:cs="Times New Roman" w:hint="eastAsia"/>
          <w:sz w:val="32"/>
          <w:szCs w:val="32"/>
        </w:rPr>
        <w:t>执行</w:t>
      </w:r>
      <w:r w:rsidR="009130E8">
        <w:rPr>
          <w:rFonts w:ascii="黑体" w:eastAsia="黑体" w:hAnsi="黑体" w:cs="Times New Roman" w:hint="eastAsia"/>
          <w:sz w:val="32"/>
          <w:szCs w:val="32"/>
        </w:rPr>
        <w:t>情况</w:t>
      </w:r>
    </w:p>
    <w:p w:rsidR="00FE2039" w:rsidRDefault="0044673D">
      <w:pPr>
        <w:outlineLvl w:val="0"/>
        <w:rPr>
          <w:rFonts w:ascii="Times New Roman" w:eastAsia="方正仿宋_GBK" w:hAnsi="Times New Roman" w:cs="Times New Roman"/>
          <w:sz w:val="32"/>
          <w:szCs w:val="24"/>
        </w:rPr>
      </w:pPr>
      <w:bookmarkStart w:id="1" w:name="_Toc471398468"/>
      <w:r>
        <w:rPr>
          <w:rFonts w:ascii="Times New Roman" w:eastAsia="方正仿宋_GBK" w:hAnsi="Times New Roman" w:cs="Times New Roman"/>
          <w:sz w:val="32"/>
          <w:szCs w:val="24"/>
        </w:rPr>
        <w:t xml:space="preserve">   201</w:t>
      </w:r>
      <w:r>
        <w:rPr>
          <w:rFonts w:ascii="Times New Roman" w:eastAsia="方正仿宋_GBK" w:hAnsi="Times New Roman" w:cs="Times New Roman" w:hint="eastAsia"/>
          <w:sz w:val="32"/>
          <w:szCs w:val="24"/>
        </w:rPr>
        <w:t>6</w:t>
      </w:r>
      <w:r w:rsidR="009130E8">
        <w:rPr>
          <w:rFonts w:ascii="Times New Roman" w:eastAsia="方正仿宋_GBK" w:hAnsi="Times New Roman" w:cs="Times New Roman"/>
          <w:sz w:val="32"/>
          <w:szCs w:val="24"/>
        </w:rPr>
        <w:t>年，安排政府采购预算</w:t>
      </w:r>
      <w:r w:rsidR="00714F1E">
        <w:rPr>
          <w:rFonts w:ascii="Times New Roman" w:eastAsia="方正仿宋_GBK" w:hAnsi="Times New Roman" w:cs="Times New Roman" w:hint="eastAsia"/>
          <w:sz w:val="32"/>
          <w:szCs w:val="24"/>
        </w:rPr>
        <w:t>6.</w:t>
      </w:r>
      <w:r w:rsidR="00AF026A">
        <w:rPr>
          <w:rFonts w:ascii="Times New Roman" w:eastAsia="方正仿宋_GBK" w:hAnsi="Times New Roman" w:cs="Times New Roman" w:hint="eastAsia"/>
          <w:sz w:val="32"/>
          <w:szCs w:val="24"/>
        </w:rPr>
        <w:t>792</w:t>
      </w:r>
      <w:r w:rsidR="009130E8">
        <w:rPr>
          <w:rFonts w:ascii="Times New Roman" w:eastAsia="方正仿宋_GBK" w:hAnsi="Times New Roman" w:cs="Times New Roman"/>
          <w:sz w:val="32"/>
          <w:szCs w:val="24"/>
        </w:rPr>
        <w:t>万元。具体内容见下表。</w:t>
      </w:r>
    </w:p>
    <w:p w:rsidR="00E04A54" w:rsidRDefault="00E04A54" w:rsidP="00E04A54">
      <w:pPr>
        <w:pStyle w:val="a5"/>
      </w:pPr>
      <w:bookmarkStart w:id="2" w:name="_Toc4733"/>
      <w:bookmarkEnd w:id="1"/>
      <w:r>
        <w:rPr>
          <w:rFonts w:hint="eastAsia"/>
        </w:rPr>
        <w:t>部门政府采购</w:t>
      </w:r>
      <w:bookmarkEnd w:id="2"/>
      <w:r>
        <w:rPr>
          <w:rFonts w:hint="eastAsia"/>
          <w:sz w:val="28"/>
        </w:rPr>
        <w:t xml:space="preserve">                      </w:t>
      </w:r>
      <w:r>
        <w:t xml:space="preserve">                                                </w:t>
      </w:r>
    </w:p>
    <w:tbl>
      <w:tblPr>
        <w:tblW w:w="14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992"/>
        <w:gridCol w:w="1701"/>
        <w:gridCol w:w="710"/>
        <w:gridCol w:w="850"/>
        <w:gridCol w:w="1276"/>
        <w:gridCol w:w="850"/>
        <w:gridCol w:w="567"/>
        <w:gridCol w:w="709"/>
        <w:gridCol w:w="498"/>
        <w:gridCol w:w="980"/>
        <w:gridCol w:w="980"/>
        <w:gridCol w:w="980"/>
        <w:gridCol w:w="980"/>
        <w:gridCol w:w="981"/>
      </w:tblGrid>
      <w:tr w:rsidR="00E04A54" w:rsidTr="00440EF0">
        <w:trPr>
          <w:cantSplit/>
          <w:trHeight w:val="232"/>
          <w:tblHeader/>
          <w:jc w:val="center"/>
        </w:trPr>
        <w:tc>
          <w:tcPr>
            <w:tcW w:w="9800" w:type="dxa"/>
            <w:gridSpan w:val="10"/>
            <w:tcBorders>
              <w:top w:val="nil"/>
              <w:left w:val="nil"/>
              <w:bottom w:val="single" w:sz="4" w:space="0" w:color="auto"/>
              <w:right w:val="nil"/>
            </w:tcBorders>
            <w:vAlign w:val="center"/>
          </w:tcPr>
          <w:p w:rsidR="00E04A54" w:rsidRDefault="00E04A54" w:rsidP="00440EF0">
            <w:pPr>
              <w:widowControl/>
              <w:jc w:val="left"/>
              <w:rPr>
                <w:rFonts w:ascii="黑体" w:eastAsia="黑体" w:hAnsi="黑体" w:cs="宋体"/>
                <w:b/>
                <w:bCs/>
                <w:color w:val="000000"/>
                <w:kern w:val="0"/>
                <w:szCs w:val="21"/>
              </w:rPr>
            </w:pPr>
            <w:r>
              <w:rPr>
                <w:rFonts w:ascii="宋体" w:eastAsia="黑体" w:hAnsi="宋体" w:hint="eastAsia"/>
                <w:sz w:val="28"/>
              </w:rPr>
              <w:t>213</w:t>
            </w:r>
            <w:r>
              <w:rPr>
                <w:rFonts w:ascii="宋体" w:eastAsia="黑体" w:hAnsi="宋体" w:hint="eastAsia"/>
                <w:sz w:val="28"/>
              </w:rPr>
              <w:t>唐山市民族宗教事务局</w:t>
            </w:r>
          </w:p>
        </w:tc>
        <w:tc>
          <w:tcPr>
            <w:tcW w:w="4901" w:type="dxa"/>
            <w:gridSpan w:val="5"/>
            <w:tcBorders>
              <w:top w:val="nil"/>
              <w:left w:val="nil"/>
              <w:bottom w:val="single" w:sz="4" w:space="0" w:color="auto"/>
              <w:right w:val="nil"/>
            </w:tcBorders>
            <w:vAlign w:val="center"/>
          </w:tcPr>
          <w:p w:rsidR="00E04A54" w:rsidRDefault="00E04A54" w:rsidP="00440EF0">
            <w:pPr>
              <w:widowControl/>
              <w:jc w:val="right"/>
              <w:rPr>
                <w:rFonts w:ascii="黑体" w:eastAsia="黑体" w:hAnsi="黑体" w:cs="宋体"/>
                <w:b/>
                <w:bCs/>
                <w:color w:val="000000"/>
                <w:kern w:val="0"/>
                <w:szCs w:val="21"/>
              </w:rPr>
            </w:pPr>
            <w:r>
              <w:rPr>
                <w:rFonts w:ascii="宋体" w:hAnsi="宋体"/>
                <w:sz w:val="24"/>
              </w:rPr>
              <w:t>单位：万元</w:t>
            </w:r>
          </w:p>
        </w:tc>
      </w:tr>
      <w:tr w:rsidR="00E04A54" w:rsidTr="00440EF0">
        <w:trPr>
          <w:cantSplit/>
          <w:trHeight w:val="232"/>
          <w:tblHeader/>
          <w:jc w:val="center"/>
        </w:trPr>
        <w:tc>
          <w:tcPr>
            <w:tcW w:w="1647" w:type="dxa"/>
            <w:vMerge w:val="restart"/>
            <w:tcBorders>
              <w:top w:val="single" w:sz="4" w:space="0" w:color="auto"/>
            </w:tcBorders>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单位名称</w:t>
            </w:r>
          </w:p>
        </w:tc>
        <w:tc>
          <w:tcPr>
            <w:tcW w:w="3403" w:type="dxa"/>
            <w:gridSpan w:val="3"/>
            <w:tcBorders>
              <w:top w:val="single" w:sz="4" w:space="0" w:color="auto"/>
            </w:tcBorders>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所属项目</w:t>
            </w:r>
          </w:p>
        </w:tc>
        <w:tc>
          <w:tcPr>
            <w:tcW w:w="850" w:type="dxa"/>
            <w:vMerge w:val="restart"/>
            <w:tcBorders>
              <w:top w:val="single" w:sz="4" w:space="0" w:color="auto"/>
            </w:tcBorders>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政府采购目录序号</w:t>
            </w:r>
          </w:p>
        </w:tc>
        <w:tc>
          <w:tcPr>
            <w:tcW w:w="1276" w:type="dxa"/>
            <w:vMerge w:val="restart"/>
            <w:tcBorders>
              <w:top w:val="single" w:sz="4" w:space="0" w:color="auto"/>
            </w:tcBorders>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采购物品名称</w:t>
            </w:r>
          </w:p>
        </w:tc>
        <w:tc>
          <w:tcPr>
            <w:tcW w:w="850" w:type="dxa"/>
            <w:vMerge w:val="restart"/>
            <w:tcBorders>
              <w:top w:val="single" w:sz="4" w:space="0" w:color="auto"/>
            </w:tcBorders>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产品规格</w:t>
            </w:r>
          </w:p>
        </w:tc>
        <w:tc>
          <w:tcPr>
            <w:tcW w:w="567" w:type="dxa"/>
            <w:vMerge w:val="restart"/>
            <w:tcBorders>
              <w:top w:val="single" w:sz="4" w:space="0" w:color="auto"/>
            </w:tcBorders>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单位</w:t>
            </w:r>
          </w:p>
        </w:tc>
        <w:tc>
          <w:tcPr>
            <w:tcW w:w="709" w:type="dxa"/>
            <w:vMerge w:val="restart"/>
            <w:tcBorders>
              <w:top w:val="single" w:sz="4" w:space="0" w:color="auto"/>
            </w:tcBorders>
            <w:vAlign w:val="center"/>
          </w:tcPr>
          <w:p w:rsidR="00E04A54" w:rsidRDefault="00E04A54" w:rsidP="00440EF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单价(元)</w:t>
            </w:r>
          </w:p>
        </w:tc>
        <w:tc>
          <w:tcPr>
            <w:tcW w:w="498" w:type="dxa"/>
            <w:vMerge w:val="restart"/>
            <w:tcBorders>
              <w:top w:val="single" w:sz="4" w:space="0" w:color="auto"/>
            </w:tcBorders>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数量</w:t>
            </w:r>
          </w:p>
        </w:tc>
        <w:tc>
          <w:tcPr>
            <w:tcW w:w="4901" w:type="dxa"/>
            <w:gridSpan w:val="5"/>
            <w:tcBorders>
              <w:top w:val="single" w:sz="4" w:space="0" w:color="auto"/>
            </w:tcBorders>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政府采购金额</w:t>
            </w:r>
          </w:p>
        </w:tc>
      </w:tr>
      <w:tr w:rsidR="00E04A54" w:rsidTr="00440EF0">
        <w:trPr>
          <w:cantSplit/>
          <w:trHeight w:val="232"/>
          <w:tblHeader/>
          <w:jc w:val="center"/>
        </w:trPr>
        <w:tc>
          <w:tcPr>
            <w:tcW w:w="1647" w:type="dxa"/>
            <w:vMerge/>
            <w:vAlign w:val="center"/>
          </w:tcPr>
          <w:p w:rsidR="00E04A54" w:rsidRDefault="00E04A54" w:rsidP="00440EF0">
            <w:pPr>
              <w:widowControl/>
              <w:jc w:val="center"/>
              <w:rPr>
                <w:rFonts w:ascii="黑体" w:eastAsia="黑体" w:hAnsi="黑体" w:cs="宋体"/>
                <w:b/>
                <w:color w:val="000000"/>
                <w:kern w:val="0"/>
                <w:szCs w:val="21"/>
              </w:rPr>
            </w:pPr>
          </w:p>
        </w:tc>
        <w:tc>
          <w:tcPr>
            <w:tcW w:w="992" w:type="dxa"/>
            <w:vMerge w:val="restart"/>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功能分类科目编码</w:t>
            </w:r>
          </w:p>
        </w:tc>
        <w:tc>
          <w:tcPr>
            <w:tcW w:w="1701" w:type="dxa"/>
            <w:vMerge w:val="restart"/>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项目名称</w:t>
            </w:r>
          </w:p>
        </w:tc>
        <w:tc>
          <w:tcPr>
            <w:tcW w:w="710" w:type="dxa"/>
            <w:vMerge w:val="restart"/>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项目类型</w:t>
            </w:r>
          </w:p>
        </w:tc>
        <w:tc>
          <w:tcPr>
            <w:tcW w:w="850" w:type="dxa"/>
            <w:vMerge/>
            <w:vAlign w:val="center"/>
          </w:tcPr>
          <w:p w:rsidR="00E04A54" w:rsidRDefault="00E04A54" w:rsidP="00440EF0">
            <w:pPr>
              <w:widowControl/>
              <w:jc w:val="center"/>
              <w:rPr>
                <w:rFonts w:ascii="黑体" w:eastAsia="黑体" w:hAnsi="黑体" w:cs="宋体"/>
                <w:b/>
                <w:color w:val="000000"/>
                <w:kern w:val="0"/>
                <w:szCs w:val="21"/>
              </w:rPr>
            </w:pPr>
          </w:p>
        </w:tc>
        <w:tc>
          <w:tcPr>
            <w:tcW w:w="1276" w:type="dxa"/>
            <w:vMerge/>
            <w:vAlign w:val="center"/>
          </w:tcPr>
          <w:p w:rsidR="00E04A54" w:rsidRDefault="00E04A54" w:rsidP="00440EF0">
            <w:pPr>
              <w:widowControl/>
              <w:jc w:val="center"/>
              <w:rPr>
                <w:rFonts w:ascii="黑体" w:eastAsia="黑体" w:hAnsi="黑体" w:cs="宋体"/>
                <w:b/>
                <w:color w:val="000000"/>
                <w:kern w:val="0"/>
                <w:szCs w:val="21"/>
              </w:rPr>
            </w:pPr>
          </w:p>
        </w:tc>
        <w:tc>
          <w:tcPr>
            <w:tcW w:w="850" w:type="dxa"/>
            <w:vMerge/>
            <w:vAlign w:val="center"/>
          </w:tcPr>
          <w:p w:rsidR="00E04A54" w:rsidRDefault="00E04A54" w:rsidP="00440EF0">
            <w:pPr>
              <w:widowControl/>
              <w:jc w:val="center"/>
              <w:rPr>
                <w:rFonts w:ascii="黑体" w:eastAsia="黑体" w:hAnsi="黑体" w:cs="宋体"/>
                <w:b/>
                <w:color w:val="000000"/>
                <w:kern w:val="0"/>
                <w:szCs w:val="21"/>
              </w:rPr>
            </w:pPr>
          </w:p>
        </w:tc>
        <w:tc>
          <w:tcPr>
            <w:tcW w:w="567" w:type="dxa"/>
            <w:vMerge/>
            <w:vAlign w:val="center"/>
          </w:tcPr>
          <w:p w:rsidR="00E04A54" w:rsidRDefault="00E04A54" w:rsidP="00440EF0">
            <w:pPr>
              <w:widowControl/>
              <w:jc w:val="center"/>
              <w:rPr>
                <w:rFonts w:ascii="黑体" w:eastAsia="黑体" w:hAnsi="黑体" w:cs="宋体"/>
                <w:b/>
                <w:color w:val="000000"/>
                <w:kern w:val="0"/>
                <w:szCs w:val="21"/>
              </w:rPr>
            </w:pPr>
          </w:p>
        </w:tc>
        <w:tc>
          <w:tcPr>
            <w:tcW w:w="709" w:type="dxa"/>
            <w:vMerge/>
            <w:vAlign w:val="center"/>
          </w:tcPr>
          <w:p w:rsidR="00E04A54" w:rsidRDefault="00E04A54" w:rsidP="00440EF0">
            <w:pPr>
              <w:widowControl/>
              <w:jc w:val="center"/>
              <w:rPr>
                <w:rFonts w:ascii="黑体" w:eastAsia="黑体" w:hAnsi="黑体" w:cs="宋体"/>
                <w:b/>
                <w:color w:val="000000"/>
                <w:kern w:val="0"/>
                <w:szCs w:val="21"/>
              </w:rPr>
            </w:pPr>
          </w:p>
        </w:tc>
        <w:tc>
          <w:tcPr>
            <w:tcW w:w="498" w:type="dxa"/>
            <w:vMerge/>
            <w:vAlign w:val="center"/>
          </w:tcPr>
          <w:p w:rsidR="00E04A54" w:rsidRDefault="00E04A54" w:rsidP="00440EF0">
            <w:pPr>
              <w:widowControl/>
              <w:jc w:val="center"/>
              <w:rPr>
                <w:rFonts w:ascii="黑体" w:eastAsia="黑体" w:hAnsi="黑体" w:cs="宋体"/>
                <w:b/>
                <w:color w:val="000000"/>
                <w:kern w:val="0"/>
                <w:szCs w:val="21"/>
              </w:rPr>
            </w:pPr>
          </w:p>
        </w:tc>
        <w:tc>
          <w:tcPr>
            <w:tcW w:w="980" w:type="dxa"/>
            <w:vMerge w:val="restart"/>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总计</w:t>
            </w:r>
          </w:p>
        </w:tc>
        <w:tc>
          <w:tcPr>
            <w:tcW w:w="3921" w:type="dxa"/>
            <w:gridSpan w:val="4"/>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资金来源</w:t>
            </w:r>
          </w:p>
        </w:tc>
      </w:tr>
      <w:tr w:rsidR="00E04A54" w:rsidTr="00440EF0">
        <w:trPr>
          <w:cantSplit/>
          <w:trHeight w:val="373"/>
          <w:tblHeader/>
          <w:jc w:val="center"/>
        </w:trPr>
        <w:tc>
          <w:tcPr>
            <w:tcW w:w="1647" w:type="dxa"/>
            <w:vMerge/>
            <w:vAlign w:val="center"/>
          </w:tcPr>
          <w:p w:rsidR="00E04A54" w:rsidRDefault="00E04A54" w:rsidP="00440EF0">
            <w:pPr>
              <w:widowControl/>
              <w:jc w:val="center"/>
              <w:rPr>
                <w:rFonts w:ascii="黑体" w:eastAsia="黑体" w:hAnsi="黑体" w:cs="宋体"/>
                <w:b/>
                <w:color w:val="000000"/>
                <w:kern w:val="0"/>
                <w:szCs w:val="21"/>
              </w:rPr>
            </w:pPr>
          </w:p>
        </w:tc>
        <w:tc>
          <w:tcPr>
            <w:tcW w:w="992" w:type="dxa"/>
            <w:vMerge/>
            <w:vAlign w:val="center"/>
          </w:tcPr>
          <w:p w:rsidR="00E04A54" w:rsidRDefault="00E04A54" w:rsidP="00440EF0">
            <w:pPr>
              <w:widowControl/>
              <w:jc w:val="center"/>
              <w:rPr>
                <w:rFonts w:ascii="黑体" w:eastAsia="黑体" w:hAnsi="黑体" w:cs="宋体"/>
                <w:b/>
                <w:color w:val="000000"/>
                <w:kern w:val="0"/>
                <w:szCs w:val="21"/>
              </w:rPr>
            </w:pPr>
          </w:p>
        </w:tc>
        <w:tc>
          <w:tcPr>
            <w:tcW w:w="1701" w:type="dxa"/>
            <w:vMerge/>
            <w:vAlign w:val="center"/>
          </w:tcPr>
          <w:p w:rsidR="00E04A54" w:rsidRDefault="00E04A54" w:rsidP="00440EF0">
            <w:pPr>
              <w:widowControl/>
              <w:jc w:val="center"/>
              <w:rPr>
                <w:rFonts w:ascii="黑体" w:eastAsia="黑体" w:hAnsi="黑体" w:cs="宋体"/>
                <w:b/>
                <w:color w:val="000000"/>
                <w:kern w:val="0"/>
                <w:szCs w:val="21"/>
              </w:rPr>
            </w:pPr>
          </w:p>
        </w:tc>
        <w:tc>
          <w:tcPr>
            <w:tcW w:w="710" w:type="dxa"/>
            <w:vMerge/>
            <w:vAlign w:val="center"/>
          </w:tcPr>
          <w:p w:rsidR="00E04A54" w:rsidRDefault="00E04A54" w:rsidP="00440EF0">
            <w:pPr>
              <w:widowControl/>
              <w:jc w:val="center"/>
              <w:rPr>
                <w:rFonts w:ascii="黑体" w:eastAsia="黑体" w:hAnsi="黑体" w:cs="宋体"/>
                <w:b/>
                <w:color w:val="000000"/>
                <w:kern w:val="0"/>
                <w:szCs w:val="21"/>
              </w:rPr>
            </w:pPr>
          </w:p>
        </w:tc>
        <w:tc>
          <w:tcPr>
            <w:tcW w:w="850" w:type="dxa"/>
            <w:vMerge/>
            <w:vAlign w:val="center"/>
          </w:tcPr>
          <w:p w:rsidR="00E04A54" w:rsidRDefault="00E04A54" w:rsidP="00440EF0">
            <w:pPr>
              <w:widowControl/>
              <w:jc w:val="center"/>
              <w:rPr>
                <w:rFonts w:ascii="黑体" w:eastAsia="黑体" w:hAnsi="黑体" w:cs="宋体"/>
                <w:b/>
                <w:color w:val="000000"/>
                <w:kern w:val="0"/>
                <w:szCs w:val="21"/>
              </w:rPr>
            </w:pPr>
          </w:p>
        </w:tc>
        <w:tc>
          <w:tcPr>
            <w:tcW w:w="1276" w:type="dxa"/>
            <w:vMerge/>
            <w:vAlign w:val="center"/>
          </w:tcPr>
          <w:p w:rsidR="00E04A54" w:rsidRDefault="00E04A54" w:rsidP="00440EF0">
            <w:pPr>
              <w:widowControl/>
              <w:jc w:val="center"/>
              <w:rPr>
                <w:rFonts w:ascii="黑体" w:eastAsia="黑体" w:hAnsi="黑体" w:cs="宋体"/>
                <w:b/>
                <w:color w:val="000000"/>
                <w:kern w:val="0"/>
                <w:szCs w:val="21"/>
              </w:rPr>
            </w:pPr>
          </w:p>
        </w:tc>
        <w:tc>
          <w:tcPr>
            <w:tcW w:w="850" w:type="dxa"/>
            <w:vMerge/>
            <w:vAlign w:val="center"/>
          </w:tcPr>
          <w:p w:rsidR="00E04A54" w:rsidRDefault="00E04A54" w:rsidP="00440EF0">
            <w:pPr>
              <w:widowControl/>
              <w:jc w:val="center"/>
              <w:rPr>
                <w:rFonts w:ascii="黑体" w:eastAsia="黑体" w:hAnsi="黑体" w:cs="宋体"/>
                <w:b/>
                <w:color w:val="000000"/>
                <w:kern w:val="0"/>
                <w:szCs w:val="21"/>
              </w:rPr>
            </w:pPr>
          </w:p>
        </w:tc>
        <w:tc>
          <w:tcPr>
            <w:tcW w:w="567" w:type="dxa"/>
            <w:vMerge/>
            <w:vAlign w:val="center"/>
          </w:tcPr>
          <w:p w:rsidR="00E04A54" w:rsidRDefault="00E04A54" w:rsidP="00440EF0">
            <w:pPr>
              <w:widowControl/>
              <w:jc w:val="center"/>
              <w:rPr>
                <w:rFonts w:ascii="黑体" w:eastAsia="黑体" w:hAnsi="黑体" w:cs="宋体"/>
                <w:b/>
                <w:color w:val="000000"/>
                <w:kern w:val="0"/>
                <w:szCs w:val="21"/>
              </w:rPr>
            </w:pPr>
          </w:p>
        </w:tc>
        <w:tc>
          <w:tcPr>
            <w:tcW w:w="709" w:type="dxa"/>
            <w:vMerge/>
            <w:vAlign w:val="center"/>
          </w:tcPr>
          <w:p w:rsidR="00E04A54" w:rsidRDefault="00E04A54" w:rsidP="00440EF0">
            <w:pPr>
              <w:widowControl/>
              <w:jc w:val="center"/>
              <w:rPr>
                <w:rFonts w:ascii="黑体" w:eastAsia="黑体" w:hAnsi="黑体" w:cs="宋体"/>
                <w:b/>
                <w:color w:val="000000"/>
                <w:kern w:val="0"/>
                <w:szCs w:val="21"/>
              </w:rPr>
            </w:pPr>
          </w:p>
        </w:tc>
        <w:tc>
          <w:tcPr>
            <w:tcW w:w="498" w:type="dxa"/>
            <w:vMerge/>
            <w:vAlign w:val="center"/>
          </w:tcPr>
          <w:p w:rsidR="00E04A54" w:rsidRDefault="00E04A54" w:rsidP="00440EF0">
            <w:pPr>
              <w:widowControl/>
              <w:jc w:val="center"/>
              <w:rPr>
                <w:rFonts w:ascii="黑体" w:eastAsia="黑体" w:hAnsi="黑体" w:cs="宋体"/>
                <w:b/>
                <w:color w:val="000000"/>
                <w:kern w:val="0"/>
                <w:szCs w:val="21"/>
              </w:rPr>
            </w:pPr>
          </w:p>
        </w:tc>
        <w:tc>
          <w:tcPr>
            <w:tcW w:w="980" w:type="dxa"/>
            <w:vMerge/>
            <w:vAlign w:val="center"/>
          </w:tcPr>
          <w:p w:rsidR="00E04A54" w:rsidRDefault="00E04A54" w:rsidP="00440EF0">
            <w:pPr>
              <w:widowControl/>
              <w:jc w:val="center"/>
              <w:rPr>
                <w:rFonts w:ascii="黑体" w:eastAsia="黑体" w:hAnsi="黑体" w:cs="宋体"/>
                <w:b/>
                <w:color w:val="000000"/>
                <w:kern w:val="0"/>
                <w:szCs w:val="21"/>
              </w:rPr>
            </w:pPr>
          </w:p>
        </w:tc>
        <w:tc>
          <w:tcPr>
            <w:tcW w:w="980" w:type="dxa"/>
            <w:vMerge w:val="restart"/>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一般公共预算拨款安排</w:t>
            </w:r>
          </w:p>
        </w:tc>
        <w:tc>
          <w:tcPr>
            <w:tcW w:w="980" w:type="dxa"/>
            <w:vMerge w:val="restart"/>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政府性基金预算拨款安排</w:t>
            </w:r>
          </w:p>
        </w:tc>
        <w:tc>
          <w:tcPr>
            <w:tcW w:w="980" w:type="dxa"/>
            <w:vMerge w:val="restart"/>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981" w:type="dxa"/>
            <w:vMerge w:val="restart"/>
            <w:vAlign w:val="center"/>
          </w:tcPr>
          <w:p w:rsidR="00E04A54" w:rsidRDefault="00E04A54" w:rsidP="00440EF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其他来源收入安排</w:t>
            </w:r>
          </w:p>
        </w:tc>
      </w:tr>
      <w:tr w:rsidR="00E04A54" w:rsidTr="00440EF0">
        <w:trPr>
          <w:cantSplit/>
          <w:trHeight w:val="373"/>
          <w:tblHeader/>
          <w:jc w:val="center"/>
        </w:trPr>
        <w:tc>
          <w:tcPr>
            <w:tcW w:w="1647" w:type="dxa"/>
            <w:vMerge/>
            <w:vAlign w:val="center"/>
          </w:tcPr>
          <w:p w:rsidR="00E04A54" w:rsidRDefault="00E04A54" w:rsidP="00440EF0">
            <w:pPr>
              <w:widowControl/>
              <w:jc w:val="center"/>
              <w:rPr>
                <w:rFonts w:ascii="宋体" w:hAnsi="宋体" w:cs="宋体"/>
                <w:color w:val="000000"/>
                <w:kern w:val="0"/>
                <w:sz w:val="22"/>
              </w:rPr>
            </w:pPr>
          </w:p>
        </w:tc>
        <w:tc>
          <w:tcPr>
            <w:tcW w:w="992" w:type="dxa"/>
            <w:vMerge/>
            <w:vAlign w:val="center"/>
          </w:tcPr>
          <w:p w:rsidR="00E04A54" w:rsidRDefault="00E04A54" w:rsidP="00440EF0">
            <w:pPr>
              <w:widowControl/>
              <w:jc w:val="center"/>
              <w:rPr>
                <w:rFonts w:ascii="宋体" w:hAnsi="宋体" w:cs="宋体"/>
                <w:color w:val="000000"/>
                <w:kern w:val="0"/>
                <w:sz w:val="22"/>
              </w:rPr>
            </w:pPr>
          </w:p>
        </w:tc>
        <w:tc>
          <w:tcPr>
            <w:tcW w:w="1701" w:type="dxa"/>
            <w:vMerge/>
            <w:vAlign w:val="center"/>
          </w:tcPr>
          <w:p w:rsidR="00E04A54" w:rsidRDefault="00E04A54" w:rsidP="00440EF0">
            <w:pPr>
              <w:widowControl/>
              <w:jc w:val="center"/>
              <w:rPr>
                <w:rFonts w:ascii="宋体" w:hAnsi="宋体" w:cs="宋体"/>
                <w:color w:val="000000"/>
                <w:kern w:val="0"/>
                <w:sz w:val="22"/>
              </w:rPr>
            </w:pPr>
          </w:p>
        </w:tc>
        <w:tc>
          <w:tcPr>
            <w:tcW w:w="710" w:type="dxa"/>
            <w:vMerge/>
            <w:vAlign w:val="center"/>
          </w:tcPr>
          <w:p w:rsidR="00E04A54" w:rsidRDefault="00E04A54" w:rsidP="00440EF0">
            <w:pPr>
              <w:widowControl/>
              <w:jc w:val="center"/>
              <w:rPr>
                <w:rFonts w:ascii="宋体" w:hAnsi="宋体" w:cs="宋体"/>
                <w:color w:val="000000"/>
                <w:kern w:val="0"/>
                <w:sz w:val="22"/>
              </w:rPr>
            </w:pPr>
          </w:p>
        </w:tc>
        <w:tc>
          <w:tcPr>
            <w:tcW w:w="850" w:type="dxa"/>
            <w:vMerge/>
            <w:vAlign w:val="center"/>
          </w:tcPr>
          <w:p w:rsidR="00E04A54" w:rsidRDefault="00E04A54" w:rsidP="00440EF0">
            <w:pPr>
              <w:widowControl/>
              <w:jc w:val="center"/>
              <w:rPr>
                <w:rFonts w:ascii="宋体" w:hAnsi="宋体" w:cs="宋体"/>
                <w:color w:val="000000"/>
                <w:kern w:val="0"/>
                <w:sz w:val="22"/>
              </w:rPr>
            </w:pPr>
          </w:p>
        </w:tc>
        <w:tc>
          <w:tcPr>
            <w:tcW w:w="1276" w:type="dxa"/>
            <w:vMerge/>
            <w:vAlign w:val="center"/>
          </w:tcPr>
          <w:p w:rsidR="00E04A54" w:rsidRDefault="00E04A54" w:rsidP="00440EF0">
            <w:pPr>
              <w:widowControl/>
              <w:jc w:val="center"/>
              <w:rPr>
                <w:rFonts w:ascii="宋体" w:hAnsi="宋体" w:cs="宋体"/>
                <w:color w:val="000000"/>
                <w:kern w:val="0"/>
                <w:sz w:val="22"/>
              </w:rPr>
            </w:pPr>
          </w:p>
        </w:tc>
        <w:tc>
          <w:tcPr>
            <w:tcW w:w="850" w:type="dxa"/>
            <w:vMerge/>
            <w:vAlign w:val="center"/>
          </w:tcPr>
          <w:p w:rsidR="00E04A54" w:rsidRDefault="00E04A54" w:rsidP="00440EF0">
            <w:pPr>
              <w:widowControl/>
              <w:jc w:val="center"/>
              <w:rPr>
                <w:rFonts w:ascii="宋体" w:hAnsi="宋体" w:cs="宋体"/>
                <w:color w:val="000000"/>
                <w:kern w:val="0"/>
                <w:sz w:val="22"/>
              </w:rPr>
            </w:pPr>
          </w:p>
        </w:tc>
        <w:tc>
          <w:tcPr>
            <w:tcW w:w="567" w:type="dxa"/>
            <w:vMerge/>
            <w:vAlign w:val="center"/>
          </w:tcPr>
          <w:p w:rsidR="00E04A54" w:rsidRDefault="00E04A54" w:rsidP="00440EF0">
            <w:pPr>
              <w:widowControl/>
              <w:jc w:val="center"/>
              <w:rPr>
                <w:rFonts w:ascii="宋体" w:hAnsi="宋体" w:cs="宋体"/>
                <w:color w:val="000000"/>
                <w:kern w:val="0"/>
                <w:sz w:val="22"/>
              </w:rPr>
            </w:pPr>
          </w:p>
        </w:tc>
        <w:tc>
          <w:tcPr>
            <w:tcW w:w="709" w:type="dxa"/>
            <w:vMerge/>
            <w:vAlign w:val="center"/>
          </w:tcPr>
          <w:p w:rsidR="00E04A54" w:rsidRDefault="00E04A54" w:rsidP="00440EF0">
            <w:pPr>
              <w:widowControl/>
              <w:jc w:val="center"/>
              <w:rPr>
                <w:rFonts w:ascii="宋体" w:hAnsi="宋体" w:cs="宋体"/>
                <w:color w:val="000000"/>
                <w:kern w:val="0"/>
                <w:sz w:val="22"/>
              </w:rPr>
            </w:pPr>
          </w:p>
        </w:tc>
        <w:tc>
          <w:tcPr>
            <w:tcW w:w="498" w:type="dxa"/>
            <w:vMerge/>
            <w:vAlign w:val="center"/>
          </w:tcPr>
          <w:p w:rsidR="00E04A54" w:rsidRDefault="00E04A54" w:rsidP="00440EF0">
            <w:pPr>
              <w:widowControl/>
              <w:jc w:val="center"/>
              <w:rPr>
                <w:rFonts w:ascii="宋体" w:hAnsi="宋体" w:cs="宋体"/>
                <w:color w:val="000000"/>
                <w:kern w:val="0"/>
                <w:sz w:val="22"/>
              </w:rPr>
            </w:pPr>
          </w:p>
        </w:tc>
        <w:tc>
          <w:tcPr>
            <w:tcW w:w="980" w:type="dxa"/>
            <w:vMerge/>
            <w:vAlign w:val="center"/>
          </w:tcPr>
          <w:p w:rsidR="00E04A54" w:rsidRDefault="00E04A54" w:rsidP="00440EF0">
            <w:pPr>
              <w:widowControl/>
              <w:jc w:val="center"/>
              <w:rPr>
                <w:rFonts w:ascii="宋体" w:hAnsi="宋体" w:cs="宋体"/>
                <w:color w:val="000000"/>
                <w:kern w:val="0"/>
                <w:sz w:val="22"/>
              </w:rPr>
            </w:pPr>
          </w:p>
        </w:tc>
        <w:tc>
          <w:tcPr>
            <w:tcW w:w="980" w:type="dxa"/>
            <w:vMerge/>
            <w:vAlign w:val="center"/>
          </w:tcPr>
          <w:p w:rsidR="00E04A54" w:rsidRDefault="00E04A54" w:rsidP="00440EF0">
            <w:pPr>
              <w:widowControl/>
              <w:jc w:val="center"/>
              <w:rPr>
                <w:rFonts w:ascii="宋体" w:hAnsi="宋体" w:cs="宋体"/>
                <w:color w:val="000000"/>
                <w:kern w:val="0"/>
                <w:sz w:val="22"/>
              </w:rPr>
            </w:pPr>
          </w:p>
        </w:tc>
        <w:tc>
          <w:tcPr>
            <w:tcW w:w="980" w:type="dxa"/>
            <w:vMerge/>
            <w:vAlign w:val="center"/>
          </w:tcPr>
          <w:p w:rsidR="00E04A54" w:rsidRDefault="00E04A54" w:rsidP="00440EF0">
            <w:pPr>
              <w:widowControl/>
              <w:jc w:val="center"/>
              <w:rPr>
                <w:rFonts w:ascii="宋体" w:hAnsi="宋体" w:cs="宋体"/>
                <w:color w:val="000000"/>
                <w:kern w:val="0"/>
                <w:sz w:val="22"/>
              </w:rPr>
            </w:pPr>
          </w:p>
        </w:tc>
        <w:tc>
          <w:tcPr>
            <w:tcW w:w="980" w:type="dxa"/>
            <w:vMerge/>
            <w:vAlign w:val="center"/>
          </w:tcPr>
          <w:p w:rsidR="00E04A54" w:rsidRDefault="00E04A54" w:rsidP="00440EF0">
            <w:pPr>
              <w:widowControl/>
              <w:jc w:val="center"/>
              <w:rPr>
                <w:rFonts w:ascii="宋体" w:hAnsi="宋体" w:cs="宋体"/>
                <w:color w:val="000000"/>
                <w:kern w:val="0"/>
                <w:sz w:val="22"/>
              </w:rPr>
            </w:pPr>
          </w:p>
        </w:tc>
        <w:tc>
          <w:tcPr>
            <w:tcW w:w="981" w:type="dxa"/>
            <w:vMerge/>
            <w:vAlign w:val="center"/>
          </w:tcPr>
          <w:p w:rsidR="00E04A54" w:rsidRDefault="00E04A54" w:rsidP="00440EF0">
            <w:pPr>
              <w:widowControl/>
              <w:jc w:val="center"/>
              <w:rPr>
                <w:rFonts w:ascii="宋体" w:hAnsi="宋体" w:cs="宋体"/>
                <w:color w:val="000000"/>
                <w:kern w:val="0"/>
                <w:sz w:val="22"/>
              </w:rPr>
            </w:pPr>
          </w:p>
        </w:tc>
      </w:tr>
      <w:tr w:rsidR="00E04A54" w:rsidTr="00440EF0">
        <w:trPr>
          <w:cantSplit/>
          <w:trHeight w:val="312"/>
          <w:tblHeader/>
          <w:jc w:val="center"/>
        </w:trPr>
        <w:tc>
          <w:tcPr>
            <w:tcW w:w="1647" w:type="dxa"/>
            <w:vMerge/>
            <w:vAlign w:val="center"/>
          </w:tcPr>
          <w:p w:rsidR="00E04A54" w:rsidRDefault="00E04A54" w:rsidP="00440EF0">
            <w:pPr>
              <w:widowControl/>
              <w:jc w:val="left"/>
              <w:rPr>
                <w:rFonts w:ascii="宋体" w:hAnsi="宋体" w:cs="宋体"/>
                <w:color w:val="000000"/>
                <w:kern w:val="0"/>
                <w:szCs w:val="21"/>
              </w:rPr>
            </w:pPr>
          </w:p>
        </w:tc>
        <w:tc>
          <w:tcPr>
            <w:tcW w:w="992" w:type="dxa"/>
            <w:vMerge/>
            <w:vAlign w:val="center"/>
          </w:tcPr>
          <w:p w:rsidR="00E04A54" w:rsidRDefault="00E04A54" w:rsidP="00440EF0">
            <w:pPr>
              <w:widowControl/>
              <w:jc w:val="left"/>
              <w:rPr>
                <w:rFonts w:ascii="宋体" w:hAnsi="宋体" w:cs="宋体"/>
                <w:color w:val="000000"/>
                <w:kern w:val="0"/>
                <w:szCs w:val="21"/>
              </w:rPr>
            </w:pPr>
          </w:p>
        </w:tc>
        <w:tc>
          <w:tcPr>
            <w:tcW w:w="1701" w:type="dxa"/>
            <w:vMerge/>
            <w:vAlign w:val="center"/>
          </w:tcPr>
          <w:p w:rsidR="00E04A54" w:rsidRDefault="00E04A54" w:rsidP="00440EF0">
            <w:pPr>
              <w:widowControl/>
              <w:jc w:val="left"/>
              <w:rPr>
                <w:rFonts w:ascii="宋体" w:hAnsi="宋体" w:cs="宋体"/>
                <w:color w:val="000000"/>
                <w:kern w:val="0"/>
                <w:szCs w:val="21"/>
              </w:rPr>
            </w:pPr>
          </w:p>
        </w:tc>
        <w:tc>
          <w:tcPr>
            <w:tcW w:w="710" w:type="dxa"/>
            <w:vMerge/>
            <w:vAlign w:val="center"/>
          </w:tcPr>
          <w:p w:rsidR="00E04A54" w:rsidRDefault="00E04A54" w:rsidP="00440EF0">
            <w:pPr>
              <w:widowControl/>
              <w:jc w:val="left"/>
              <w:rPr>
                <w:rFonts w:ascii="宋体" w:hAnsi="宋体" w:cs="宋体"/>
                <w:color w:val="000000"/>
                <w:kern w:val="0"/>
                <w:szCs w:val="21"/>
              </w:rPr>
            </w:pPr>
          </w:p>
        </w:tc>
        <w:tc>
          <w:tcPr>
            <w:tcW w:w="850" w:type="dxa"/>
            <w:vMerge/>
            <w:vAlign w:val="center"/>
          </w:tcPr>
          <w:p w:rsidR="00E04A54" w:rsidRDefault="00E04A54" w:rsidP="00440EF0">
            <w:pPr>
              <w:widowControl/>
              <w:jc w:val="left"/>
              <w:rPr>
                <w:rFonts w:ascii="宋体" w:hAnsi="宋体" w:cs="宋体"/>
                <w:color w:val="000000"/>
                <w:kern w:val="0"/>
                <w:szCs w:val="21"/>
              </w:rPr>
            </w:pPr>
          </w:p>
        </w:tc>
        <w:tc>
          <w:tcPr>
            <w:tcW w:w="1276" w:type="dxa"/>
            <w:vMerge/>
            <w:vAlign w:val="center"/>
          </w:tcPr>
          <w:p w:rsidR="00E04A54" w:rsidRDefault="00E04A54" w:rsidP="00440EF0">
            <w:pPr>
              <w:widowControl/>
              <w:jc w:val="left"/>
              <w:rPr>
                <w:rFonts w:ascii="宋体" w:hAnsi="宋体" w:cs="宋体"/>
                <w:color w:val="000000"/>
                <w:kern w:val="0"/>
                <w:szCs w:val="21"/>
              </w:rPr>
            </w:pPr>
          </w:p>
        </w:tc>
        <w:tc>
          <w:tcPr>
            <w:tcW w:w="850" w:type="dxa"/>
            <w:vMerge/>
            <w:vAlign w:val="center"/>
          </w:tcPr>
          <w:p w:rsidR="00E04A54" w:rsidRDefault="00E04A54" w:rsidP="00440EF0">
            <w:pPr>
              <w:widowControl/>
              <w:jc w:val="left"/>
              <w:rPr>
                <w:rFonts w:ascii="宋体" w:hAnsi="宋体" w:cs="宋体"/>
                <w:color w:val="000000"/>
                <w:kern w:val="0"/>
                <w:szCs w:val="21"/>
              </w:rPr>
            </w:pPr>
          </w:p>
        </w:tc>
        <w:tc>
          <w:tcPr>
            <w:tcW w:w="567" w:type="dxa"/>
            <w:vMerge/>
            <w:vAlign w:val="center"/>
          </w:tcPr>
          <w:p w:rsidR="00E04A54" w:rsidRDefault="00E04A54" w:rsidP="00440EF0">
            <w:pPr>
              <w:widowControl/>
              <w:jc w:val="left"/>
              <w:rPr>
                <w:rFonts w:ascii="宋体" w:hAnsi="宋体" w:cs="宋体"/>
                <w:color w:val="000000"/>
                <w:kern w:val="0"/>
                <w:szCs w:val="21"/>
              </w:rPr>
            </w:pPr>
          </w:p>
        </w:tc>
        <w:tc>
          <w:tcPr>
            <w:tcW w:w="709" w:type="dxa"/>
            <w:vMerge/>
            <w:vAlign w:val="center"/>
          </w:tcPr>
          <w:p w:rsidR="00E04A54" w:rsidRDefault="00E04A54" w:rsidP="00440EF0">
            <w:pPr>
              <w:widowControl/>
              <w:jc w:val="right"/>
              <w:rPr>
                <w:rFonts w:ascii="宋体" w:hAnsi="宋体" w:cs="宋体"/>
                <w:color w:val="000000"/>
                <w:kern w:val="0"/>
                <w:szCs w:val="21"/>
              </w:rPr>
            </w:pPr>
          </w:p>
        </w:tc>
        <w:tc>
          <w:tcPr>
            <w:tcW w:w="498" w:type="dxa"/>
            <w:vMerge/>
            <w:vAlign w:val="center"/>
          </w:tcPr>
          <w:p w:rsidR="00E04A54" w:rsidRDefault="00E04A54" w:rsidP="00440EF0">
            <w:pPr>
              <w:widowControl/>
              <w:jc w:val="right"/>
              <w:rPr>
                <w:rFonts w:ascii="宋体" w:hAnsi="宋体" w:cs="宋体"/>
                <w:color w:val="000000"/>
                <w:kern w:val="0"/>
                <w:szCs w:val="21"/>
              </w:rPr>
            </w:pPr>
          </w:p>
        </w:tc>
        <w:tc>
          <w:tcPr>
            <w:tcW w:w="980" w:type="dxa"/>
            <w:vMerge/>
            <w:vAlign w:val="center"/>
          </w:tcPr>
          <w:p w:rsidR="00E04A54" w:rsidRDefault="00E04A54" w:rsidP="00440EF0">
            <w:pPr>
              <w:widowControl/>
              <w:jc w:val="right"/>
              <w:rPr>
                <w:rFonts w:ascii="宋体" w:hAnsi="宋体" w:cs="宋体"/>
                <w:color w:val="000000"/>
                <w:kern w:val="0"/>
                <w:szCs w:val="21"/>
              </w:rPr>
            </w:pPr>
          </w:p>
        </w:tc>
        <w:tc>
          <w:tcPr>
            <w:tcW w:w="980" w:type="dxa"/>
            <w:vMerge/>
            <w:vAlign w:val="center"/>
          </w:tcPr>
          <w:p w:rsidR="00E04A54" w:rsidRDefault="00E04A54" w:rsidP="00440EF0">
            <w:pPr>
              <w:widowControl/>
              <w:jc w:val="right"/>
              <w:rPr>
                <w:rFonts w:ascii="宋体" w:hAnsi="宋体" w:cs="宋体"/>
                <w:color w:val="000000"/>
                <w:kern w:val="0"/>
                <w:szCs w:val="21"/>
              </w:rPr>
            </w:pPr>
          </w:p>
        </w:tc>
        <w:tc>
          <w:tcPr>
            <w:tcW w:w="980" w:type="dxa"/>
            <w:vMerge/>
            <w:vAlign w:val="center"/>
          </w:tcPr>
          <w:p w:rsidR="00E04A54" w:rsidRDefault="00E04A54" w:rsidP="00440EF0">
            <w:pPr>
              <w:widowControl/>
              <w:jc w:val="right"/>
              <w:rPr>
                <w:rFonts w:ascii="宋体" w:hAnsi="宋体" w:cs="宋体"/>
                <w:color w:val="000000"/>
                <w:kern w:val="0"/>
                <w:szCs w:val="21"/>
              </w:rPr>
            </w:pPr>
          </w:p>
        </w:tc>
        <w:tc>
          <w:tcPr>
            <w:tcW w:w="980" w:type="dxa"/>
            <w:vMerge/>
            <w:vAlign w:val="center"/>
          </w:tcPr>
          <w:p w:rsidR="00E04A54" w:rsidRDefault="00E04A54" w:rsidP="00440EF0">
            <w:pPr>
              <w:widowControl/>
              <w:jc w:val="right"/>
              <w:rPr>
                <w:rFonts w:ascii="宋体" w:hAnsi="宋体" w:cs="宋体"/>
                <w:color w:val="000000"/>
                <w:kern w:val="0"/>
                <w:szCs w:val="21"/>
              </w:rPr>
            </w:pPr>
          </w:p>
        </w:tc>
        <w:tc>
          <w:tcPr>
            <w:tcW w:w="981" w:type="dxa"/>
            <w:vMerge/>
            <w:vAlign w:val="center"/>
          </w:tcPr>
          <w:p w:rsidR="00E04A54" w:rsidRDefault="00E04A54" w:rsidP="00440EF0">
            <w:pPr>
              <w:widowControl/>
              <w:jc w:val="right"/>
              <w:rPr>
                <w:rFonts w:ascii="宋体" w:hAnsi="宋体" w:cs="宋体"/>
                <w:color w:val="000000"/>
                <w:kern w:val="0"/>
                <w:szCs w:val="21"/>
              </w:rPr>
            </w:pPr>
          </w:p>
        </w:tc>
      </w:tr>
      <w:tr w:rsidR="00E04A54" w:rsidTr="00440EF0">
        <w:trPr>
          <w:cantSplit/>
          <w:trHeight w:val="312"/>
          <w:tblHeader/>
          <w:jc w:val="center"/>
        </w:trPr>
        <w:tc>
          <w:tcPr>
            <w:tcW w:w="1647" w:type="dxa"/>
            <w:vAlign w:val="center"/>
          </w:tcPr>
          <w:p w:rsidR="00E04A54" w:rsidRDefault="00E04A54" w:rsidP="00440EF0">
            <w:pPr>
              <w:widowControl/>
              <w:jc w:val="left"/>
              <w:rPr>
                <w:rFonts w:ascii="宋体" w:hAnsi="宋体" w:cs="宋体"/>
                <w:color w:val="000000"/>
                <w:kern w:val="0"/>
                <w:szCs w:val="21"/>
              </w:rPr>
            </w:pPr>
            <w:r>
              <w:rPr>
                <w:rFonts w:ascii="宋体" w:hAnsi="宋体" w:cs="宋体" w:hint="eastAsia"/>
                <w:color w:val="000000"/>
                <w:kern w:val="0"/>
                <w:szCs w:val="21"/>
              </w:rPr>
              <w:t xml:space="preserve">    合计</w:t>
            </w:r>
          </w:p>
        </w:tc>
        <w:tc>
          <w:tcPr>
            <w:tcW w:w="992" w:type="dxa"/>
            <w:vAlign w:val="center"/>
          </w:tcPr>
          <w:p w:rsidR="00E04A54" w:rsidRDefault="00E04A54" w:rsidP="00440EF0">
            <w:pPr>
              <w:widowControl/>
              <w:jc w:val="left"/>
              <w:rPr>
                <w:rFonts w:ascii="宋体" w:hAnsi="宋体" w:cs="宋体"/>
                <w:color w:val="000000"/>
                <w:kern w:val="0"/>
                <w:szCs w:val="21"/>
              </w:rPr>
            </w:pPr>
          </w:p>
        </w:tc>
        <w:tc>
          <w:tcPr>
            <w:tcW w:w="1701" w:type="dxa"/>
            <w:vAlign w:val="center"/>
          </w:tcPr>
          <w:p w:rsidR="00E04A54" w:rsidRDefault="00E04A54" w:rsidP="00440EF0">
            <w:pPr>
              <w:widowControl/>
              <w:jc w:val="left"/>
              <w:rPr>
                <w:rFonts w:ascii="宋体" w:hAnsi="宋体" w:cs="宋体"/>
                <w:color w:val="000000"/>
                <w:kern w:val="0"/>
                <w:szCs w:val="21"/>
              </w:rPr>
            </w:pPr>
          </w:p>
        </w:tc>
        <w:tc>
          <w:tcPr>
            <w:tcW w:w="710" w:type="dxa"/>
            <w:vAlign w:val="center"/>
          </w:tcPr>
          <w:p w:rsidR="00E04A54" w:rsidRDefault="00E04A54" w:rsidP="00440EF0">
            <w:pPr>
              <w:widowControl/>
              <w:jc w:val="left"/>
              <w:rPr>
                <w:rFonts w:ascii="宋体" w:hAnsi="宋体" w:cs="宋体"/>
                <w:color w:val="000000"/>
                <w:kern w:val="0"/>
                <w:szCs w:val="21"/>
              </w:rPr>
            </w:pPr>
          </w:p>
        </w:tc>
        <w:tc>
          <w:tcPr>
            <w:tcW w:w="850" w:type="dxa"/>
            <w:vAlign w:val="center"/>
          </w:tcPr>
          <w:p w:rsidR="00E04A54" w:rsidRDefault="00E04A54" w:rsidP="00440EF0">
            <w:pPr>
              <w:widowControl/>
              <w:jc w:val="left"/>
              <w:rPr>
                <w:rFonts w:ascii="宋体" w:hAnsi="宋体" w:cs="宋体"/>
                <w:color w:val="000000"/>
                <w:kern w:val="0"/>
                <w:szCs w:val="21"/>
              </w:rPr>
            </w:pPr>
          </w:p>
        </w:tc>
        <w:tc>
          <w:tcPr>
            <w:tcW w:w="1276" w:type="dxa"/>
            <w:vAlign w:val="center"/>
          </w:tcPr>
          <w:p w:rsidR="00E04A54" w:rsidRDefault="00E04A54" w:rsidP="00440EF0">
            <w:pPr>
              <w:widowControl/>
              <w:jc w:val="left"/>
              <w:rPr>
                <w:rFonts w:ascii="宋体" w:hAnsi="宋体" w:cs="宋体"/>
                <w:color w:val="000000"/>
                <w:kern w:val="0"/>
                <w:szCs w:val="21"/>
              </w:rPr>
            </w:pPr>
          </w:p>
        </w:tc>
        <w:tc>
          <w:tcPr>
            <w:tcW w:w="850" w:type="dxa"/>
            <w:vAlign w:val="center"/>
          </w:tcPr>
          <w:p w:rsidR="00E04A54" w:rsidRDefault="00E04A54" w:rsidP="00440EF0">
            <w:pPr>
              <w:widowControl/>
              <w:jc w:val="left"/>
              <w:rPr>
                <w:rFonts w:ascii="宋体" w:hAnsi="宋体" w:cs="宋体"/>
                <w:color w:val="000000"/>
                <w:kern w:val="0"/>
                <w:szCs w:val="21"/>
              </w:rPr>
            </w:pPr>
          </w:p>
        </w:tc>
        <w:tc>
          <w:tcPr>
            <w:tcW w:w="567" w:type="dxa"/>
            <w:vAlign w:val="center"/>
          </w:tcPr>
          <w:p w:rsidR="00E04A54" w:rsidRDefault="00E04A54" w:rsidP="00440EF0">
            <w:pPr>
              <w:widowControl/>
              <w:jc w:val="left"/>
              <w:rPr>
                <w:rFonts w:ascii="宋体" w:hAnsi="宋体" w:cs="宋体"/>
                <w:color w:val="000000"/>
                <w:kern w:val="0"/>
                <w:szCs w:val="21"/>
              </w:rPr>
            </w:pPr>
          </w:p>
        </w:tc>
        <w:tc>
          <w:tcPr>
            <w:tcW w:w="709" w:type="dxa"/>
            <w:vAlign w:val="center"/>
          </w:tcPr>
          <w:p w:rsidR="00E04A54" w:rsidRDefault="00E04A54" w:rsidP="00440EF0">
            <w:pPr>
              <w:widowControl/>
              <w:jc w:val="right"/>
              <w:rPr>
                <w:rFonts w:ascii="宋体" w:hAnsi="宋体" w:cs="宋体"/>
                <w:color w:val="000000"/>
                <w:kern w:val="0"/>
                <w:szCs w:val="21"/>
              </w:rPr>
            </w:pPr>
          </w:p>
        </w:tc>
        <w:tc>
          <w:tcPr>
            <w:tcW w:w="498" w:type="dxa"/>
            <w:vAlign w:val="center"/>
          </w:tcPr>
          <w:p w:rsidR="00E04A54" w:rsidRDefault="00E04A54" w:rsidP="00440EF0">
            <w:pPr>
              <w:widowControl/>
              <w:jc w:val="right"/>
              <w:rPr>
                <w:rFonts w:ascii="宋体" w:hAnsi="宋体" w:cs="宋体"/>
                <w:color w:val="000000"/>
                <w:kern w:val="0"/>
                <w:szCs w:val="21"/>
              </w:rPr>
            </w:pPr>
          </w:p>
        </w:tc>
        <w:tc>
          <w:tcPr>
            <w:tcW w:w="980" w:type="dxa"/>
            <w:vAlign w:val="center"/>
          </w:tcPr>
          <w:p w:rsidR="00E04A54" w:rsidRDefault="00346967" w:rsidP="00AF026A">
            <w:pPr>
              <w:widowControl/>
              <w:jc w:val="right"/>
              <w:rPr>
                <w:rFonts w:ascii="宋体" w:hAnsi="宋体" w:cs="宋体"/>
                <w:color w:val="000000"/>
                <w:kern w:val="0"/>
                <w:szCs w:val="21"/>
              </w:rPr>
            </w:pPr>
            <w:r>
              <w:rPr>
                <w:rFonts w:ascii="宋体" w:hAnsi="宋体" w:cs="宋体" w:hint="eastAsia"/>
                <w:color w:val="000000"/>
                <w:kern w:val="0"/>
                <w:szCs w:val="21"/>
              </w:rPr>
              <w:t>6.</w:t>
            </w:r>
            <w:r w:rsidR="00AF026A">
              <w:rPr>
                <w:rFonts w:ascii="宋体" w:hAnsi="宋体" w:cs="宋体" w:hint="eastAsia"/>
                <w:color w:val="000000"/>
                <w:kern w:val="0"/>
                <w:szCs w:val="21"/>
              </w:rPr>
              <w:t>792</w:t>
            </w:r>
          </w:p>
        </w:tc>
        <w:tc>
          <w:tcPr>
            <w:tcW w:w="980" w:type="dxa"/>
            <w:vAlign w:val="center"/>
          </w:tcPr>
          <w:p w:rsidR="00E04A54" w:rsidRDefault="00626BF2" w:rsidP="00AF026A">
            <w:pPr>
              <w:widowControl/>
              <w:jc w:val="right"/>
              <w:rPr>
                <w:rFonts w:ascii="宋体" w:hAnsi="宋体" w:cs="宋体"/>
                <w:color w:val="000000"/>
                <w:kern w:val="0"/>
                <w:szCs w:val="21"/>
              </w:rPr>
            </w:pPr>
            <w:r>
              <w:rPr>
                <w:rFonts w:ascii="宋体" w:hAnsi="宋体" w:cs="宋体" w:hint="eastAsia"/>
                <w:color w:val="000000"/>
                <w:kern w:val="0"/>
                <w:szCs w:val="21"/>
              </w:rPr>
              <w:t>6.</w:t>
            </w:r>
            <w:r w:rsidR="00AF026A">
              <w:rPr>
                <w:rFonts w:ascii="宋体" w:hAnsi="宋体" w:cs="宋体" w:hint="eastAsia"/>
                <w:color w:val="000000"/>
                <w:kern w:val="0"/>
                <w:szCs w:val="21"/>
              </w:rPr>
              <w:t>792</w:t>
            </w:r>
          </w:p>
        </w:tc>
        <w:tc>
          <w:tcPr>
            <w:tcW w:w="980" w:type="dxa"/>
            <w:vAlign w:val="center"/>
          </w:tcPr>
          <w:p w:rsidR="00E04A54" w:rsidRDefault="00E04A54" w:rsidP="00440EF0">
            <w:pPr>
              <w:widowControl/>
              <w:jc w:val="right"/>
              <w:rPr>
                <w:rFonts w:ascii="宋体" w:hAnsi="宋体" w:cs="宋体"/>
                <w:color w:val="000000"/>
                <w:kern w:val="0"/>
                <w:szCs w:val="21"/>
              </w:rPr>
            </w:pPr>
          </w:p>
        </w:tc>
        <w:tc>
          <w:tcPr>
            <w:tcW w:w="980" w:type="dxa"/>
            <w:vAlign w:val="center"/>
          </w:tcPr>
          <w:p w:rsidR="00E04A54" w:rsidRDefault="00E04A54" w:rsidP="00440EF0">
            <w:pPr>
              <w:widowControl/>
              <w:jc w:val="right"/>
              <w:rPr>
                <w:rFonts w:ascii="宋体" w:hAnsi="宋体" w:cs="宋体"/>
                <w:color w:val="000000"/>
                <w:kern w:val="0"/>
                <w:szCs w:val="21"/>
              </w:rPr>
            </w:pPr>
          </w:p>
        </w:tc>
        <w:tc>
          <w:tcPr>
            <w:tcW w:w="981" w:type="dxa"/>
            <w:vAlign w:val="center"/>
          </w:tcPr>
          <w:p w:rsidR="00E04A54" w:rsidRDefault="00E04A54" w:rsidP="00440EF0">
            <w:pPr>
              <w:widowControl/>
              <w:jc w:val="right"/>
              <w:rPr>
                <w:rFonts w:ascii="宋体" w:hAnsi="宋体" w:cs="宋体"/>
                <w:color w:val="000000"/>
                <w:kern w:val="0"/>
                <w:szCs w:val="21"/>
              </w:rPr>
            </w:pPr>
          </w:p>
        </w:tc>
      </w:tr>
      <w:tr w:rsidR="00E04A54" w:rsidTr="00440EF0">
        <w:trPr>
          <w:cantSplit/>
          <w:trHeight w:val="312"/>
          <w:tblHeader/>
          <w:jc w:val="center"/>
        </w:trPr>
        <w:tc>
          <w:tcPr>
            <w:tcW w:w="1647" w:type="dxa"/>
            <w:vAlign w:val="center"/>
          </w:tcPr>
          <w:p w:rsidR="00E04A54" w:rsidRDefault="00E04A54" w:rsidP="00440EF0">
            <w:pPr>
              <w:widowControl/>
              <w:jc w:val="left"/>
              <w:rPr>
                <w:rFonts w:ascii="宋体" w:hAnsi="宋体" w:cs="宋体"/>
                <w:color w:val="000000"/>
                <w:kern w:val="0"/>
                <w:szCs w:val="21"/>
              </w:rPr>
            </w:pPr>
            <w:r>
              <w:rPr>
                <w:rFonts w:ascii="宋体" w:hAnsi="宋体" w:cs="宋体" w:hint="eastAsia"/>
                <w:color w:val="000000"/>
                <w:kern w:val="0"/>
                <w:szCs w:val="21"/>
              </w:rPr>
              <w:t>唐山市民族宗教事务局</w:t>
            </w:r>
          </w:p>
        </w:tc>
        <w:tc>
          <w:tcPr>
            <w:tcW w:w="992" w:type="dxa"/>
            <w:vAlign w:val="center"/>
          </w:tcPr>
          <w:p w:rsidR="00E04A54" w:rsidRDefault="00E04A54" w:rsidP="00440EF0">
            <w:pPr>
              <w:widowControl/>
              <w:jc w:val="left"/>
              <w:rPr>
                <w:rFonts w:ascii="宋体" w:hAnsi="宋体" w:cs="宋体"/>
                <w:color w:val="000000"/>
                <w:kern w:val="0"/>
                <w:szCs w:val="21"/>
              </w:rPr>
            </w:pPr>
            <w:r>
              <w:rPr>
                <w:rFonts w:ascii="宋体" w:hAnsi="宋体" w:cs="宋体" w:hint="eastAsia"/>
                <w:color w:val="000000"/>
                <w:kern w:val="0"/>
                <w:szCs w:val="21"/>
              </w:rPr>
              <w:t>2012302</w:t>
            </w:r>
          </w:p>
        </w:tc>
        <w:tc>
          <w:tcPr>
            <w:tcW w:w="1701" w:type="dxa"/>
            <w:vAlign w:val="center"/>
          </w:tcPr>
          <w:p w:rsidR="00E04A54" w:rsidRDefault="00346967" w:rsidP="00440EF0">
            <w:pPr>
              <w:widowControl/>
              <w:jc w:val="left"/>
              <w:rPr>
                <w:rFonts w:ascii="宋体" w:hAnsi="宋体" w:cs="宋体"/>
                <w:color w:val="000000"/>
                <w:kern w:val="0"/>
                <w:szCs w:val="21"/>
              </w:rPr>
            </w:pPr>
            <w:r>
              <w:rPr>
                <w:rFonts w:ascii="宋体" w:hAnsi="宋体" w:cs="宋体" w:hint="eastAsia"/>
                <w:color w:val="000000"/>
                <w:kern w:val="0"/>
                <w:szCs w:val="21"/>
              </w:rPr>
              <w:t>摄像机</w:t>
            </w:r>
          </w:p>
        </w:tc>
        <w:tc>
          <w:tcPr>
            <w:tcW w:w="710" w:type="dxa"/>
            <w:vAlign w:val="center"/>
          </w:tcPr>
          <w:p w:rsidR="00E04A54" w:rsidRDefault="00AF026A" w:rsidP="00440EF0">
            <w:pPr>
              <w:widowControl/>
              <w:jc w:val="left"/>
              <w:rPr>
                <w:rFonts w:ascii="宋体" w:hAnsi="宋体" w:cs="宋体"/>
                <w:color w:val="000000"/>
                <w:kern w:val="0"/>
                <w:szCs w:val="21"/>
              </w:rPr>
            </w:pPr>
            <w:r>
              <w:rPr>
                <w:rFonts w:ascii="宋体" w:hAnsi="宋体" w:cs="宋体" w:hint="eastAsia"/>
                <w:color w:val="000000"/>
                <w:kern w:val="0"/>
                <w:szCs w:val="21"/>
              </w:rPr>
              <w:t>设备购置</w:t>
            </w:r>
          </w:p>
        </w:tc>
        <w:tc>
          <w:tcPr>
            <w:tcW w:w="850" w:type="dxa"/>
            <w:vAlign w:val="center"/>
          </w:tcPr>
          <w:p w:rsidR="00E04A54" w:rsidRDefault="00E04A54" w:rsidP="00440EF0">
            <w:pPr>
              <w:widowControl/>
              <w:jc w:val="left"/>
              <w:rPr>
                <w:rFonts w:ascii="宋体" w:hAnsi="宋体" w:cs="宋体"/>
                <w:color w:val="000000"/>
                <w:kern w:val="0"/>
                <w:szCs w:val="21"/>
              </w:rPr>
            </w:pPr>
          </w:p>
        </w:tc>
        <w:tc>
          <w:tcPr>
            <w:tcW w:w="1276" w:type="dxa"/>
            <w:vAlign w:val="center"/>
          </w:tcPr>
          <w:p w:rsidR="00E04A54" w:rsidRDefault="00346967" w:rsidP="00440EF0">
            <w:pPr>
              <w:widowControl/>
              <w:jc w:val="left"/>
              <w:rPr>
                <w:rFonts w:ascii="宋体" w:hAnsi="宋体" w:cs="宋体"/>
                <w:color w:val="000000"/>
                <w:kern w:val="0"/>
                <w:szCs w:val="21"/>
              </w:rPr>
            </w:pPr>
            <w:r>
              <w:rPr>
                <w:rFonts w:ascii="宋体" w:hAnsi="宋体" w:cs="宋体" w:hint="eastAsia"/>
                <w:color w:val="000000"/>
                <w:kern w:val="0"/>
                <w:szCs w:val="21"/>
              </w:rPr>
              <w:t>摄像机</w:t>
            </w:r>
          </w:p>
        </w:tc>
        <w:tc>
          <w:tcPr>
            <w:tcW w:w="850" w:type="dxa"/>
            <w:vAlign w:val="center"/>
          </w:tcPr>
          <w:p w:rsidR="00E04A54" w:rsidRDefault="00E04A54" w:rsidP="00440EF0">
            <w:pPr>
              <w:widowControl/>
              <w:jc w:val="left"/>
              <w:rPr>
                <w:rFonts w:ascii="宋体" w:hAnsi="宋体" w:cs="宋体"/>
                <w:color w:val="000000"/>
                <w:kern w:val="0"/>
                <w:szCs w:val="21"/>
              </w:rPr>
            </w:pPr>
          </w:p>
        </w:tc>
        <w:tc>
          <w:tcPr>
            <w:tcW w:w="567" w:type="dxa"/>
            <w:vAlign w:val="center"/>
          </w:tcPr>
          <w:p w:rsidR="00E04A54" w:rsidRDefault="00346967" w:rsidP="00440EF0">
            <w:pPr>
              <w:widowControl/>
              <w:jc w:val="left"/>
              <w:rPr>
                <w:rFonts w:ascii="宋体" w:hAnsi="宋体" w:cs="宋体"/>
                <w:color w:val="000000"/>
                <w:kern w:val="0"/>
                <w:szCs w:val="21"/>
              </w:rPr>
            </w:pPr>
            <w:r>
              <w:rPr>
                <w:rFonts w:ascii="宋体" w:hAnsi="宋体" w:cs="宋体" w:hint="eastAsia"/>
                <w:color w:val="000000"/>
                <w:kern w:val="0"/>
                <w:szCs w:val="21"/>
              </w:rPr>
              <w:t>部</w:t>
            </w:r>
          </w:p>
        </w:tc>
        <w:tc>
          <w:tcPr>
            <w:tcW w:w="709" w:type="dxa"/>
            <w:vAlign w:val="center"/>
          </w:tcPr>
          <w:p w:rsidR="00E04A54" w:rsidRDefault="00346967" w:rsidP="00440EF0">
            <w:pPr>
              <w:widowControl/>
              <w:jc w:val="right"/>
              <w:rPr>
                <w:rFonts w:ascii="宋体" w:hAnsi="宋体" w:cs="宋体"/>
                <w:color w:val="000000"/>
                <w:kern w:val="0"/>
                <w:szCs w:val="21"/>
              </w:rPr>
            </w:pPr>
            <w:r>
              <w:rPr>
                <w:rFonts w:ascii="宋体" w:hAnsi="宋体" w:cs="宋体" w:hint="eastAsia"/>
                <w:color w:val="000000"/>
                <w:kern w:val="0"/>
                <w:szCs w:val="21"/>
              </w:rPr>
              <w:t>60</w:t>
            </w:r>
            <w:r w:rsidR="00E04A54">
              <w:rPr>
                <w:rFonts w:ascii="宋体" w:hAnsi="宋体" w:cs="宋体" w:hint="eastAsia"/>
                <w:color w:val="000000"/>
                <w:kern w:val="0"/>
                <w:szCs w:val="21"/>
              </w:rPr>
              <w:t>00</w:t>
            </w:r>
          </w:p>
        </w:tc>
        <w:tc>
          <w:tcPr>
            <w:tcW w:w="498" w:type="dxa"/>
            <w:vAlign w:val="center"/>
          </w:tcPr>
          <w:p w:rsidR="00E04A54" w:rsidRDefault="00346967" w:rsidP="00440EF0">
            <w:pPr>
              <w:widowControl/>
              <w:jc w:val="right"/>
              <w:rPr>
                <w:rFonts w:ascii="宋体" w:hAnsi="宋体" w:cs="宋体"/>
                <w:color w:val="000000"/>
                <w:kern w:val="0"/>
                <w:szCs w:val="21"/>
              </w:rPr>
            </w:pPr>
            <w:r>
              <w:rPr>
                <w:rFonts w:ascii="宋体" w:hAnsi="宋体" w:cs="宋体" w:hint="eastAsia"/>
                <w:color w:val="000000"/>
                <w:kern w:val="0"/>
                <w:szCs w:val="21"/>
              </w:rPr>
              <w:t>2</w:t>
            </w:r>
          </w:p>
        </w:tc>
        <w:tc>
          <w:tcPr>
            <w:tcW w:w="980" w:type="dxa"/>
            <w:vAlign w:val="center"/>
          </w:tcPr>
          <w:p w:rsidR="00E04A54" w:rsidRDefault="00E04A54" w:rsidP="00440EF0">
            <w:pPr>
              <w:widowControl/>
              <w:jc w:val="right"/>
              <w:rPr>
                <w:rFonts w:ascii="宋体" w:hAnsi="宋体" w:cs="宋体"/>
                <w:color w:val="000000"/>
                <w:kern w:val="0"/>
                <w:szCs w:val="21"/>
              </w:rPr>
            </w:pPr>
            <w:r>
              <w:rPr>
                <w:rFonts w:ascii="宋体" w:hAnsi="宋体" w:cs="宋体" w:hint="eastAsia"/>
                <w:color w:val="000000"/>
                <w:kern w:val="0"/>
                <w:szCs w:val="21"/>
              </w:rPr>
              <w:t>1.</w:t>
            </w:r>
            <w:r w:rsidR="00346967">
              <w:rPr>
                <w:rFonts w:ascii="宋体" w:hAnsi="宋体" w:cs="宋体" w:hint="eastAsia"/>
                <w:color w:val="000000"/>
                <w:kern w:val="0"/>
                <w:szCs w:val="21"/>
              </w:rPr>
              <w:t>2</w:t>
            </w:r>
          </w:p>
        </w:tc>
        <w:tc>
          <w:tcPr>
            <w:tcW w:w="980" w:type="dxa"/>
            <w:vAlign w:val="center"/>
          </w:tcPr>
          <w:p w:rsidR="00E04A54" w:rsidRDefault="00E04A54" w:rsidP="00440EF0">
            <w:pPr>
              <w:widowControl/>
              <w:jc w:val="right"/>
              <w:rPr>
                <w:rFonts w:ascii="宋体" w:hAnsi="宋体" w:cs="宋体"/>
                <w:color w:val="000000"/>
                <w:kern w:val="0"/>
                <w:szCs w:val="21"/>
              </w:rPr>
            </w:pPr>
            <w:r>
              <w:rPr>
                <w:rFonts w:ascii="宋体" w:hAnsi="宋体" w:cs="宋体" w:hint="eastAsia"/>
                <w:color w:val="000000"/>
                <w:kern w:val="0"/>
                <w:szCs w:val="21"/>
              </w:rPr>
              <w:t>1.</w:t>
            </w:r>
            <w:r w:rsidR="00346967">
              <w:rPr>
                <w:rFonts w:ascii="宋体" w:hAnsi="宋体" w:cs="宋体" w:hint="eastAsia"/>
                <w:color w:val="000000"/>
                <w:kern w:val="0"/>
                <w:szCs w:val="21"/>
              </w:rPr>
              <w:t>2</w:t>
            </w:r>
          </w:p>
        </w:tc>
        <w:tc>
          <w:tcPr>
            <w:tcW w:w="980" w:type="dxa"/>
            <w:vAlign w:val="center"/>
          </w:tcPr>
          <w:p w:rsidR="00E04A54" w:rsidRDefault="00E04A54" w:rsidP="00440EF0">
            <w:pPr>
              <w:widowControl/>
              <w:jc w:val="right"/>
              <w:rPr>
                <w:rFonts w:ascii="宋体" w:hAnsi="宋体" w:cs="宋体"/>
                <w:color w:val="000000"/>
                <w:kern w:val="0"/>
                <w:szCs w:val="21"/>
              </w:rPr>
            </w:pPr>
          </w:p>
        </w:tc>
        <w:tc>
          <w:tcPr>
            <w:tcW w:w="980" w:type="dxa"/>
            <w:vAlign w:val="center"/>
          </w:tcPr>
          <w:p w:rsidR="00E04A54" w:rsidRDefault="00E04A54" w:rsidP="00440EF0">
            <w:pPr>
              <w:widowControl/>
              <w:jc w:val="right"/>
              <w:rPr>
                <w:rFonts w:ascii="宋体" w:hAnsi="宋体" w:cs="宋体"/>
                <w:color w:val="000000"/>
                <w:kern w:val="0"/>
                <w:szCs w:val="21"/>
              </w:rPr>
            </w:pPr>
          </w:p>
        </w:tc>
        <w:tc>
          <w:tcPr>
            <w:tcW w:w="981" w:type="dxa"/>
            <w:vAlign w:val="center"/>
          </w:tcPr>
          <w:p w:rsidR="00E04A54" w:rsidRDefault="00E04A54" w:rsidP="00440EF0">
            <w:pPr>
              <w:widowControl/>
              <w:jc w:val="right"/>
              <w:rPr>
                <w:rFonts w:ascii="宋体" w:hAnsi="宋体" w:cs="宋体"/>
                <w:color w:val="000000"/>
                <w:kern w:val="0"/>
                <w:szCs w:val="21"/>
              </w:rPr>
            </w:pPr>
          </w:p>
        </w:tc>
      </w:tr>
      <w:tr w:rsidR="00AF026A" w:rsidTr="00440EF0">
        <w:trPr>
          <w:cantSplit/>
          <w:trHeight w:val="312"/>
          <w:tblHeader/>
          <w:jc w:val="center"/>
        </w:trPr>
        <w:tc>
          <w:tcPr>
            <w:tcW w:w="1647" w:type="dxa"/>
            <w:vAlign w:val="center"/>
          </w:tcPr>
          <w:p w:rsidR="00AF026A" w:rsidRDefault="00AF026A" w:rsidP="00C1219A">
            <w:pPr>
              <w:widowControl/>
              <w:jc w:val="left"/>
              <w:rPr>
                <w:rFonts w:ascii="宋体" w:hAnsi="宋体" w:cs="宋体"/>
                <w:color w:val="000000"/>
                <w:kern w:val="0"/>
                <w:szCs w:val="21"/>
              </w:rPr>
            </w:pPr>
            <w:r>
              <w:rPr>
                <w:rFonts w:ascii="宋体" w:hAnsi="宋体" w:cs="宋体" w:hint="eastAsia"/>
                <w:color w:val="000000"/>
                <w:kern w:val="0"/>
                <w:szCs w:val="21"/>
              </w:rPr>
              <w:t>唐山市民族宗教事务局</w:t>
            </w:r>
          </w:p>
        </w:tc>
        <w:tc>
          <w:tcPr>
            <w:tcW w:w="992" w:type="dxa"/>
            <w:vAlign w:val="center"/>
          </w:tcPr>
          <w:p w:rsidR="00AF026A" w:rsidRDefault="00AF026A" w:rsidP="00AF026A">
            <w:pPr>
              <w:widowControl/>
              <w:jc w:val="left"/>
              <w:rPr>
                <w:rFonts w:ascii="宋体" w:hAnsi="宋体" w:cs="宋体"/>
                <w:color w:val="000000"/>
                <w:kern w:val="0"/>
                <w:szCs w:val="21"/>
              </w:rPr>
            </w:pPr>
            <w:r>
              <w:rPr>
                <w:rFonts w:ascii="宋体" w:hAnsi="宋体" w:cs="宋体" w:hint="eastAsia"/>
                <w:color w:val="000000"/>
                <w:kern w:val="0"/>
                <w:szCs w:val="21"/>
              </w:rPr>
              <w:t>2012304</w:t>
            </w:r>
          </w:p>
        </w:tc>
        <w:tc>
          <w:tcPr>
            <w:tcW w:w="1701" w:type="dxa"/>
            <w:vAlign w:val="center"/>
          </w:tcPr>
          <w:p w:rsidR="00AF026A" w:rsidRDefault="00AF026A" w:rsidP="00C1219A">
            <w:pPr>
              <w:widowControl/>
              <w:jc w:val="left"/>
              <w:rPr>
                <w:rFonts w:ascii="宋体" w:hAnsi="宋体" w:cs="宋体"/>
                <w:color w:val="000000"/>
                <w:kern w:val="0"/>
                <w:szCs w:val="21"/>
              </w:rPr>
            </w:pPr>
            <w:r>
              <w:rPr>
                <w:rFonts w:ascii="宋体" w:hAnsi="宋体" w:cs="宋体" w:hint="eastAsia"/>
                <w:color w:val="000000"/>
                <w:kern w:val="0"/>
                <w:szCs w:val="21"/>
              </w:rPr>
              <w:t>传真机</w:t>
            </w:r>
          </w:p>
        </w:tc>
        <w:tc>
          <w:tcPr>
            <w:tcW w:w="710" w:type="dxa"/>
            <w:vAlign w:val="center"/>
          </w:tcPr>
          <w:p w:rsidR="00AF026A" w:rsidRDefault="00AF026A" w:rsidP="00546A84">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vAlign w:val="center"/>
          </w:tcPr>
          <w:p w:rsidR="00AF026A" w:rsidRDefault="00AF026A" w:rsidP="00440EF0">
            <w:pPr>
              <w:widowControl/>
              <w:jc w:val="left"/>
              <w:rPr>
                <w:rFonts w:ascii="宋体" w:hAnsi="宋体" w:cs="宋体"/>
                <w:color w:val="000000"/>
                <w:kern w:val="0"/>
                <w:szCs w:val="21"/>
              </w:rPr>
            </w:pPr>
          </w:p>
        </w:tc>
        <w:tc>
          <w:tcPr>
            <w:tcW w:w="1276" w:type="dxa"/>
            <w:vAlign w:val="center"/>
          </w:tcPr>
          <w:p w:rsidR="00AF026A" w:rsidRDefault="00AF026A" w:rsidP="00440EF0">
            <w:pPr>
              <w:widowControl/>
              <w:jc w:val="left"/>
              <w:rPr>
                <w:rFonts w:ascii="宋体" w:hAnsi="宋体" w:cs="宋体"/>
                <w:color w:val="000000"/>
                <w:kern w:val="0"/>
                <w:szCs w:val="21"/>
              </w:rPr>
            </w:pPr>
            <w:r>
              <w:rPr>
                <w:rFonts w:ascii="宋体" w:hAnsi="宋体" w:cs="宋体" w:hint="eastAsia"/>
                <w:color w:val="000000"/>
                <w:kern w:val="0"/>
                <w:szCs w:val="21"/>
              </w:rPr>
              <w:t>传真机</w:t>
            </w:r>
          </w:p>
        </w:tc>
        <w:tc>
          <w:tcPr>
            <w:tcW w:w="850" w:type="dxa"/>
            <w:vAlign w:val="center"/>
          </w:tcPr>
          <w:p w:rsidR="00AF026A" w:rsidRDefault="00AF026A" w:rsidP="00440EF0">
            <w:pPr>
              <w:widowControl/>
              <w:jc w:val="left"/>
              <w:rPr>
                <w:rFonts w:ascii="宋体" w:hAnsi="宋体" w:cs="宋体"/>
                <w:color w:val="000000"/>
                <w:kern w:val="0"/>
                <w:szCs w:val="21"/>
              </w:rPr>
            </w:pPr>
          </w:p>
        </w:tc>
        <w:tc>
          <w:tcPr>
            <w:tcW w:w="567" w:type="dxa"/>
            <w:vAlign w:val="center"/>
          </w:tcPr>
          <w:p w:rsidR="00AF026A" w:rsidRDefault="00AF026A" w:rsidP="00440EF0">
            <w:pPr>
              <w:widowControl/>
              <w:jc w:val="left"/>
              <w:rPr>
                <w:rFonts w:ascii="宋体" w:hAnsi="宋体" w:cs="宋体"/>
                <w:color w:val="000000"/>
                <w:kern w:val="0"/>
                <w:szCs w:val="21"/>
              </w:rPr>
            </w:pPr>
            <w:r>
              <w:rPr>
                <w:rFonts w:ascii="宋体" w:hAnsi="宋体" w:cs="宋体" w:hint="eastAsia"/>
                <w:color w:val="000000"/>
                <w:kern w:val="0"/>
                <w:szCs w:val="21"/>
              </w:rPr>
              <w:t>部</w:t>
            </w:r>
          </w:p>
        </w:tc>
        <w:tc>
          <w:tcPr>
            <w:tcW w:w="709" w:type="dxa"/>
            <w:vAlign w:val="center"/>
          </w:tcPr>
          <w:p w:rsidR="00AF026A" w:rsidRDefault="00AF026A" w:rsidP="00440EF0">
            <w:pPr>
              <w:widowControl/>
              <w:jc w:val="right"/>
              <w:rPr>
                <w:rFonts w:ascii="宋体" w:hAnsi="宋体" w:cs="宋体"/>
                <w:color w:val="000000"/>
                <w:kern w:val="0"/>
                <w:szCs w:val="21"/>
              </w:rPr>
            </w:pPr>
            <w:r>
              <w:rPr>
                <w:rFonts w:ascii="宋体" w:hAnsi="宋体" w:cs="宋体" w:hint="eastAsia"/>
                <w:color w:val="000000"/>
                <w:kern w:val="0"/>
                <w:szCs w:val="21"/>
              </w:rPr>
              <w:t>3420</w:t>
            </w:r>
          </w:p>
        </w:tc>
        <w:tc>
          <w:tcPr>
            <w:tcW w:w="498" w:type="dxa"/>
            <w:vAlign w:val="center"/>
          </w:tcPr>
          <w:p w:rsidR="00AF026A" w:rsidRDefault="00AF026A" w:rsidP="00440EF0">
            <w:pPr>
              <w:widowControl/>
              <w:jc w:val="right"/>
              <w:rPr>
                <w:rFonts w:ascii="宋体" w:hAnsi="宋体" w:cs="宋体"/>
                <w:color w:val="000000"/>
                <w:kern w:val="0"/>
                <w:szCs w:val="21"/>
              </w:rPr>
            </w:pPr>
            <w:r>
              <w:rPr>
                <w:rFonts w:ascii="宋体" w:hAnsi="宋体" w:cs="宋体" w:hint="eastAsia"/>
                <w:color w:val="000000"/>
                <w:kern w:val="0"/>
                <w:szCs w:val="21"/>
              </w:rPr>
              <w:t>1</w:t>
            </w:r>
          </w:p>
        </w:tc>
        <w:tc>
          <w:tcPr>
            <w:tcW w:w="980" w:type="dxa"/>
            <w:vAlign w:val="center"/>
          </w:tcPr>
          <w:p w:rsidR="00AF026A" w:rsidRDefault="00AF026A" w:rsidP="00440EF0">
            <w:pPr>
              <w:widowControl/>
              <w:jc w:val="right"/>
              <w:rPr>
                <w:rFonts w:ascii="宋体" w:hAnsi="宋体" w:cs="宋体"/>
                <w:color w:val="000000"/>
                <w:kern w:val="0"/>
                <w:szCs w:val="21"/>
              </w:rPr>
            </w:pPr>
            <w:r>
              <w:rPr>
                <w:rFonts w:ascii="宋体" w:hAnsi="宋体" w:cs="宋体" w:hint="eastAsia"/>
                <w:color w:val="000000"/>
                <w:kern w:val="0"/>
                <w:szCs w:val="21"/>
              </w:rPr>
              <w:t>0.342</w:t>
            </w:r>
          </w:p>
        </w:tc>
        <w:tc>
          <w:tcPr>
            <w:tcW w:w="980" w:type="dxa"/>
            <w:vAlign w:val="center"/>
          </w:tcPr>
          <w:p w:rsidR="00AF026A" w:rsidRDefault="00AF026A" w:rsidP="00440EF0">
            <w:pPr>
              <w:widowControl/>
              <w:jc w:val="right"/>
              <w:rPr>
                <w:rFonts w:ascii="宋体" w:hAnsi="宋体" w:cs="宋体"/>
                <w:color w:val="000000"/>
                <w:kern w:val="0"/>
                <w:szCs w:val="21"/>
              </w:rPr>
            </w:pPr>
            <w:r>
              <w:rPr>
                <w:rFonts w:ascii="宋体" w:hAnsi="宋体" w:cs="宋体" w:hint="eastAsia"/>
                <w:color w:val="000000"/>
                <w:kern w:val="0"/>
                <w:szCs w:val="21"/>
              </w:rPr>
              <w:t>0.342</w:t>
            </w:r>
          </w:p>
        </w:tc>
        <w:tc>
          <w:tcPr>
            <w:tcW w:w="980" w:type="dxa"/>
            <w:vAlign w:val="center"/>
          </w:tcPr>
          <w:p w:rsidR="00AF026A" w:rsidRDefault="00AF026A" w:rsidP="00440EF0">
            <w:pPr>
              <w:widowControl/>
              <w:jc w:val="right"/>
              <w:rPr>
                <w:rFonts w:ascii="宋体" w:hAnsi="宋体" w:cs="宋体"/>
                <w:color w:val="000000"/>
                <w:kern w:val="0"/>
                <w:szCs w:val="21"/>
              </w:rPr>
            </w:pPr>
          </w:p>
        </w:tc>
        <w:tc>
          <w:tcPr>
            <w:tcW w:w="980" w:type="dxa"/>
            <w:vAlign w:val="center"/>
          </w:tcPr>
          <w:p w:rsidR="00AF026A" w:rsidRDefault="00AF026A" w:rsidP="00440EF0">
            <w:pPr>
              <w:widowControl/>
              <w:jc w:val="right"/>
              <w:rPr>
                <w:rFonts w:ascii="宋体" w:hAnsi="宋体" w:cs="宋体"/>
                <w:color w:val="000000"/>
                <w:kern w:val="0"/>
                <w:szCs w:val="21"/>
              </w:rPr>
            </w:pPr>
          </w:p>
        </w:tc>
        <w:tc>
          <w:tcPr>
            <w:tcW w:w="981" w:type="dxa"/>
            <w:vAlign w:val="center"/>
          </w:tcPr>
          <w:p w:rsidR="00AF026A" w:rsidRDefault="00AF026A" w:rsidP="00440EF0">
            <w:pPr>
              <w:widowControl/>
              <w:jc w:val="right"/>
              <w:rPr>
                <w:rFonts w:ascii="宋体" w:hAnsi="宋体" w:cs="宋体"/>
                <w:color w:val="000000"/>
                <w:kern w:val="0"/>
                <w:szCs w:val="21"/>
              </w:rPr>
            </w:pPr>
          </w:p>
        </w:tc>
      </w:tr>
      <w:tr w:rsidR="00AF026A" w:rsidTr="00440EF0">
        <w:trPr>
          <w:cantSplit/>
          <w:trHeight w:val="312"/>
          <w:tblHeader/>
          <w:jc w:val="center"/>
        </w:trPr>
        <w:tc>
          <w:tcPr>
            <w:tcW w:w="1647" w:type="dxa"/>
            <w:vAlign w:val="center"/>
          </w:tcPr>
          <w:p w:rsidR="00AF026A" w:rsidRDefault="00AF026A" w:rsidP="00546A84">
            <w:pPr>
              <w:widowControl/>
              <w:jc w:val="left"/>
              <w:rPr>
                <w:rFonts w:ascii="宋体" w:hAnsi="宋体" w:cs="宋体"/>
                <w:color w:val="000000"/>
                <w:kern w:val="0"/>
                <w:szCs w:val="21"/>
              </w:rPr>
            </w:pPr>
            <w:r>
              <w:rPr>
                <w:rFonts w:ascii="宋体" w:hAnsi="宋体" w:cs="宋体" w:hint="eastAsia"/>
                <w:color w:val="000000"/>
                <w:kern w:val="0"/>
                <w:szCs w:val="21"/>
              </w:rPr>
              <w:t>唐山市民族宗教事务局</w:t>
            </w:r>
          </w:p>
        </w:tc>
        <w:tc>
          <w:tcPr>
            <w:tcW w:w="992" w:type="dxa"/>
            <w:vAlign w:val="center"/>
          </w:tcPr>
          <w:p w:rsidR="00AF026A" w:rsidRDefault="00AF026A" w:rsidP="00546A84">
            <w:pPr>
              <w:widowControl/>
              <w:jc w:val="left"/>
              <w:rPr>
                <w:rFonts w:ascii="宋体" w:hAnsi="宋体" w:cs="宋体"/>
                <w:color w:val="000000"/>
                <w:kern w:val="0"/>
                <w:szCs w:val="21"/>
              </w:rPr>
            </w:pPr>
            <w:r>
              <w:rPr>
                <w:rFonts w:ascii="宋体" w:hAnsi="宋体" w:cs="宋体" w:hint="eastAsia"/>
                <w:color w:val="000000"/>
                <w:kern w:val="0"/>
                <w:szCs w:val="21"/>
              </w:rPr>
              <w:t>2080503</w:t>
            </w:r>
          </w:p>
        </w:tc>
        <w:tc>
          <w:tcPr>
            <w:tcW w:w="1701" w:type="dxa"/>
            <w:vAlign w:val="center"/>
          </w:tcPr>
          <w:p w:rsidR="00AF026A" w:rsidRDefault="00AF026A" w:rsidP="00546A84">
            <w:pPr>
              <w:widowControl/>
              <w:jc w:val="left"/>
              <w:rPr>
                <w:rFonts w:ascii="宋体" w:hAnsi="宋体" w:cs="宋体"/>
                <w:color w:val="000000"/>
                <w:kern w:val="0"/>
                <w:szCs w:val="21"/>
              </w:rPr>
            </w:pPr>
            <w:r>
              <w:rPr>
                <w:rFonts w:ascii="宋体" w:hAnsi="宋体" w:cs="宋体" w:hint="eastAsia"/>
                <w:color w:val="000000"/>
                <w:kern w:val="0"/>
                <w:szCs w:val="21"/>
              </w:rPr>
              <w:t>培训费</w:t>
            </w:r>
          </w:p>
        </w:tc>
        <w:tc>
          <w:tcPr>
            <w:tcW w:w="710" w:type="dxa"/>
            <w:vAlign w:val="center"/>
          </w:tcPr>
          <w:p w:rsidR="00AF026A" w:rsidRDefault="00AF026A" w:rsidP="00546A84">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vAlign w:val="center"/>
          </w:tcPr>
          <w:p w:rsidR="00AF026A" w:rsidRDefault="00AF026A" w:rsidP="00440EF0">
            <w:pPr>
              <w:widowControl/>
              <w:jc w:val="left"/>
              <w:rPr>
                <w:rFonts w:ascii="宋体" w:hAnsi="宋体" w:cs="宋体"/>
                <w:color w:val="000000"/>
                <w:kern w:val="0"/>
                <w:szCs w:val="21"/>
              </w:rPr>
            </w:pPr>
          </w:p>
        </w:tc>
        <w:tc>
          <w:tcPr>
            <w:tcW w:w="1276" w:type="dxa"/>
            <w:vAlign w:val="center"/>
          </w:tcPr>
          <w:p w:rsidR="00AF026A" w:rsidRDefault="00AF026A" w:rsidP="00440EF0">
            <w:pPr>
              <w:widowControl/>
              <w:jc w:val="left"/>
              <w:rPr>
                <w:rFonts w:ascii="宋体" w:hAnsi="宋体" w:cs="宋体"/>
                <w:color w:val="000000"/>
                <w:kern w:val="0"/>
                <w:szCs w:val="21"/>
              </w:rPr>
            </w:pPr>
            <w:r>
              <w:rPr>
                <w:rFonts w:ascii="宋体" w:hAnsi="宋体" w:cs="宋体" w:hint="eastAsia"/>
                <w:color w:val="000000"/>
                <w:kern w:val="0"/>
                <w:szCs w:val="21"/>
              </w:rPr>
              <w:t>培训费</w:t>
            </w:r>
          </w:p>
        </w:tc>
        <w:tc>
          <w:tcPr>
            <w:tcW w:w="850" w:type="dxa"/>
            <w:vAlign w:val="center"/>
          </w:tcPr>
          <w:p w:rsidR="00AF026A" w:rsidRDefault="00AF026A" w:rsidP="00440EF0">
            <w:pPr>
              <w:widowControl/>
              <w:jc w:val="left"/>
              <w:rPr>
                <w:rFonts w:ascii="宋体" w:hAnsi="宋体" w:cs="宋体"/>
                <w:color w:val="000000"/>
                <w:kern w:val="0"/>
                <w:szCs w:val="21"/>
              </w:rPr>
            </w:pPr>
          </w:p>
        </w:tc>
        <w:tc>
          <w:tcPr>
            <w:tcW w:w="567" w:type="dxa"/>
            <w:vAlign w:val="center"/>
          </w:tcPr>
          <w:p w:rsidR="00AF026A" w:rsidRDefault="00AF026A" w:rsidP="00440EF0">
            <w:pPr>
              <w:widowControl/>
              <w:jc w:val="left"/>
              <w:rPr>
                <w:rFonts w:ascii="宋体" w:hAnsi="宋体" w:cs="宋体"/>
                <w:color w:val="000000"/>
                <w:kern w:val="0"/>
                <w:szCs w:val="21"/>
              </w:rPr>
            </w:pPr>
          </w:p>
        </w:tc>
        <w:tc>
          <w:tcPr>
            <w:tcW w:w="709" w:type="dxa"/>
            <w:vAlign w:val="center"/>
          </w:tcPr>
          <w:p w:rsidR="00AF026A" w:rsidRDefault="00AF026A" w:rsidP="00440EF0">
            <w:pPr>
              <w:widowControl/>
              <w:jc w:val="right"/>
              <w:rPr>
                <w:rFonts w:ascii="宋体" w:hAnsi="宋体" w:cs="宋体"/>
                <w:color w:val="000000"/>
                <w:kern w:val="0"/>
                <w:szCs w:val="21"/>
              </w:rPr>
            </w:pPr>
            <w:r>
              <w:rPr>
                <w:rFonts w:ascii="宋体" w:hAnsi="宋体" w:cs="宋体" w:hint="eastAsia"/>
                <w:color w:val="000000"/>
                <w:kern w:val="0"/>
                <w:szCs w:val="21"/>
              </w:rPr>
              <w:t>5.25</w:t>
            </w:r>
          </w:p>
        </w:tc>
        <w:tc>
          <w:tcPr>
            <w:tcW w:w="498" w:type="dxa"/>
            <w:vAlign w:val="center"/>
          </w:tcPr>
          <w:p w:rsidR="00AF026A" w:rsidRDefault="00AF026A" w:rsidP="00440EF0">
            <w:pPr>
              <w:widowControl/>
              <w:jc w:val="right"/>
              <w:rPr>
                <w:rFonts w:ascii="宋体" w:hAnsi="宋体" w:cs="宋体"/>
                <w:color w:val="000000"/>
                <w:kern w:val="0"/>
                <w:szCs w:val="21"/>
              </w:rPr>
            </w:pPr>
            <w:r>
              <w:rPr>
                <w:rFonts w:ascii="宋体" w:hAnsi="宋体" w:cs="宋体" w:hint="eastAsia"/>
                <w:color w:val="000000"/>
                <w:kern w:val="0"/>
                <w:szCs w:val="21"/>
              </w:rPr>
              <w:t>1</w:t>
            </w:r>
          </w:p>
        </w:tc>
        <w:tc>
          <w:tcPr>
            <w:tcW w:w="980" w:type="dxa"/>
            <w:vAlign w:val="center"/>
          </w:tcPr>
          <w:p w:rsidR="00AF026A" w:rsidRDefault="00AF026A" w:rsidP="00440EF0">
            <w:pPr>
              <w:widowControl/>
              <w:jc w:val="right"/>
              <w:rPr>
                <w:rFonts w:ascii="宋体" w:hAnsi="宋体" w:cs="宋体"/>
                <w:color w:val="000000"/>
                <w:kern w:val="0"/>
                <w:szCs w:val="21"/>
              </w:rPr>
            </w:pPr>
            <w:r>
              <w:rPr>
                <w:rFonts w:ascii="宋体" w:hAnsi="宋体" w:cs="宋体" w:hint="eastAsia"/>
                <w:color w:val="000000"/>
                <w:kern w:val="0"/>
                <w:szCs w:val="21"/>
              </w:rPr>
              <w:t>5.25</w:t>
            </w:r>
          </w:p>
        </w:tc>
        <w:tc>
          <w:tcPr>
            <w:tcW w:w="980" w:type="dxa"/>
            <w:vAlign w:val="center"/>
          </w:tcPr>
          <w:p w:rsidR="00AF026A" w:rsidRDefault="00AF026A" w:rsidP="00440EF0">
            <w:pPr>
              <w:widowControl/>
              <w:jc w:val="right"/>
              <w:rPr>
                <w:rFonts w:ascii="宋体" w:hAnsi="宋体" w:cs="宋体"/>
                <w:color w:val="000000"/>
                <w:kern w:val="0"/>
                <w:szCs w:val="21"/>
              </w:rPr>
            </w:pPr>
            <w:r>
              <w:rPr>
                <w:rFonts w:ascii="宋体" w:hAnsi="宋体" w:cs="宋体" w:hint="eastAsia"/>
                <w:color w:val="000000"/>
                <w:kern w:val="0"/>
                <w:szCs w:val="21"/>
              </w:rPr>
              <w:t>5.25</w:t>
            </w:r>
          </w:p>
        </w:tc>
        <w:tc>
          <w:tcPr>
            <w:tcW w:w="980" w:type="dxa"/>
            <w:vAlign w:val="center"/>
          </w:tcPr>
          <w:p w:rsidR="00AF026A" w:rsidRDefault="00AF026A" w:rsidP="00440EF0">
            <w:pPr>
              <w:widowControl/>
              <w:jc w:val="right"/>
              <w:rPr>
                <w:rFonts w:ascii="宋体" w:hAnsi="宋体" w:cs="宋体"/>
                <w:color w:val="000000"/>
                <w:kern w:val="0"/>
                <w:szCs w:val="21"/>
              </w:rPr>
            </w:pPr>
          </w:p>
        </w:tc>
        <w:tc>
          <w:tcPr>
            <w:tcW w:w="980" w:type="dxa"/>
            <w:vAlign w:val="center"/>
          </w:tcPr>
          <w:p w:rsidR="00AF026A" w:rsidRDefault="00AF026A" w:rsidP="00440EF0">
            <w:pPr>
              <w:widowControl/>
              <w:jc w:val="right"/>
              <w:rPr>
                <w:rFonts w:ascii="宋体" w:hAnsi="宋体" w:cs="宋体"/>
                <w:color w:val="000000"/>
                <w:kern w:val="0"/>
                <w:szCs w:val="21"/>
              </w:rPr>
            </w:pPr>
          </w:p>
        </w:tc>
        <w:tc>
          <w:tcPr>
            <w:tcW w:w="981" w:type="dxa"/>
            <w:vAlign w:val="center"/>
          </w:tcPr>
          <w:p w:rsidR="00AF026A" w:rsidRDefault="00AF026A" w:rsidP="00440EF0">
            <w:pPr>
              <w:widowControl/>
              <w:jc w:val="right"/>
              <w:rPr>
                <w:rFonts w:ascii="宋体" w:hAnsi="宋体" w:cs="宋体"/>
                <w:color w:val="000000"/>
                <w:kern w:val="0"/>
                <w:szCs w:val="21"/>
              </w:rPr>
            </w:pPr>
          </w:p>
        </w:tc>
      </w:tr>
    </w:tbl>
    <w:p w:rsidR="00FE2039" w:rsidRDefault="00FE2039" w:rsidP="00E04A54">
      <w:pPr>
        <w:autoSpaceDE w:val="0"/>
        <w:autoSpaceDN w:val="0"/>
        <w:adjustRightInd w:val="0"/>
        <w:jc w:val="left"/>
        <w:rPr>
          <w:rFonts w:ascii="黑体" w:eastAsia="黑体" w:hAnsi="黑体" w:cs="Times New Roman"/>
          <w:sz w:val="32"/>
          <w:szCs w:val="32"/>
        </w:rPr>
      </w:pPr>
    </w:p>
    <w:p w:rsidR="00FE2039" w:rsidRDefault="00510949">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w:t>
      </w:r>
      <w:r w:rsidR="009130E8">
        <w:rPr>
          <w:rFonts w:ascii="黑体" w:eastAsia="黑体" w:hAnsi="黑体" w:cs="Times New Roman" w:hint="eastAsia"/>
          <w:sz w:val="32"/>
          <w:szCs w:val="32"/>
        </w:rPr>
        <w:t>、国有资产信息</w:t>
      </w:r>
    </w:p>
    <w:p w:rsidR="00FE2039" w:rsidRDefault="00E60330" w:rsidP="00666937">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上年末固定资产金额为165.64万元，本年度新增固定资产2.64万元，减少固定资产54.52万元本年</w:t>
      </w:r>
      <w:r w:rsidR="009130E8">
        <w:rPr>
          <w:rFonts w:ascii="仿宋_GB2312" w:eastAsia="仿宋_GB2312" w:hAnsi="黑体" w:cs="Times New Roman" w:hint="eastAsia"/>
          <w:sz w:val="32"/>
          <w:szCs w:val="32"/>
        </w:rPr>
        <w:t>末固定资产金额为</w:t>
      </w:r>
      <w:r w:rsidR="00AF5AD8">
        <w:rPr>
          <w:rFonts w:ascii="仿宋_GB2312" w:eastAsia="仿宋_GB2312" w:hAnsi="黑体" w:cs="Times New Roman" w:hint="eastAsia"/>
          <w:sz w:val="32"/>
          <w:szCs w:val="32"/>
        </w:rPr>
        <w:t>113.76</w:t>
      </w:r>
      <w:r w:rsidR="00666937">
        <w:rPr>
          <w:rFonts w:ascii="仿宋_GB2312" w:eastAsia="仿宋_GB2312" w:hAnsi="黑体" w:cs="Times New Roman" w:hint="eastAsia"/>
          <w:sz w:val="32"/>
          <w:szCs w:val="32"/>
        </w:rPr>
        <w:t>万元（详见下表）</w:t>
      </w:r>
    </w:p>
    <w:p w:rsidR="00FE2039" w:rsidRDefault="00FE2039">
      <w:pPr>
        <w:ind w:firstLine="640"/>
        <w:rPr>
          <w:rFonts w:ascii="仿宋_GB2312" w:eastAsia="仿宋_GB2312" w:hAnsi="黑体" w:cs="Times New Roman"/>
          <w:color w:val="FF0000"/>
          <w:sz w:val="32"/>
          <w:szCs w:val="32"/>
        </w:rPr>
      </w:pPr>
    </w:p>
    <w:tbl>
      <w:tblPr>
        <w:tblW w:w="13482" w:type="dxa"/>
        <w:tblInd w:w="93" w:type="dxa"/>
        <w:tblLayout w:type="fixed"/>
        <w:tblLook w:val="04A0"/>
      </w:tblPr>
      <w:tblGrid>
        <w:gridCol w:w="5224"/>
        <w:gridCol w:w="3155"/>
        <w:gridCol w:w="5103"/>
      </w:tblGrid>
      <w:tr w:rsidR="00FE2039">
        <w:trPr>
          <w:trHeight w:val="705"/>
        </w:trPr>
        <w:tc>
          <w:tcPr>
            <w:tcW w:w="13482" w:type="dxa"/>
            <w:gridSpan w:val="3"/>
            <w:tcBorders>
              <w:top w:val="nil"/>
              <w:left w:val="nil"/>
              <w:bottom w:val="nil"/>
              <w:right w:val="nil"/>
            </w:tcBorders>
            <w:vAlign w:val="center"/>
          </w:tcPr>
          <w:p w:rsidR="00FE2039" w:rsidRDefault="009130E8">
            <w:pPr>
              <w:widowControl/>
              <w:jc w:val="center"/>
              <w:rPr>
                <w:rFonts w:ascii="宋体" w:hAnsi="宋体" w:cs="宋体"/>
                <w:b/>
                <w:bCs/>
                <w:kern w:val="0"/>
                <w:sz w:val="32"/>
                <w:szCs w:val="32"/>
              </w:rPr>
            </w:pPr>
            <w:r>
              <w:rPr>
                <w:rFonts w:ascii="宋体" w:hAnsi="宋体" w:cs="宋体" w:hint="eastAsia"/>
                <w:b/>
                <w:bCs/>
                <w:kern w:val="0"/>
                <w:sz w:val="32"/>
                <w:szCs w:val="32"/>
              </w:rPr>
              <w:t>河北省省直部门固定资产占用情况表</w:t>
            </w:r>
          </w:p>
        </w:tc>
      </w:tr>
      <w:tr w:rsidR="00FE2039">
        <w:trPr>
          <w:trHeight w:val="510"/>
        </w:trPr>
        <w:tc>
          <w:tcPr>
            <w:tcW w:w="8379" w:type="dxa"/>
            <w:gridSpan w:val="2"/>
            <w:tcBorders>
              <w:top w:val="nil"/>
              <w:left w:val="nil"/>
              <w:bottom w:val="nil"/>
              <w:right w:val="nil"/>
            </w:tcBorders>
            <w:vAlign w:val="center"/>
          </w:tcPr>
          <w:p w:rsidR="00FE2039" w:rsidRDefault="009130E8">
            <w:pPr>
              <w:widowControl/>
              <w:jc w:val="left"/>
              <w:rPr>
                <w:rFonts w:ascii="宋体" w:hAnsi="宋体" w:cs="宋体"/>
                <w:kern w:val="0"/>
                <w:sz w:val="22"/>
              </w:rPr>
            </w:pPr>
            <w:r>
              <w:rPr>
                <w:rFonts w:ascii="宋体" w:hAnsi="宋体" w:cs="宋体" w:hint="eastAsia"/>
                <w:kern w:val="0"/>
                <w:sz w:val="22"/>
              </w:rPr>
              <w:t>编制部门：</w:t>
            </w:r>
          </w:p>
        </w:tc>
        <w:tc>
          <w:tcPr>
            <w:tcW w:w="5103" w:type="dxa"/>
            <w:tcBorders>
              <w:top w:val="nil"/>
              <w:left w:val="nil"/>
              <w:bottom w:val="nil"/>
              <w:right w:val="nil"/>
            </w:tcBorders>
            <w:vAlign w:val="center"/>
          </w:tcPr>
          <w:p w:rsidR="00FE2039" w:rsidRDefault="009130E8">
            <w:pPr>
              <w:widowControl/>
              <w:jc w:val="left"/>
              <w:rPr>
                <w:rFonts w:ascii="宋体" w:hAnsi="宋体" w:cs="宋体"/>
                <w:kern w:val="0"/>
                <w:sz w:val="22"/>
              </w:rPr>
            </w:pPr>
            <w:r>
              <w:rPr>
                <w:rFonts w:ascii="宋体" w:hAnsi="宋体" w:cs="宋体" w:hint="eastAsia"/>
                <w:kern w:val="0"/>
                <w:sz w:val="22"/>
              </w:rPr>
              <w:t xml:space="preserve">截止时间：2016年12月31日  </w:t>
            </w:r>
          </w:p>
        </w:tc>
      </w:tr>
      <w:tr w:rsidR="00FE2039">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FE2039" w:rsidRDefault="009130E8">
            <w:pPr>
              <w:widowControl/>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FE2039" w:rsidRDefault="009130E8">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FE2039" w:rsidRDefault="009130E8">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FE2039">
        <w:trPr>
          <w:trHeight w:val="645"/>
        </w:trPr>
        <w:tc>
          <w:tcPr>
            <w:tcW w:w="5224" w:type="dxa"/>
            <w:tcBorders>
              <w:top w:val="nil"/>
              <w:left w:val="single" w:sz="4" w:space="0" w:color="auto"/>
              <w:bottom w:val="single" w:sz="4" w:space="0" w:color="auto"/>
              <w:right w:val="single" w:sz="4" w:space="0" w:color="auto"/>
            </w:tcBorders>
            <w:vAlign w:val="center"/>
          </w:tcPr>
          <w:p w:rsidR="00FE2039" w:rsidRDefault="009130E8">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FE2039" w:rsidRDefault="009130E8">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FE2039" w:rsidRDefault="00AF5AD8">
            <w:pPr>
              <w:widowControl/>
              <w:jc w:val="center"/>
              <w:rPr>
                <w:rFonts w:ascii="宋体" w:hAnsi="宋体" w:cs="宋体"/>
                <w:kern w:val="0"/>
                <w:sz w:val="22"/>
              </w:rPr>
            </w:pPr>
            <w:r>
              <w:rPr>
                <w:rFonts w:ascii="宋体" w:hAnsi="宋体" w:cs="宋体" w:hint="eastAsia"/>
                <w:kern w:val="0"/>
                <w:sz w:val="22"/>
              </w:rPr>
              <w:t>113.76</w:t>
            </w:r>
          </w:p>
        </w:tc>
      </w:tr>
      <w:tr w:rsidR="00FE2039">
        <w:trPr>
          <w:trHeight w:val="645"/>
        </w:trPr>
        <w:tc>
          <w:tcPr>
            <w:tcW w:w="5224" w:type="dxa"/>
            <w:tcBorders>
              <w:top w:val="nil"/>
              <w:left w:val="single" w:sz="4" w:space="0" w:color="auto"/>
              <w:bottom w:val="single" w:sz="4" w:space="0" w:color="auto"/>
              <w:right w:val="single" w:sz="4" w:space="0" w:color="auto"/>
            </w:tcBorders>
            <w:vAlign w:val="center"/>
          </w:tcPr>
          <w:p w:rsidR="00FE2039" w:rsidRDefault="009130E8">
            <w:pPr>
              <w:widowControl/>
              <w:jc w:val="left"/>
              <w:rPr>
                <w:rFonts w:ascii="宋体" w:hAnsi="宋体" w:cs="宋体"/>
                <w:kern w:val="0"/>
                <w:sz w:val="22"/>
              </w:rPr>
            </w:pPr>
            <w:r>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rsidR="00FE2039" w:rsidRDefault="0021243E">
            <w:pPr>
              <w:widowControl/>
              <w:jc w:val="center"/>
              <w:rPr>
                <w:rFonts w:ascii="宋体" w:hAnsi="宋体" w:cs="宋体"/>
                <w:kern w:val="0"/>
                <w:sz w:val="22"/>
              </w:rPr>
            </w:pPr>
            <w:r>
              <w:rPr>
                <w:rFonts w:ascii="宋体" w:hAnsi="宋体" w:cs="宋体" w:hint="eastAsia"/>
                <w:kern w:val="0"/>
                <w:sz w:val="22"/>
              </w:rPr>
              <w:t>414</w:t>
            </w:r>
          </w:p>
        </w:tc>
        <w:tc>
          <w:tcPr>
            <w:tcW w:w="5103" w:type="dxa"/>
            <w:tcBorders>
              <w:top w:val="nil"/>
              <w:left w:val="nil"/>
              <w:bottom w:val="single" w:sz="4" w:space="0" w:color="auto"/>
              <w:right w:val="single" w:sz="4" w:space="0" w:color="auto"/>
            </w:tcBorders>
            <w:vAlign w:val="center"/>
          </w:tcPr>
          <w:p w:rsidR="00FE2039" w:rsidRDefault="00E04A54">
            <w:pPr>
              <w:widowControl/>
              <w:jc w:val="center"/>
              <w:rPr>
                <w:rFonts w:ascii="宋体" w:hAnsi="宋体" w:cs="宋体"/>
                <w:kern w:val="0"/>
                <w:sz w:val="22"/>
              </w:rPr>
            </w:pPr>
            <w:r>
              <w:rPr>
                <w:rFonts w:ascii="宋体" w:hAnsi="宋体" w:cs="宋体" w:hint="eastAsia"/>
                <w:kern w:val="0"/>
                <w:sz w:val="22"/>
              </w:rPr>
              <w:t>0</w:t>
            </w:r>
          </w:p>
        </w:tc>
      </w:tr>
      <w:tr w:rsidR="00FE2039">
        <w:trPr>
          <w:trHeight w:val="645"/>
        </w:trPr>
        <w:tc>
          <w:tcPr>
            <w:tcW w:w="5224" w:type="dxa"/>
            <w:tcBorders>
              <w:top w:val="nil"/>
              <w:left w:val="single" w:sz="4" w:space="0" w:color="auto"/>
              <w:bottom w:val="single" w:sz="4" w:space="0" w:color="auto"/>
              <w:right w:val="single" w:sz="4" w:space="0" w:color="auto"/>
            </w:tcBorders>
            <w:vAlign w:val="center"/>
          </w:tcPr>
          <w:p w:rsidR="00FE2039" w:rsidRDefault="009130E8">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rsidR="00FE2039" w:rsidRDefault="0021243E">
            <w:pPr>
              <w:widowControl/>
              <w:jc w:val="center"/>
              <w:rPr>
                <w:rFonts w:ascii="宋体" w:hAnsi="宋体" w:cs="宋体"/>
                <w:kern w:val="0"/>
                <w:sz w:val="22"/>
              </w:rPr>
            </w:pPr>
            <w:r>
              <w:rPr>
                <w:rFonts w:ascii="宋体" w:hAnsi="宋体" w:cs="宋体" w:hint="eastAsia"/>
                <w:kern w:val="0"/>
                <w:sz w:val="22"/>
              </w:rPr>
              <w:t>414</w:t>
            </w:r>
          </w:p>
        </w:tc>
        <w:tc>
          <w:tcPr>
            <w:tcW w:w="5103" w:type="dxa"/>
            <w:tcBorders>
              <w:top w:val="nil"/>
              <w:left w:val="nil"/>
              <w:bottom w:val="single" w:sz="4" w:space="0" w:color="auto"/>
              <w:right w:val="single" w:sz="4" w:space="0" w:color="auto"/>
            </w:tcBorders>
            <w:vAlign w:val="center"/>
          </w:tcPr>
          <w:p w:rsidR="00FE2039" w:rsidRDefault="00E04A54">
            <w:pPr>
              <w:widowControl/>
              <w:jc w:val="center"/>
              <w:rPr>
                <w:rFonts w:ascii="宋体" w:hAnsi="宋体" w:cs="宋体"/>
                <w:kern w:val="0"/>
                <w:sz w:val="22"/>
              </w:rPr>
            </w:pPr>
            <w:r>
              <w:rPr>
                <w:rFonts w:ascii="宋体" w:hAnsi="宋体" w:cs="宋体" w:hint="eastAsia"/>
                <w:kern w:val="0"/>
                <w:sz w:val="22"/>
              </w:rPr>
              <w:t>0</w:t>
            </w:r>
          </w:p>
        </w:tc>
      </w:tr>
      <w:tr w:rsidR="00FE2039">
        <w:trPr>
          <w:trHeight w:val="645"/>
        </w:trPr>
        <w:tc>
          <w:tcPr>
            <w:tcW w:w="5224" w:type="dxa"/>
            <w:tcBorders>
              <w:top w:val="nil"/>
              <w:left w:val="single" w:sz="4" w:space="0" w:color="auto"/>
              <w:bottom w:val="single" w:sz="4" w:space="0" w:color="auto"/>
              <w:right w:val="single" w:sz="4" w:space="0" w:color="auto"/>
            </w:tcBorders>
            <w:vAlign w:val="center"/>
          </w:tcPr>
          <w:p w:rsidR="00FE2039" w:rsidRDefault="009130E8">
            <w:pPr>
              <w:widowControl/>
              <w:jc w:val="left"/>
              <w:rPr>
                <w:rFonts w:ascii="宋体" w:hAnsi="宋体" w:cs="宋体"/>
                <w:kern w:val="0"/>
                <w:sz w:val="22"/>
              </w:rPr>
            </w:pPr>
            <w:r>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rsidR="00FE2039" w:rsidRDefault="00E04A54">
            <w:pPr>
              <w:widowControl/>
              <w:jc w:val="center"/>
              <w:rPr>
                <w:rFonts w:ascii="宋体" w:hAnsi="宋体" w:cs="宋体"/>
                <w:kern w:val="0"/>
                <w:sz w:val="22"/>
              </w:rPr>
            </w:pPr>
            <w:r>
              <w:rPr>
                <w:rFonts w:ascii="宋体" w:hAnsi="宋体" w:cs="宋体" w:hint="eastAsia"/>
                <w:kern w:val="0"/>
                <w:sz w:val="22"/>
              </w:rPr>
              <w:t>2</w:t>
            </w:r>
          </w:p>
        </w:tc>
        <w:tc>
          <w:tcPr>
            <w:tcW w:w="5103" w:type="dxa"/>
            <w:tcBorders>
              <w:top w:val="nil"/>
              <w:left w:val="nil"/>
              <w:bottom w:val="single" w:sz="4" w:space="0" w:color="auto"/>
              <w:right w:val="single" w:sz="4" w:space="0" w:color="auto"/>
            </w:tcBorders>
            <w:vAlign w:val="center"/>
          </w:tcPr>
          <w:p w:rsidR="00FE2039" w:rsidRDefault="002728E5">
            <w:pPr>
              <w:widowControl/>
              <w:jc w:val="center"/>
              <w:rPr>
                <w:rFonts w:ascii="宋体" w:hAnsi="宋体" w:cs="宋体"/>
                <w:kern w:val="0"/>
                <w:sz w:val="22"/>
              </w:rPr>
            </w:pPr>
            <w:r>
              <w:rPr>
                <w:rFonts w:ascii="宋体" w:hAnsi="宋体" w:cs="宋体" w:hint="eastAsia"/>
                <w:kern w:val="0"/>
                <w:sz w:val="22"/>
              </w:rPr>
              <w:t>44.13</w:t>
            </w:r>
          </w:p>
        </w:tc>
      </w:tr>
      <w:tr w:rsidR="00FE2039">
        <w:trPr>
          <w:trHeight w:val="645"/>
        </w:trPr>
        <w:tc>
          <w:tcPr>
            <w:tcW w:w="5224" w:type="dxa"/>
            <w:tcBorders>
              <w:top w:val="nil"/>
              <w:left w:val="single" w:sz="4" w:space="0" w:color="auto"/>
              <w:bottom w:val="single" w:sz="4" w:space="0" w:color="auto"/>
              <w:right w:val="single" w:sz="4" w:space="0" w:color="auto"/>
            </w:tcBorders>
            <w:vAlign w:val="center"/>
          </w:tcPr>
          <w:p w:rsidR="00FE2039" w:rsidRDefault="009130E8">
            <w:pPr>
              <w:widowControl/>
              <w:jc w:val="left"/>
              <w:rPr>
                <w:rFonts w:ascii="宋体" w:hAnsi="宋体" w:cs="宋体"/>
                <w:kern w:val="0"/>
                <w:sz w:val="22"/>
              </w:rPr>
            </w:pPr>
            <w:r>
              <w:rPr>
                <w:rFonts w:ascii="宋体" w:hAnsi="宋体" w:cs="宋体" w:hint="eastAsia"/>
                <w:kern w:val="0"/>
                <w:sz w:val="22"/>
              </w:rPr>
              <w:t>3、单价在20万元以上设备</w:t>
            </w:r>
          </w:p>
        </w:tc>
        <w:tc>
          <w:tcPr>
            <w:tcW w:w="3155" w:type="dxa"/>
            <w:tcBorders>
              <w:top w:val="nil"/>
              <w:left w:val="nil"/>
              <w:bottom w:val="single" w:sz="4" w:space="0" w:color="auto"/>
              <w:right w:val="single" w:sz="4" w:space="0" w:color="auto"/>
            </w:tcBorders>
            <w:vAlign w:val="center"/>
          </w:tcPr>
          <w:p w:rsidR="00FE2039" w:rsidRDefault="009130E8">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FE2039" w:rsidRDefault="00E04A54">
            <w:pPr>
              <w:widowControl/>
              <w:jc w:val="center"/>
              <w:rPr>
                <w:rFonts w:ascii="宋体" w:hAnsi="宋体" w:cs="宋体"/>
                <w:kern w:val="0"/>
                <w:sz w:val="22"/>
              </w:rPr>
            </w:pPr>
            <w:r>
              <w:rPr>
                <w:rFonts w:ascii="宋体" w:hAnsi="宋体" w:cs="宋体" w:hint="eastAsia"/>
                <w:kern w:val="0"/>
                <w:sz w:val="22"/>
              </w:rPr>
              <w:t>0</w:t>
            </w:r>
          </w:p>
        </w:tc>
      </w:tr>
      <w:tr w:rsidR="00FE2039">
        <w:trPr>
          <w:trHeight w:val="645"/>
        </w:trPr>
        <w:tc>
          <w:tcPr>
            <w:tcW w:w="5224" w:type="dxa"/>
            <w:tcBorders>
              <w:top w:val="nil"/>
              <w:left w:val="single" w:sz="4" w:space="0" w:color="auto"/>
              <w:bottom w:val="single" w:sz="4" w:space="0" w:color="auto"/>
              <w:right w:val="single" w:sz="4" w:space="0" w:color="auto"/>
            </w:tcBorders>
            <w:vAlign w:val="center"/>
          </w:tcPr>
          <w:p w:rsidR="00FE2039" w:rsidRDefault="009130E8">
            <w:pPr>
              <w:widowControl/>
              <w:jc w:val="left"/>
              <w:rPr>
                <w:rFonts w:ascii="宋体" w:hAnsi="宋体" w:cs="宋体"/>
                <w:kern w:val="0"/>
                <w:sz w:val="22"/>
              </w:rPr>
            </w:pPr>
            <w:r>
              <w:rPr>
                <w:rFonts w:ascii="宋体" w:hAnsi="宋体" w:cs="宋体" w:hint="eastAsia"/>
                <w:kern w:val="0"/>
                <w:sz w:val="22"/>
              </w:rPr>
              <w:lastRenderedPageBreak/>
              <w:t>4、其他固定资产</w:t>
            </w:r>
          </w:p>
        </w:tc>
        <w:tc>
          <w:tcPr>
            <w:tcW w:w="3155" w:type="dxa"/>
            <w:tcBorders>
              <w:top w:val="nil"/>
              <w:left w:val="nil"/>
              <w:bottom w:val="single" w:sz="4" w:space="0" w:color="auto"/>
              <w:right w:val="single" w:sz="4" w:space="0" w:color="auto"/>
            </w:tcBorders>
            <w:vAlign w:val="center"/>
          </w:tcPr>
          <w:p w:rsidR="00FE2039" w:rsidRDefault="009130E8">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FE2039" w:rsidRDefault="00882599">
            <w:pPr>
              <w:widowControl/>
              <w:jc w:val="center"/>
              <w:rPr>
                <w:rFonts w:ascii="宋体" w:hAnsi="宋体" w:cs="宋体"/>
                <w:kern w:val="0"/>
                <w:sz w:val="22"/>
              </w:rPr>
            </w:pPr>
            <w:r>
              <w:rPr>
                <w:rFonts w:ascii="宋体" w:hAnsi="宋体" w:cs="宋体" w:hint="eastAsia"/>
                <w:kern w:val="0"/>
                <w:sz w:val="22"/>
              </w:rPr>
              <w:t>69.63</w:t>
            </w:r>
          </w:p>
        </w:tc>
      </w:tr>
    </w:tbl>
    <w:p w:rsidR="00FE2039" w:rsidRDefault="009130E8">
      <w:pPr>
        <w:rPr>
          <w:rFonts w:ascii="仿宋_GB2312" w:eastAsia="仿宋_GB2312" w:hAnsi="黑体" w:cs="Times New Roman"/>
          <w:sz w:val="32"/>
          <w:szCs w:val="32"/>
        </w:rPr>
      </w:pPr>
      <w:r>
        <w:rPr>
          <w:rFonts w:ascii="仿宋_GB2312" w:eastAsia="仿宋_GB2312" w:hAnsi="黑体" w:cs="Times New Roman" w:hint="eastAsia"/>
          <w:sz w:val="32"/>
          <w:szCs w:val="32"/>
        </w:rPr>
        <w:t>说明：1、办公用房</w:t>
      </w:r>
      <w:r w:rsidR="00E04A54">
        <w:rPr>
          <w:rFonts w:ascii="仿宋_GB2312" w:eastAsia="仿宋_GB2312" w:hAnsi="黑体" w:cs="Times New Roman" w:hint="eastAsia"/>
          <w:sz w:val="32"/>
          <w:szCs w:val="32"/>
        </w:rPr>
        <w:t>为政府统一安排使用</w:t>
      </w:r>
      <w:r>
        <w:rPr>
          <w:rFonts w:ascii="仿宋_GB2312" w:eastAsia="仿宋_GB2312" w:hAnsi="黑体" w:cs="Times New Roman" w:hint="eastAsia"/>
          <w:sz w:val="32"/>
          <w:szCs w:val="32"/>
        </w:rPr>
        <w:t>。</w:t>
      </w:r>
    </w:p>
    <w:p w:rsidR="00FE2039" w:rsidRDefault="00FE2039">
      <w:pPr>
        <w:rPr>
          <w:rFonts w:ascii="仿宋_GB2312" w:eastAsia="仿宋_GB2312" w:hAnsi="黑体" w:cs="Times New Roman"/>
          <w:sz w:val="32"/>
          <w:szCs w:val="32"/>
        </w:rPr>
      </w:pPr>
    </w:p>
    <w:p w:rsidR="00FE2039" w:rsidRDefault="00FE556E" w:rsidP="00FE556E">
      <w:pPr>
        <w:autoSpaceDE w:val="0"/>
        <w:autoSpaceDN w:val="0"/>
        <w:adjustRightInd w:val="0"/>
        <w:jc w:val="left"/>
        <w:rPr>
          <w:rFonts w:ascii="黑体" w:eastAsia="黑体" w:hAnsi="黑体" w:cs="Times New Roman"/>
          <w:sz w:val="32"/>
          <w:szCs w:val="32"/>
        </w:rPr>
      </w:pPr>
      <w:r>
        <w:rPr>
          <w:rFonts w:ascii="黑体" w:eastAsia="黑体" w:hAnsi="黑体" w:cs="Times New Roman" w:hint="eastAsia"/>
          <w:sz w:val="32"/>
          <w:szCs w:val="32"/>
        </w:rPr>
        <w:t xml:space="preserve">      </w:t>
      </w:r>
      <w:r w:rsidR="00510949">
        <w:rPr>
          <w:rFonts w:ascii="黑体" w:eastAsia="黑体" w:hAnsi="黑体" w:cs="Times New Roman" w:hint="eastAsia"/>
          <w:sz w:val="32"/>
          <w:szCs w:val="32"/>
        </w:rPr>
        <w:t>九</w:t>
      </w:r>
      <w:r>
        <w:rPr>
          <w:rFonts w:ascii="黑体" w:eastAsia="黑体" w:hAnsi="黑体" w:cs="Times New Roman" w:hint="eastAsia"/>
          <w:sz w:val="32"/>
          <w:szCs w:val="32"/>
        </w:rPr>
        <w:t>、</w:t>
      </w:r>
      <w:r w:rsidR="009130E8">
        <w:rPr>
          <w:rFonts w:ascii="黑体" w:eastAsia="黑体" w:hAnsi="黑体" w:cs="Times New Roman" w:hint="eastAsia"/>
          <w:sz w:val="32"/>
          <w:szCs w:val="32"/>
        </w:rPr>
        <w:t>名词解释</w:t>
      </w:r>
    </w:p>
    <w:p w:rsidR="00FE2039" w:rsidRDefault="009130E8" w:rsidP="00D77161">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1、一般预算收入：</w:t>
      </w:r>
      <w:r w:rsidR="006C26DC">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级财政当年拨付的资金。</w:t>
      </w:r>
    </w:p>
    <w:p w:rsidR="00FE2039" w:rsidRDefault="009130E8" w:rsidP="00D77161">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2、基本支出：为保障机构正常运转，完成日常工作任务，而发生的人员支出和公用支出。</w:t>
      </w:r>
    </w:p>
    <w:p w:rsidR="00FE2039" w:rsidRDefault="009130E8" w:rsidP="00D77161">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3、项目支出：是指在基本支出之外，为完成特定行政任务和事业发展目标，而发生的支出。</w:t>
      </w:r>
    </w:p>
    <w:p w:rsidR="00120398" w:rsidRPr="00120398" w:rsidRDefault="00120398" w:rsidP="00120398">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rsidR="00FE2039" w:rsidRDefault="00510949" w:rsidP="00D77161">
      <w:pPr>
        <w:autoSpaceDE w:val="0"/>
        <w:autoSpaceDN w:val="0"/>
        <w:adjustRightInd w:val="0"/>
        <w:ind w:leftChars="200" w:left="420" w:firstLineChars="200" w:firstLine="640"/>
        <w:jc w:val="left"/>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十</w:t>
      </w:r>
      <w:r w:rsidR="009130E8">
        <w:rPr>
          <w:rFonts w:ascii="宋体-方正超大字符集" w:eastAsia="宋体-方正超大字符集" w:hAnsi="宋体-方正超大字符集" w:cs="宋体-方正超大字符集" w:hint="eastAsia"/>
          <w:b/>
          <w:bCs/>
          <w:sz w:val="32"/>
          <w:szCs w:val="32"/>
        </w:rPr>
        <w:t>、其他需要说明的事项</w:t>
      </w:r>
    </w:p>
    <w:p w:rsidR="00FE2039" w:rsidRDefault="009130E8" w:rsidP="00D77161">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FE2039" w:rsidRDefault="00FE2039">
      <w:pPr>
        <w:ind w:firstLineChars="200" w:firstLine="640"/>
        <w:rPr>
          <w:rFonts w:ascii="仿宋_GB2312" w:eastAsia="仿宋_GB2312" w:hAnsi="仿宋_GB2312" w:cs="仿宋_GB2312"/>
          <w:sz w:val="32"/>
          <w:szCs w:val="32"/>
        </w:rPr>
      </w:pPr>
    </w:p>
    <w:sectPr w:rsidR="00FE2039" w:rsidSect="00FE2039">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方正小标宋_GBK">
    <w:altName w:val="微软雅黑"/>
    <w:charset w:val="86"/>
    <w:family w:val="auto"/>
    <w:pitch w:val="default"/>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方正超大字符集">
    <w:altName w:val="微软雅黑"/>
    <w:charset w:val="86"/>
    <w:family w:val="auto"/>
    <w:pitch w:val="default"/>
    <w:sig w:usb0="00000000" w:usb1="080E0000" w:usb2="0000000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675CB"/>
    <w:multiLevelType w:val="hybridMultilevel"/>
    <w:tmpl w:val="E286E7DA"/>
    <w:lvl w:ilvl="0" w:tplc="9A2C389A">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818F2D"/>
    <w:multiLevelType w:val="singleLevel"/>
    <w:tmpl w:val="58818F2D"/>
    <w:lvl w:ilvl="0">
      <w:start w:val="2"/>
      <w:numFmt w:val="decimal"/>
      <w:suff w:val="nothing"/>
      <w:lvlText w:val="%1、"/>
      <w:lvlJc w:val="left"/>
    </w:lvl>
  </w:abstractNum>
  <w:abstractNum w:abstractNumId="2">
    <w:nsid w:val="5881B3F2"/>
    <w:multiLevelType w:val="singleLevel"/>
    <w:tmpl w:val="5881B3F2"/>
    <w:lvl w:ilvl="0">
      <w:start w:val="8"/>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66032"/>
    <w:rsid w:val="00037AF6"/>
    <w:rsid w:val="00043315"/>
    <w:rsid w:val="000712F8"/>
    <w:rsid w:val="00075D5F"/>
    <w:rsid w:val="000B3217"/>
    <w:rsid w:val="000B3E8D"/>
    <w:rsid w:val="000C3A19"/>
    <w:rsid w:val="000D68DB"/>
    <w:rsid w:val="000E3751"/>
    <w:rsid w:val="00120398"/>
    <w:rsid w:val="001233FA"/>
    <w:rsid w:val="001245BB"/>
    <w:rsid w:val="00137884"/>
    <w:rsid w:val="00143E34"/>
    <w:rsid w:val="00177C8D"/>
    <w:rsid w:val="001A2134"/>
    <w:rsid w:val="001B3134"/>
    <w:rsid w:val="001D7AC1"/>
    <w:rsid w:val="0021243E"/>
    <w:rsid w:val="00213210"/>
    <w:rsid w:val="00241FD4"/>
    <w:rsid w:val="00251B12"/>
    <w:rsid w:val="002728E5"/>
    <w:rsid w:val="00272F5F"/>
    <w:rsid w:val="00296113"/>
    <w:rsid w:val="002F3E58"/>
    <w:rsid w:val="0030542C"/>
    <w:rsid w:val="00311B7A"/>
    <w:rsid w:val="00314C7B"/>
    <w:rsid w:val="003176F5"/>
    <w:rsid w:val="00346967"/>
    <w:rsid w:val="00382B0C"/>
    <w:rsid w:val="003942E9"/>
    <w:rsid w:val="0044673D"/>
    <w:rsid w:val="00451871"/>
    <w:rsid w:val="004560BB"/>
    <w:rsid w:val="00457F1C"/>
    <w:rsid w:val="00472923"/>
    <w:rsid w:val="00496059"/>
    <w:rsid w:val="004C4EEE"/>
    <w:rsid w:val="004E3066"/>
    <w:rsid w:val="004E74CD"/>
    <w:rsid w:val="00510949"/>
    <w:rsid w:val="00516797"/>
    <w:rsid w:val="00564D6E"/>
    <w:rsid w:val="00573562"/>
    <w:rsid w:val="005B44FA"/>
    <w:rsid w:val="006053BD"/>
    <w:rsid w:val="00614A29"/>
    <w:rsid w:val="00626BF2"/>
    <w:rsid w:val="00634C25"/>
    <w:rsid w:val="00666937"/>
    <w:rsid w:val="00695AB8"/>
    <w:rsid w:val="006A11A1"/>
    <w:rsid w:val="006B4073"/>
    <w:rsid w:val="006C26DC"/>
    <w:rsid w:val="006E3FDA"/>
    <w:rsid w:val="006F3C5F"/>
    <w:rsid w:val="00714F1E"/>
    <w:rsid w:val="00715536"/>
    <w:rsid w:val="0075393C"/>
    <w:rsid w:val="00755995"/>
    <w:rsid w:val="00776C08"/>
    <w:rsid w:val="007822A9"/>
    <w:rsid w:val="007D7B6D"/>
    <w:rsid w:val="007E1DA8"/>
    <w:rsid w:val="007F6C26"/>
    <w:rsid w:val="008334AE"/>
    <w:rsid w:val="00836FED"/>
    <w:rsid w:val="00845CD2"/>
    <w:rsid w:val="00852B0D"/>
    <w:rsid w:val="00854D4C"/>
    <w:rsid w:val="00881692"/>
    <w:rsid w:val="00882599"/>
    <w:rsid w:val="00887B5F"/>
    <w:rsid w:val="008A0C41"/>
    <w:rsid w:val="008A224F"/>
    <w:rsid w:val="008B3CC5"/>
    <w:rsid w:val="008E2611"/>
    <w:rsid w:val="008E4261"/>
    <w:rsid w:val="008F3E86"/>
    <w:rsid w:val="008F4662"/>
    <w:rsid w:val="00905D08"/>
    <w:rsid w:val="00906DE8"/>
    <w:rsid w:val="009102DF"/>
    <w:rsid w:val="009130E8"/>
    <w:rsid w:val="00925753"/>
    <w:rsid w:val="00966C5C"/>
    <w:rsid w:val="009705E8"/>
    <w:rsid w:val="00970EFA"/>
    <w:rsid w:val="00973104"/>
    <w:rsid w:val="009A5268"/>
    <w:rsid w:val="009B312A"/>
    <w:rsid w:val="009C0516"/>
    <w:rsid w:val="009E500B"/>
    <w:rsid w:val="00A0583A"/>
    <w:rsid w:val="00A33A4A"/>
    <w:rsid w:val="00A72D2E"/>
    <w:rsid w:val="00A911E7"/>
    <w:rsid w:val="00A939D9"/>
    <w:rsid w:val="00AA0573"/>
    <w:rsid w:val="00AC299B"/>
    <w:rsid w:val="00AD0816"/>
    <w:rsid w:val="00AE58C6"/>
    <w:rsid w:val="00AF026A"/>
    <w:rsid w:val="00AF5AD8"/>
    <w:rsid w:val="00B20712"/>
    <w:rsid w:val="00B43238"/>
    <w:rsid w:val="00B50099"/>
    <w:rsid w:val="00B75216"/>
    <w:rsid w:val="00B91D52"/>
    <w:rsid w:val="00BA1ACD"/>
    <w:rsid w:val="00BA1D9E"/>
    <w:rsid w:val="00BA2BE0"/>
    <w:rsid w:val="00C14E15"/>
    <w:rsid w:val="00C46E13"/>
    <w:rsid w:val="00C67013"/>
    <w:rsid w:val="00C9290E"/>
    <w:rsid w:val="00CA7176"/>
    <w:rsid w:val="00CC163D"/>
    <w:rsid w:val="00CD2773"/>
    <w:rsid w:val="00CE143B"/>
    <w:rsid w:val="00CE2EAE"/>
    <w:rsid w:val="00D11580"/>
    <w:rsid w:val="00D35303"/>
    <w:rsid w:val="00D52BD1"/>
    <w:rsid w:val="00D52BED"/>
    <w:rsid w:val="00D70D5D"/>
    <w:rsid w:val="00D74B13"/>
    <w:rsid w:val="00D77161"/>
    <w:rsid w:val="00DC5ACE"/>
    <w:rsid w:val="00E0235B"/>
    <w:rsid w:val="00E04A54"/>
    <w:rsid w:val="00E167C7"/>
    <w:rsid w:val="00E336EA"/>
    <w:rsid w:val="00E3492E"/>
    <w:rsid w:val="00E45B38"/>
    <w:rsid w:val="00E60330"/>
    <w:rsid w:val="00EB788F"/>
    <w:rsid w:val="00EC47F6"/>
    <w:rsid w:val="00F11E9B"/>
    <w:rsid w:val="00F14F5C"/>
    <w:rsid w:val="00F60153"/>
    <w:rsid w:val="00F66032"/>
    <w:rsid w:val="00F66DB0"/>
    <w:rsid w:val="00F83985"/>
    <w:rsid w:val="00F958C2"/>
    <w:rsid w:val="00FC25DF"/>
    <w:rsid w:val="00FE2039"/>
    <w:rsid w:val="00FE556E"/>
    <w:rsid w:val="00FE6A4A"/>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lsdException w:name="toc 2"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3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E2039"/>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rsid w:val="00FE2039"/>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FE2039"/>
    <w:rPr>
      <w:rFonts w:ascii="Times New Roman" w:hAnsi="Times New Roman" w:cs="Times New Roman"/>
      <w:szCs w:val="24"/>
    </w:rPr>
  </w:style>
  <w:style w:type="paragraph" w:styleId="2">
    <w:name w:val="toc 2"/>
    <w:basedOn w:val="a"/>
    <w:next w:val="a"/>
    <w:rsid w:val="00FE2039"/>
    <w:pPr>
      <w:ind w:leftChars="200" w:left="420"/>
    </w:pPr>
    <w:rPr>
      <w:rFonts w:ascii="Times New Roman" w:hAnsi="Times New Roman" w:cs="Times New Roman"/>
      <w:szCs w:val="24"/>
    </w:rPr>
  </w:style>
  <w:style w:type="character" w:customStyle="1" w:styleId="Char0">
    <w:name w:val="页眉 Char"/>
    <w:basedOn w:val="a0"/>
    <w:link w:val="a4"/>
    <w:rsid w:val="00FE2039"/>
    <w:rPr>
      <w:rFonts w:ascii="Times New Roman" w:eastAsia="宋体" w:hAnsi="Times New Roman" w:cs="Times New Roman"/>
      <w:sz w:val="18"/>
      <w:szCs w:val="18"/>
    </w:rPr>
  </w:style>
  <w:style w:type="character" w:customStyle="1" w:styleId="Char">
    <w:name w:val="页脚 Char"/>
    <w:basedOn w:val="a0"/>
    <w:link w:val="a3"/>
    <w:rsid w:val="00FE2039"/>
    <w:rPr>
      <w:rFonts w:ascii="Times New Roman" w:eastAsia="宋体" w:hAnsi="Times New Roman" w:cs="Times New Roman"/>
      <w:sz w:val="18"/>
      <w:szCs w:val="18"/>
    </w:rPr>
  </w:style>
  <w:style w:type="paragraph" w:styleId="a5">
    <w:name w:val="Title"/>
    <w:basedOn w:val="a"/>
    <w:next w:val="a"/>
    <w:link w:val="Char1"/>
    <w:qFormat/>
    <w:rsid w:val="00E04A54"/>
    <w:pPr>
      <w:spacing w:before="240" w:after="60"/>
      <w:jc w:val="center"/>
      <w:outlineLvl w:val="0"/>
    </w:pPr>
    <w:rPr>
      <w:rFonts w:ascii="Cambria" w:hAnsi="Cambria" w:cs="Times New Roman"/>
      <w:b/>
      <w:bCs/>
      <w:sz w:val="32"/>
      <w:szCs w:val="32"/>
    </w:rPr>
  </w:style>
  <w:style w:type="character" w:customStyle="1" w:styleId="Char1">
    <w:name w:val="标题 Char"/>
    <w:basedOn w:val="a0"/>
    <w:link w:val="a5"/>
    <w:uiPriority w:val="10"/>
    <w:rsid w:val="00E04A54"/>
    <w:rPr>
      <w:rFonts w:ascii="Cambria"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44181171">
      <w:bodyDiv w:val="1"/>
      <w:marLeft w:val="0"/>
      <w:marRight w:val="0"/>
      <w:marTop w:val="0"/>
      <w:marBottom w:val="0"/>
      <w:divBdr>
        <w:top w:val="none" w:sz="0" w:space="0" w:color="auto"/>
        <w:left w:val="none" w:sz="0" w:space="0" w:color="auto"/>
        <w:bottom w:val="none" w:sz="0" w:space="0" w:color="auto"/>
        <w:right w:val="none" w:sz="0" w:space="0" w:color="auto"/>
      </w:divBdr>
    </w:div>
    <w:div w:id="926812234">
      <w:bodyDiv w:val="1"/>
      <w:marLeft w:val="0"/>
      <w:marRight w:val="0"/>
      <w:marTop w:val="0"/>
      <w:marBottom w:val="0"/>
      <w:divBdr>
        <w:top w:val="none" w:sz="0" w:space="0" w:color="auto"/>
        <w:left w:val="none" w:sz="0" w:space="0" w:color="auto"/>
        <w:bottom w:val="none" w:sz="0" w:space="0" w:color="auto"/>
        <w:right w:val="none" w:sz="0" w:space="0" w:color="auto"/>
      </w:divBdr>
    </w:div>
    <w:div w:id="135033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19</Pages>
  <Words>1231</Words>
  <Characters>7017</Characters>
  <Application>Microsoft Office Word</Application>
  <DocSecurity>0</DocSecurity>
  <Lines>58</Lines>
  <Paragraphs>16</Paragraphs>
  <ScaleCrop>false</ScaleCrop>
  <Company>lenovo.com</Company>
  <LinksUpToDate>false</LinksUpToDate>
  <CharactersWithSpaces>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lenovo</cp:lastModifiedBy>
  <cp:revision>60</cp:revision>
  <cp:lastPrinted>2017-02-07T01:57:00Z</cp:lastPrinted>
  <dcterms:created xsi:type="dcterms:W3CDTF">2017-01-20T01:29:00Z</dcterms:created>
  <dcterms:modified xsi:type="dcterms:W3CDTF">2017-11-02T03:20:00Z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