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BE" w:rsidRDefault="00B55BBE" w:rsidP="00B55BBE">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唐山市工商业联合会</w:t>
      </w:r>
      <w:r>
        <w:rPr>
          <w:rFonts w:ascii="Times New Roman" w:eastAsia="方正小标宋_GBK" w:hAnsi="Times New Roman" w:cs="Times New Roman"/>
          <w:sz w:val="44"/>
          <w:szCs w:val="44"/>
        </w:rPr>
        <w:t>201</w:t>
      </w:r>
      <w:r w:rsidR="00C1022A">
        <w:rPr>
          <w:rFonts w:ascii="Times New Roman" w:eastAsia="方正小标宋_GBK" w:hAnsi="Times New Roman" w:cs="Times New Roman" w:hint="eastAsia"/>
          <w:sz w:val="44"/>
          <w:szCs w:val="44"/>
        </w:rPr>
        <w:t>8</w:t>
      </w:r>
      <w:r>
        <w:rPr>
          <w:rFonts w:ascii="Times New Roman" w:eastAsia="方正小标宋_GBK" w:hAnsi="Times New Roman" w:cs="Times New Roman"/>
          <w:sz w:val="44"/>
          <w:szCs w:val="44"/>
        </w:rPr>
        <w:t>年部门预算信息公开</w:t>
      </w:r>
    </w:p>
    <w:p w:rsidR="00B55BBE" w:rsidRDefault="00B55BBE" w:rsidP="00B55BBE">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《地方预决算公开操作规程》和《河北省省级预算公开办法》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w:t>
      </w:r>
      <w:r>
        <w:rPr>
          <w:rFonts w:ascii="Times New Roman" w:eastAsia="方正仿宋_GBK" w:hAnsi="Times New Roman" w:cs="Times New Roman"/>
          <w:sz w:val="32"/>
          <w:szCs w:val="32"/>
        </w:rPr>
        <w:t>201</w:t>
      </w:r>
      <w:r w:rsidR="00C1022A">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年部门预算公开如下：</w:t>
      </w:r>
    </w:p>
    <w:p w:rsidR="00B55BBE" w:rsidRDefault="00B55BBE" w:rsidP="00B55BBE">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06171" w:rsidRPr="00506C99" w:rsidRDefault="00B55BBE" w:rsidP="005835BA">
      <w:pPr>
        <w:spacing w:line="360" w:lineRule="auto"/>
        <w:ind w:firstLineChars="200" w:firstLine="643"/>
        <w:rPr>
          <w:rFonts w:ascii="仿宋_GB2312" w:eastAsia="仿宋_GB2312" w:hAnsi="仿宋_GB2312" w:cs="仿宋_GB2312"/>
          <w:color w:val="000000"/>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r w:rsidR="00E06171" w:rsidRPr="00506C99">
        <w:rPr>
          <w:rFonts w:ascii="仿宋_GB2312" w:eastAsia="仿宋_GB2312" w:hAnsi="仿宋_GB2312" w:cs="仿宋_GB2312"/>
          <w:color w:val="000000"/>
          <w:sz w:val="32"/>
          <w:szCs w:val="32"/>
        </w:rPr>
        <w:t>根据《唐山市工商业联合会职能配置、内设机构和人员编制方案》规定，唐山市工商业联合会的主要职责是：</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hint="eastAsia"/>
          <w:color w:val="000000"/>
          <w:sz w:val="32"/>
          <w:szCs w:val="32"/>
        </w:rPr>
        <w:t>根据《中国工商业联合会章程》（中华全国工商业联合会第十一次会员代表大会部分修改，2012年12月9日通过），确定唐山市工商业联合会主要职责是：</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hint="eastAsia"/>
          <w:color w:val="000000"/>
          <w:sz w:val="32"/>
          <w:szCs w:val="32"/>
        </w:rPr>
        <w:t xml:space="preserve">第一条 </w:t>
      </w:r>
      <w:r w:rsidRPr="00506C99">
        <w:rPr>
          <w:rFonts w:ascii="仿宋_GB2312" w:eastAsia="仿宋_GB2312" w:hAnsi="仿宋_GB2312" w:cs="仿宋_GB2312"/>
          <w:color w:val="000000"/>
          <w:sz w:val="32"/>
          <w:szCs w:val="32"/>
        </w:rPr>
        <w:t>加强和</w:t>
      </w:r>
      <w:proofErr w:type="gramStart"/>
      <w:r w:rsidRPr="00506C99">
        <w:rPr>
          <w:rFonts w:ascii="仿宋_GB2312" w:eastAsia="仿宋_GB2312" w:hAnsi="仿宋_GB2312" w:cs="仿宋_GB2312"/>
          <w:color w:val="000000"/>
          <w:sz w:val="32"/>
          <w:szCs w:val="32"/>
        </w:rPr>
        <w:t>改进非</w:t>
      </w:r>
      <w:proofErr w:type="gramEnd"/>
      <w:r w:rsidRPr="00506C99">
        <w:rPr>
          <w:rFonts w:ascii="仿宋_GB2312" w:eastAsia="仿宋_GB2312" w:hAnsi="仿宋_GB2312" w:cs="仿宋_GB2312"/>
          <w:color w:val="000000"/>
          <w:sz w:val="32"/>
          <w:szCs w:val="32"/>
        </w:rPr>
        <w:t>公有制</w:t>
      </w:r>
      <w:proofErr w:type="gramStart"/>
      <w:r w:rsidRPr="00506C99">
        <w:rPr>
          <w:rFonts w:ascii="仿宋_GB2312" w:eastAsia="仿宋_GB2312" w:hAnsi="仿宋_GB2312" w:cs="仿宋_GB2312"/>
          <w:color w:val="000000"/>
          <w:sz w:val="32"/>
          <w:szCs w:val="32"/>
        </w:rPr>
        <w:t>经济人</w:t>
      </w:r>
      <w:proofErr w:type="gramEnd"/>
      <w:r w:rsidRPr="00506C99">
        <w:rPr>
          <w:rFonts w:ascii="仿宋_GB2312" w:eastAsia="仿宋_GB2312" w:hAnsi="仿宋_GB2312" w:cs="仿宋_GB2312"/>
          <w:color w:val="000000"/>
          <w:sz w:val="32"/>
          <w:szCs w:val="32"/>
        </w:rPr>
        <w:t>士思想政治工作。</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hint="eastAsia"/>
          <w:color w:val="000000"/>
          <w:sz w:val="32"/>
          <w:szCs w:val="32"/>
        </w:rPr>
        <w:t xml:space="preserve">第二条 </w:t>
      </w:r>
      <w:r w:rsidRPr="00506C99">
        <w:rPr>
          <w:rFonts w:ascii="仿宋_GB2312" w:eastAsia="仿宋_GB2312" w:hAnsi="仿宋_GB2312" w:cs="仿宋_GB2312"/>
          <w:color w:val="000000"/>
          <w:sz w:val="32"/>
          <w:szCs w:val="32"/>
        </w:rPr>
        <w:t>参与政治协商，发挥民主监督作用，积极参政议政。</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hint="eastAsia"/>
          <w:color w:val="000000"/>
          <w:sz w:val="32"/>
          <w:szCs w:val="32"/>
        </w:rPr>
        <w:t xml:space="preserve">第三条 </w:t>
      </w:r>
      <w:r w:rsidRPr="00506C99">
        <w:rPr>
          <w:rFonts w:ascii="仿宋_GB2312" w:eastAsia="仿宋_GB2312" w:hAnsi="仿宋_GB2312" w:cs="仿宋_GB2312"/>
          <w:color w:val="000000"/>
          <w:sz w:val="32"/>
          <w:szCs w:val="32"/>
        </w:rPr>
        <w:t xml:space="preserve">协助政府管理和服务非公有制经济。 </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hint="eastAsia"/>
          <w:color w:val="000000"/>
          <w:sz w:val="32"/>
          <w:szCs w:val="32"/>
        </w:rPr>
        <w:t xml:space="preserve">第四条 </w:t>
      </w:r>
      <w:r w:rsidRPr="00506C99">
        <w:rPr>
          <w:rFonts w:ascii="仿宋_GB2312" w:eastAsia="仿宋_GB2312" w:hAnsi="仿宋_GB2312" w:cs="仿宋_GB2312"/>
          <w:color w:val="000000"/>
          <w:sz w:val="32"/>
          <w:szCs w:val="32"/>
        </w:rPr>
        <w:t>促进行业协会商会改革发展。</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hint="eastAsia"/>
          <w:color w:val="000000"/>
          <w:sz w:val="32"/>
          <w:szCs w:val="32"/>
        </w:rPr>
        <w:t xml:space="preserve">第五条 </w:t>
      </w:r>
      <w:r w:rsidRPr="00506C99">
        <w:rPr>
          <w:rFonts w:ascii="仿宋_GB2312" w:eastAsia="仿宋_GB2312" w:hAnsi="仿宋_GB2312" w:cs="仿宋_GB2312"/>
          <w:color w:val="000000"/>
          <w:sz w:val="32"/>
          <w:szCs w:val="32"/>
        </w:rPr>
        <w:t>参与协调劳动关系，协同社会管理，促进社会和谐稳定。</w:t>
      </w:r>
    </w:p>
    <w:p w:rsidR="00E06171" w:rsidRPr="00506C99" w:rsidRDefault="00E06171" w:rsidP="00506C99">
      <w:pPr>
        <w:spacing w:line="360" w:lineRule="auto"/>
        <w:ind w:firstLineChars="200" w:firstLine="640"/>
        <w:rPr>
          <w:rFonts w:ascii="仿宋_GB2312" w:eastAsia="仿宋_GB2312" w:hAnsi="仿宋_GB2312" w:cs="仿宋_GB2312"/>
          <w:color w:val="000000"/>
          <w:sz w:val="32"/>
          <w:szCs w:val="32"/>
        </w:rPr>
      </w:pPr>
      <w:r w:rsidRPr="00506C99">
        <w:rPr>
          <w:rFonts w:ascii="仿宋_GB2312" w:eastAsia="仿宋_GB2312" w:hAnsi="仿宋_GB2312" w:cs="仿宋_GB2312"/>
          <w:color w:val="000000"/>
          <w:sz w:val="32"/>
          <w:szCs w:val="32"/>
        </w:rPr>
        <w:lastRenderedPageBreak/>
        <w:t>第六条</w:t>
      </w:r>
      <w:r w:rsidRPr="00506C99">
        <w:rPr>
          <w:rFonts w:ascii="仿宋_GB2312" w:eastAsia="仿宋_GB2312" w:hAnsi="仿宋_GB2312" w:cs="仿宋_GB2312" w:hint="eastAsia"/>
          <w:color w:val="000000"/>
          <w:sz w:val="32"/>
          <w:szCs w:val="32"/>
        </w:rPr>
        <w:t xml:space="preserve"> </w:t>
      </w:r>
      <w:r w:rsidRPr="00506C99">
        <w:rPr>
          <w:rFonts w:ascii="仿宋_GB2312" w:eastAsia="仿宋_GB2312" w:hAnsi="仿宋_GB2312" w:cs="仿宋_GB2312"/>
          <w:color w:val="000000"/>
          <w:sz w:val="32"/>
          <w:szCs w:val="32"/>
        </w:rPr>
        <w:t>反映非公有制企业和非公有制</w:t>
      </w:r>
      <w:proofErr w:type="gramStart"/>
      <w:r w:rsidRPr="00506C99">
        <w:rPr>
          <w:rFonts w:ascii="仿宋_GB2312" w:eastAsia="仿宋_GB2312" w:hAnsi="仿宋_GB2312" w:cs="仿宋_GB2312"/>
          <w:color w:val="000000"/>
          <w:sz w:val="32"/>
          <w:szCs w:val="32"/>
        </w:rPr>
        <w:t>经济人</w:t>
      </w:r>
      <w:proofErr w:type="gramEnd"/>
      <w:r w:rsidRPr="00506C99">
        <w:rPr>
          <w:rFonts w:ascii="仿宋_GB2312" w:eastAsia="仿宋_GB2312" w:hAnsi="仿宋_GB2312" w:cs="仿宋_GB2312"/>
          <w:color w:val="000000"/>
          <w:sz w:val="32"/>
          <w:szCs w:val="32"/>
        </w:rPr>
        <w:t>士利益诉求，维护其合法权益。参与经济纠纷的调解、仲裁。</w:t>
      </w:r>
    </w:p>
    <w:p w:rsidR="00B55BBE" w:rsidRDefault="00E06171" w:rsidP="005835BA">
      <w:pPr>
        <w:spacing w:line="360" w:lineRule="auto"/>
        <w:ind w:firstLineChars="200" w:firstLine="640"/>
        <w:rPr>
          <w:rFonts w:ascii="方正仿宋_GBK" w:eastAsia="方正仿宋_GBK" w:hAnsi="Times New Roman" w:cs="Times New Roman"/>
          <w:b/>
          <w:sz w:val="32"/>
          <w:szCs w:val="32"/>
        </w:rPr>
      </w:pPr>
      <w:r w:rsidRPr="00506C99">
        <w:rPr>
          <w:rFonts w:ascii="仿宋_GB2312" w:eastAsia="仿宋_GB2312" w:hAnsi="仿宋_GB2312" w:cs="仿宋_GB2312"/>
          <w:color w:val="000000"/>
          <w:sz w:val="32"/>
          <w:szCs w:val="32"/>
        </w:rPr>
        <w:t xml:space="preserve"> </w:t>
      </w:r>
      <w:r w:rsidR="00B55BBE">
        <w:rPr>
          <w:rFonts w:ascii="方正仿宋_GBK" w:eastAsia="方正仿宋_GBK" w:hAnsi="Times New Roman" w:cs="Times New Roman" w:hint="eastAsia"/>
          <w:b/>
          <w:sz w:val="32"/>
          <w:szCs w:val="32"/>
        </w:rPr>
        <w:t>机构设置：</w:t>
      </w:r>
    </w:p>
    <w:p w:rsidR="00B55BBE" w:rsidRDefault="00B55BBE" w:rsidP="00B55BBE">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B55BBE" w:rsidTr="00E9717A">
        <w:trPr>
          <w:trHeight w:val="300"/>
          <w:tblHeader/>
          <w:jc w:val="center"/>
        </w:trPr>
        <w:tc>
          <w:tcPr>
            <w:tcW w:w="4417" w:type="dxa"/>
            <w:vMerge w:val="restart"/>
            <w:vAlign w:val="center"/>
          </w:tcPr>
          <w:p w:rsidR="00B55BBE" w:rsidRDefault="00B55BBE" w:rsidP="00E9717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B55BBE" w:rsidRDefault="00B55BBE" w:rsidP="00E9717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B55BBE" w:rsidRDefault="00B55BBE" w:rsidP="00E9717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B55BBE" w:rsidRDefault="00B55BBE" w:rsidP="00E9717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B55BBE" w:rsidTr="00E9717A">
        <w:trPr>
          <w:trHeight w:val="300"/>
          <w:tblHeader/>
          <w:jc w:val="center"/>
        </w:trPr>
        <w:tc>
          <w:tcPr>
            <w:tcW w:w="4417" w:type="dxa"/>
            <w:vMerge/>
            <w:vAlign w:val="center"/>
          </w:tcPr>
          <w:p w:rsidR="00B55BBE" w:rsidRDefault="00B55BBE" w:rsidP="00E9717A">
            <w:pPr>
              <w:spacing w:line="300" w:lineRule="exact"/>
              <w:jc w:val="left"/>
              <w:outlineLvl w:val="0"/>
              <w:rPr>
                <w:rFonts w:ascii="Times New Roman" w:hAnsi="Times New Roman" w:cs="Times New Roman"/>
                <w:szCs w:val="24"/>
              </w:rPr>
            </w:pPr>
          </w:p>
        </w:tc>
        <w:tc>
          <w:tcPr>
            <w:tcW w:w="1134" w:type="dxa"/>
            <w:vMerge/>
            <w:vAlign w:val="center"/>
          </w:tcPr>
          <w:p w:rsidR="00B55BBE" w:rsidRDefault="00B55BBE" w:rsidP="00E9717A">
            <w:pPr>
              <w:spacing w:line="300" w:lineRule="exact"/>
              <w:jc w:val="left"/>
              <w:outlineLvl w:val="0"/>
              <w:rPr>
                <w:rFonts w:ascii="Times New Roman" w:hAnsi="Times New Roman" w:cs="Times New Roman"/>
                <w:szCs w:val="24"/>
              </w:rPr>
            </w:pPr>
          </w:p>
        </w:tc>
        <w:tc>
          <w:tcPr>
            <w:tcW w:w="1276" w:type="dxa"/>
            <w:vMerge/>
            <w:vAlign w:val="center"/>
          </w:tcPr>
          <w:p w:rsidR="00B55BBE" w:rsidRDefault="00B55BBE" w:rsidP="00E9717A">
            <w:pPr>
              <w:spacing w:line="300" w:lineRule="exact"/>
              <w:jc w:val="left"/>
              <w:outlineLvl w:val="0"/>
              <w:rPr>
                <w:rFonts w:ascii="Times New Roman" w:hAnsi="Times New Roman" w:cs="Times New Roman"/>
                <w:szCs w:val="24"/>
              </w:rPr>
            </w:pPr>
          </w:p>
        </w:tc>
        <w:tc>
          <w:tcPr>
            <w:tcW w:w="2902" w:type="dxa"/>
            <w:vMerge/>
            <w:vAlign w:val="center"/>
          </w:tcPr>
          <w:p w:rsidR="00B55BBE" w:rsidRDefault="00B55BBE" w:rsidP="00E9717A">
            <w:pPr>
              <w:spacing w:line="300" w:lineRule="exact"/>
              <w:jc w:val="left"/>
              <w:outlineLvl w:val="0"/>
              <w:rPr>
                <w:rFonts w:ascii="Times New Roman" w:hAnsi="Times New Roman" w:cs="Times New Roman"/>
                <w:szCs w:val="24"/>
              </w:rPr>
            </w:pPr>
          </w:p>
        </w:tc>
      </w:tr>
      <w:tr w:rsidR="00B55BBE" w:rsidTr="00E9717A">
        <w:trPr>
          <w:trHeight w:val="227"/>
          <w:jc w:val="center"/>
        </w:trPr>
        <w:tc>
          <w:tcPr>
            <w:tcW w:w="4417" w:type="dxa"/>
            <w:vAlign w:val="center"/>
          </w:tcPr>
          <w:p w:rsidR="00B55BBE" w:rsidRDefault="00E06171" w:rsidP="00E9717A">
            <w:pPr>
              <w:spacing w:line="300" w:lineRule="exact"/>
              <w:jc w:val="left"/>
              <w:rPr>
                <w:rFonts w:ascii="Times New Roman" w:eastAsia="方正书宋_GBK" w:hAnsi="Times New Roman" w:cs="Times New Roman"/>
                <w:szCs w:val="24"/>
              </w:rPr>
            </w:pPr>
            <w:r>
              <w:rPr>
                <w:rFonts w:ascii="Times New Roman" w:eastAsia="方正书宋_GBK" w:hAnsi="Times New Roman" w:cs="Times New Roman" w:hint="eastAsia"/>
                <w:szCs w:val="24"/>
              </w:rPr>
              <w:t>唐山市工商业联合会</w:t>
            </w:r>
          </w:p>
        </w:tc>
        <w:tc>
          <w:tcPr>
            <w:tcW w:w="1134" w:type="dxa"/>
            <w:vAlign w:val="center"/>
          </w:tcPr>
          <w:p w:rsidR="00B55BBE" w:rsidRDefault="00B55BBE" w:rsidP="00E9717A">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B55BBE" w:rsidRDefault="00B55BBE" w:rsidP="00E06171">
            <w:pPr>
              <w:spacing w:line="300" w:lineRule="exact"/>
              <w:jc w:val="center"/>
              <w:rPr>
                <w:rFonts w:ascii="Times New Roman" w:eastAsia="方正书宋_GBK" w:hAnsi="Times New Roman" w:cs="Times New Roman"/>
                <w:szCs w:val="24"/>
              </w:rPr>
            </w:pPr>
            <w:r>
              <w:rPr>
                <w:rFonts w:ascii="方正书宋_GBK" w:eastAsia="方正书宋_GBK" w:hint="eastAsia"/>
              </w:rPr>
              <w:t>正</w:t>
            </w:r>
            <w:r w:rsidR="00E06171">
              <w:rPr>
                <w:rFonts w:ascii="方正书宋_GBK" w:eastAsia="方正书宋_GBK" w:hint="eastAsia"/>
              </w:rPr>
              <w:t>处</w:t>
            </w:r>
            <w:r>
              <w:rPr>
                <w:rFonts w:ascii="方正书宋_GBK" w:eastAsia="方正书宋_GBK" w:hint="eastAsia"/>
              </w:rPr>
              <w:t>级</w:t>
            </w:r>
          </w:p>
        </w:tc>
        <w:tc>
          <w:tcPr>
            <w:tcW w:w="2902" w:type="dxa"/>
            <w:vAlign w:val="center"/>
          </w:tcPr>
          <w:p w:rsidR="00B55BBE" w:rsidRDefault="00B55BBE" w:rsidP="00E9717A">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B55BBE" w:rsidTr="00E9717A">
        <w:trPr>
          <w:trHeight w:val="227"/>
          <w:jc w:val="center"/>
        </w:trPr>
        <w:tc>
          <w:tcPr>
            <w:tcW w:w="4417" w:type="dxa"/>
            <w:vAlign w:val="center"/>
          </w:tcPr>
          <w:p w:rsidR="00B55BBE" w:rsidRDefault="00B55BBE" w:rsidP="00E9717A">
            <w:pPr>
              <w:spacing w:line="300" w:lineRule="exact"/>
              <w:jc w:val="left"/>
              <w:rPr>
                <w:rFonts w:ascii="Times New Roman" w:eastAsia="方正书宋_GBK" w:hAnsi="Times New Roman" w:cs="Times New Roman"/>
                <w:szCs w:val="24"/>
              </w:rPr>
            </w:pPr>
          </w:p>
        </w:tc>
        <w:tc>
          <w:tcPr>
            <w:tcW w:w="1134" w:type="dxa"/>
            <w:vAlign w:val="center"/>
          </w:tcPr>
          <w:p w:rsidR="00B55BBE" w:rsidRDefault="00B55BBE" w:rsidP="00E9717A">
            <w:pPr>
              <w:spacing w:line="300" w:lineRule="exact"/>
              <w:jc w:val="center"/>
              <w:rPr>
                <w:rFonts w:ascii="Times New Roman" w:eastAsia="方正书宋_GBK" w:hAnsi="Times New Roman" w:cs="Times New Roman"/>
                <w:szCs w:val="24"/>
              </w:rPr>
            </w:pPr>
          </w:p>
        </w:tc>
        <w:tc>
          <w:tcPr>
            <w:tcW w:w="1276" w:type="dxa"/>
            <w:vAlign w:val="center"/>
          </w:tcPr>
          <w:p w:rsidR="00B55BBE" w:rsidRDefault="00B55BBE" w:rsidP="00E9717A">
            <w:pPr>
              <w:spacing w:line="300" w:lineRule="exact"/>
              <w:jc w:val="center"/>
              <w:rPr>
                <w:rFonts w:ascii="Times New Roman" w:eastAsia="方正书宋_GBK" w:hAnsi="Times New Roman" w:cs="Times New Roman"/>
                <w:szCs w:val="24"/>
              </w:rPr>
            </w:pPr>
          </w:p>
        </w:tc>
        <w:tc>
          <w:tcPr>
            <w:tcW w:w="2902" w:type="dxa"/>
            <w:vAlign w:val="center"/>
          </w:tcPr>
          <w:p w:rsidR="00B55BBE" w:rsidRDefault="00B55BBE" w:rsidP="00E9717A">
            <w:pPr>
              <w:spacing w:line="300" w:lineRule="exact"/>
              <w:jc w:val="center"/>
              <w:rPr>
                <w:rFonts w:ascii="Times New Roman" w:eastAsia="方正书宋_GBK" w:hAnsi="Times New Roman" w:cs="Times New Roman"/>
                <w:szCs w:val="24"/>
              </w:rPr>
            </w:pPr>
          </w:p>
        </w:tc>
      </w:tr>
      <w:tr w:rsidR="00B55BBE" w:rsidTr="00E9717A">
        <w:trPr>
          <w:trHeight w:val="227"/>
          <w:jc w:val="center"/>
        </w:trPr>
        <w:tc>
          <w:tcPr>
            <w:tcW w:w="4417" w:type="dxa"/>
            <w:vAlign w:val="center"/>
          </w:tcPr>
          <w:p w:rsidR="00B55BBE" w:rsidRDefault="00B55BBE" w:rsidP="00E9717A">
            <w:pPr>
              <w:spacing w:line="300" w:lineRule="exact"/>
              <w:jc w:val="left"/>
              <w:rPr>
                <w:rFonts w:ascii="Times New Roman" w:eastAsia="方正书宋_GBK" w:hAnsi="Times New Roman" w:cs="Times New Roman"/>
                <w:szCs w:val="24"/>
              </w:rPr>
            </w:pPr>
          </w:p>
        </w:tc>
        <w:tc>
          <w:tcPr>
            <w:tcW w:w="1134" w:type="dxa"/>
            <w:vAlign w:val="center"/>
          </w:tcPr>
          <w:p w:rsidR="00B55BBE" w:rsidRDefault="00B55BBE" w:rsidP="00E9717A">
            <w:pPr>
              <w:spacing w:line="300" w:lineRule="exact"/>
              <w:jc w:val="center"/>
              <w:rPr>
                <w:rFonts w:ascii="Times New Roman" w:eastAsia="方正书宋_GBK" w:hAnsi="Times New Roman" w:cs="Times New Roman"/>
                <w:szCs w:val="24"/>
              </w:rPr>
            </w:pPr>
          </w:p>
        </w:tc>
        <w:tc>
          <w:tcPr>
            <w:tcW w:w="1276" w:type="dxa"/>
            <w:vAlign w:val="center"/>
          </w:tcPr>
          <w:p w:rsidR="00B55BBE" w:rsidRDefault="00B55BBE" w:rsidP="00E9717A">
            <w:pPr>
              <w:spacing w:line="300" w:lineRule="exact"/>
              <w:jc w:val="center"/>
              <w:rPr>
                <w:rFonts w:ascii="Times New Roman" w:eastAsia="方正书宋_GBK" w:hAnsi="Times New Roman" w:cs="Times New Roman"/>
                <w:szCs w:val="24"/>
              </w:rPr>
            </w:pPr>
          </w:p>
        </w:tc>
        <w:tc>
          <w:tcPr>
            <w:tcW w:w="2902" w:type="dxa"/>
            <w:vAlign w:val="center"/>
          </w:tcPr>
          <w:p w:rsidR="00B55BBE" w:rsidRDefault="00B55BBE" w:rsidP="00E9717A">
            <w:pPr>
              <w:spacing w:line="300" w:lineRule="exact"/>
              <w:jc w:val="center"/>
              <w:rPr>
                <w:rFonts w:ascii="Times New Roman" w:eastAsia="方正书宋_GBK" w:hAnsi="Times New Roman" w:cs="Times New Roman"/>
                <w:szCs w:val="24"/>
              </w:rPr>
            </w:pPr>
          </w:p>
        </w:tc>
      </w:tr>
      <w:tr w:rsidR="00B55BBE" w:rsidTr="00E9717A">
        <w:trPr>
          <w:trHeight w:val="227"/>
          <w:jc w:val="center"/>
        </w:trPr>
        <w:tc>
          <w:tcPr>
            <w:tcW w:w="4417" w:type="dxa"/>
            <w:vAlign w:val="center"/>
          </w:tcPr>
          <w:p w:rsidR="00B55BBE" w:rsidRDefault="00B55BBE" w:rsidP="00E9717A">
            <w:pPr>
              <w:spacing w:line="300" w:lineRule="exact"/>
              <w:jc w:val="left"/>
              <w:rPr>
                <w:rFonts w:ascii="Times New Roman" w:eastAsia="方正书宋_GBK" w:hAnsi="Times New Roman" w:cs="Times New Roman"/>
                <w:szCs w:val="24"/>
              </w:rPr>
            </w:pPr>
          </w:p>
        </w:tc>
        <w:tc>
          <w:tcPr>
            <w:tcW w:w="1134" w:type="dxa"/>
            <w:vAlign w:val="center"/>
          </w:tcPr>
          <w:p w:rsidR="00B55BBE" w:rsidRDefault="00B55BBE" w:rsidP="00E9717A">
            <w:pPr>
              <w:spacing w:line="300" w:lineRule="exact"/>
              <w:jc w:val="center"/>
              <w:rPr>
                <w:rFonts w:ascii="Times New Roman" w:eastAsia="方正书宋_GBK" w:hAnsi="Times New Roman" w:cs="Times New Roman"/>
                <w:szCs w:val="24"/>
              </w:rPr>
            </w:pPr>
          </w:p>
        </w:tc>
        <w:tc>
          <w:tcPr>
            <w:tcW w:w="1276" w:type="dxa"/>
            <w:vAlign w:val="center"/>
          </w:tcPr>
          <w:p w:rsidR="00B55BBE" w:rsidRDefault="00B55BBE" w:rsidP="00E9717A">
            <w:pPr>
              <w:spacing w:line="300" w:lineRule="exact"/>
              <w:jc w:val="center"/>
              <w:rPr>
                <w:rFonts w:ascii="Times New Roman" w:eastAsia="方正书宋_GBK" w:hAnsi="Times New Roman" w:cs="Times New Roman"/>
                <w:szCs w:val="24"/>
              </w:rPr>
            </w:pPr>
          </w:p>
        </w:tc>
        <w:tc>
          <w:tcPr>
            <w:tcW w:w="2902" w:type="dxa"/>
            <w:vAlign w:val="center"/>
          </w:tcPr>
          <w:p w:rsidR="00B55BBE" w:rsidRDefault="00B55BBE" w:rsidP="00E9717A">
            <w:pPr>
              <w:spacing w:line="300" w:lineRule="exact"/>
              <w:jc w:val="center"/>
              <w:rPr>
                <w:rFonts w:ascii="Times New Roman" w:eastAsia="方正书宋_GBK" w:hAnsi="Times New Roman" w:cs="Times New Roman"/>
                <w:szCs w:val="24"/>
              </w:rPr>
            </w:pPr>
          </w:p>
        </w:tc>
      </w:tr>
    </w:tbl>
    <w:p w:rsidR="00B55BBE" w:rsidRDefault="00B55BBE" w:rsidP="00B55BBE"/>
    <w:p w:rsidR="00B55BBE" w:rsidRDefault="00B55BBE" w:rsidP="005835BA">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55BBE" w:rsidRPr="004560EC" w:rsidRDefault="00B55BBE" w:rsidP="005835BA">
      <w:pPr>
        <w:ind w:firstLineChars="200" w:firstLine="640"/>
        <w:rPr>
          <w:rFonts w:ascii="仿宋_GB2312" w:eastAsia="仿宋_GB2312" w:hAnsi="仿宋_GB2312" w:cs="仿宋_GB2312"/>
          <w:sz w:val="32"/>
          <w:szCs w:val="32"/>
        </w:rPr>
      </w:pPr>
      <w:r w:rsidRPr="004560EC">
        <w:rPr>
          <w:rFonts w:ascii="仿宋_GB2312" w:eastAsia="仿宋_GB2312" w:hAnsi="仿宋_GB2312" w:cs="仿宋_GB2312"/>
          <w:sz w:val="32"/>
          <w:szCs w:val="32"/>
        </w:rPr>
        <w:t>按照预算管理有关规定，目前我省部门预算的编制实行综合预算制度，即全部收入和支出都反映的预算中。河北省及所属事业单位的收支包含在部门预算中。</w:t>
      </w:r>
    </w:p>
    <w:p w:rsidR="00B55BBE" w:rsidRPr="005835BA" w:rsidRDefault="00B55BBE" w:rsidP="005835BA">
      <w:pPr>
        <w:ind w:firstLineChars="200" w:firstLine="640"/>
        <w:rPr>
          <w:rFonts w:ascii="Times New Roman" w:eastAsia="方正仿宋_GBK" w:hAnsi="Times New Roman" w:cs="Times New Roman"/>
          <w:sz w:val="32"/>
          <w:szCs w:val="32"/>
        </w:rPr>
      </w:pPr>
      <w:r w:rsidRPr="004560EC">
        <w:rPr>
          <w:rFonts w:ascii="仿宋_GB2312" w:eastAsia="仿宋_GB2312" w:hAnsi="仿宋_GB2312" w:cs="仿宋_GB2312" w:hint="eastAsia"/>
          <w:sz w:val="32"/>
          <w:szCs w:val="32"/>
        </w:rPr>
        <w:t>1、</w:t>
      </w:r>
      <w:r w:rsidRPr="005835BA">
        <w:rPr>
          <w:rFonts w:ascii="Times New Roman" w:eastAsia="方正仿宋_GBK" w:hAnsi="Times New Roman" w:cs="Times New Roman"/>
          <w:sz w:val="32"/>
          <w:szCs w:val="32"/>
        </w:rPr>
        <w:t>收入说明</w:t>
      </w:r>
      <w:r w:rsidRPr="005835BA">
        <w:rPr>
          <w:rFonts w:ascii="Times New Roman" w:eastAsia="方正仿宋_GBK" w:hAnsi="Times New Roman" w:cs="Times New Roman" w:hint="eastAsia"/>
          <w:sz w:val="32"/>
          <w:szCs w:val="32"/>
        </w:rPr>
        <w:t xml:space="preserve"> </w:t>
      </w:r>
    </w:p>
    <w:p w:rsidR="00B55BBE" w:rsidRDefault="00B55BBE" w:rsidP="005835BA">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201</w:t>
      </w:r>
      <w:r w:rsidR="00E938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sidR="00484D3F">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预算收入</w:t>
      </w:r>
      <w:r w:rsidR="00506C99">
        <w:rPr>
          <w:rFonts w:ascii="仿宋_GB2312" w:eastAsia="仿宋_GB2312" w:hAnsi="仿宋_GB2312" w:cs="仿宋_GB2312" w:hint="eastAsia"/>
          <w:sz w:val="32"/>
          <w:szCs w:val="32"/>
        </w:rPr>
        <w:t>4</w:t>
      </w:r>
      <w:r w:rsidR="00E93880">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w:t>
      </w:r>
      <w:r w:rsidR="00484D3F">
        <w:rPr>
          <w:rFonts w:ascii="仿宋_GB2312" w:eastAsia="仿宋_GB2312" w:hAnsi="仿宋_GB2312" w:cs="仿宋_GB2312" w:hint="eastAsia"/>
          <w:sz w:val="32"/>
          <w:szCs w:val="32"/>
        </w:rPr>
        <w:t>，</w:t>
      </w:r>
      <w:r w:rsidR="00484D3F" w:rsidRPr="00E45F50">
        <w:rPr>
          <w:rFonts w:ascii="仿宋" w:eastAsia="仿宋" w:hAnsi="仿宋" w:hint="eastAsia"/>
          <w:sz w:val="32"/>
          <w:szCs w:val="32"/>
        </w:rPr>
        <w:t>全部为一般公共预算收入</w:t>
      </w:r>
      <w:r>
        <w:rPr>
          <w:rFonts w:ascii="仿宋_GB2312" w:eastAsia="仿宋_GB2312" w:hAnsi="仿宋_GB2312" w:cs="仿宋_GB2312" w:hint="eastAsia"/>
          <w:sz w:val="32"/>
          <w:szCs w:val="32"/>
        </w:rPr>
        <w:t>。</w:t>
      </w:r>
    </w:p>
    <w:p w:rsidR="00B55BBE" w:rsidRDefault="00B55BBE" w:rsidP="005835BA">
      <w:pPr>
        <w:numPr>
          <w:ilvl w:val="0"/>
          <w:numId w:val="1"/>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支出说明</w:t>
      </w:r>
    </w:p>
    <w:p w:rsidR="00B55BBE" w:rsidRDefault="00B55BBE" w:rsidP="005835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收支预算总表支出栏、基本支出表、项目支出表按经济分</w:t>
      </w:r>
      <w:r w:rsidR="00506C99">
        <w:rPr>
          <w:rFonts w:ascii="仿宋_GB2312" w:eastAsia="仿宋_GB2312" w:hAnsi="仿宋_GB2312" w:cs="仿宋_GB2312" w:hint="eastAsia"/>
          <w:sz w:val="32"/>
          <w:szCs w:val="32"/>
        </w:rPr>
        <w:t>类和支出功能分类科目编制，反映唐山市工商业联合会</w:t>
      </w:r>
      <w:r>
        <w:rPr>
          <w:rFonts w:ascii="仿宋_GB2312" w:eastAsia="仿宋_GB2312" w:hAnsi="仿宋_GB2312" w:cs="仿宋_GB2312" w:hint="eastAsia"/>
          <w:sz w:val="32"/>
          <w:szCs w:val="32"/>
        </w:rPr>
        <w:t>年度部门预算中支出预算的总体情况。201</w:t>
      </w:r>
      <w:r w:rsidR="00E938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年部门支出预算为</w:t>
      </w:r>
      <w:r w:rsidR="00506C99">
        <w:rPr>
          <w:rFonts w:ascii="仿宋_GB2312" w:eastAsia="仿宋_GB2312" w:hAnsi="仿宋_GB2312" w:cs="仿宋_GB2312" w:hint="eastAsia"/>
          <w:sz w:val="32"/>
          <w:szCs w:val="32"/>
        </w:rPr>
        <w:t>4</w:t>
      </w:r>
      <w:r w:rsidR="00E93880">
        <w:rPr>
          <w:rFonts w:ascii="仿宋_GB2312" w:eastAsia="仿宋_GB2312" w:hAnsi="仿宋_GB2312" w:cs="仿宋_GB2312" w:hint="eastAsia"/>
          <w:sz w:val="32"/>
          <w:szCs w:val="32"/>
        </w:rPr>
        <w:t>50</w:t>
      </w:r>
      <w:r w:rsidR="00506C99">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w:t>
      </w:r>
      <w:r w:rsidR="00484D3F">
        <w:rPr>
          <w:rFonts w:ascii="仿宋_GB2312" w:eastAsia="仿宋_GB2312" w:hAnsi="仿宋_GB2312" w:cs="仿宋_GB2312" w:hint="eastAsia"/>
          <w:sz w:val="32"/>
          <w:szCs w:val="32"/>
        </w:rPr>
        <w:t>全部为基本支出，</w:t>
      </w:r>
      <w:r w:rsidR="00506C99">
        <w:rPr>
          <w:rFonts w:ascii="仿宋_GB2312" w:eastAsia="仿宋_GB2312" w:hAnsi="仿宋_GB2312" w:cs="仿宋_GB2312" w:hint="eastAsia"/>
          <w:sz w:val="32"/>
          <w:szCs w:val="32"/>
        </w:rPr>
        <w:t>其中</w:t>
      </w:r>
      <w:r w:rsidR="00484D3F">
        <w:rPr>
          <w:rFonts w:ascii="仿宋_GB2312" w:eastAsia="仿宋_GB2312" w:hAnsi="仿宋_GB2312" w:cs="仿宋_GB2312" w:hint="eastAsia"/>
          <w:sz w:val="32"/>
          <w:szCs w:val="32"/>
        </w:rPr>
        <w:t>：</w:t>
      </w:r>
      <w:r w:rsidR="00506C99">
        <w:rPr>
          <w:rFonts w:ascii="仿宋_GB2312" w:eastAsia="仿宋_GB2312" w:hAnsi="仿宋_GB2312" w:cs="仿宋_GB2312" w:hint="eastAsia"/>
          <w:sz w:val="32"/>
          <w:szCs w:val="32"/>
        </w:rPr>
        <w:t>人员经费29</w:t>
      </w:r>
      <w:r w:rsidR="00E93880">
        <w:rPr>
          <w:rFonts w:ascii="仿宋_GB2312" w:eastAsia="仿宋_GB2312" w:hAnsi="仿宋_GB2312" w:cs="仿宋_GB2312" w:hint="eastAsia"/>
          <w:sz w:val="32"/>
          <w:szCs w:val="32"/>
        </w:rPr>
        <w:t>0</w:t>
      </w:r>
      <w:r w:rsidR="00506C99">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44</w:t>
      </w:r>
      <w:r w:rsidR="00506C99">
        <w:rPr>
          <w:rFonts w:ascii="仿宋_GB2312" w:eastAsia="仿宋_GB2312" w:hAnsi="仿宋_GB2312" w:cs="仿宋_GB2312" w:hint="eastAsia"/>
          <w:sz w:val="32"/>
          <w:szCs w:val="32"/>
        </w:rPr>
        <w:t>万元</w:t>
      </w:r>
      <w:r w:rsidR="00484D3F">
        <w:rPr>
          <w:rFonts w:ascii="仿宋_GB2312" w:eastAsia="仿宋_GB2312" w:hAnsi="仿宋_GB2312" w:cs="仿宋_GB2312" w:hint="eastAsia"/>
          <w:sz w:val="32"/>
          <w:szCs w:val="32"/>
        </w:rPr>
        <w:t>，</w:t>
      </w:r>
      <w:r w:rsidR="00506C99">
        <w:rPr>
          <w:rFonts w:ascii="仿宋_GB2312" w:eastAsia="仿宋_GB2312" w:hAnsi="仿宋_GB2312" w:cs="仿宋_GB2312" w:hint="eastAsia"/>
          <w:sz w:val="32"/>
          <w:szCs w:val="32"/>
        </w:rPr>
        <w:t>正常公用经费</w:t>
      </w:r>
      <w:r w:rsidR="00E93880">
        <w:rPr>
          <w:rFonts w:ascii="仿宋_GB2312" w:eastAsia="仿宋_GB2312" w:hAnsi="仿宋_GB2312" w:cs="仿宋_GB2312" w:hint="eastAsia"/>
          <w:sz w:val="32"/>
          <w:szCs w:val="32"/>
        </w:rPr>
        <w:t>52</w:t>
      </w:r>
      <w:r w:rsidR="00506C99">
        <w:rPr>
          <w:rFonts w:ascii="仿宋_GB2312" w:eastAsia="仿宋_GB2312" w:hAnsi="仿宋_GB2312" w:cs="仿宋_GB2312" w:hint="eastAsia"/>
          <w:sz w:val="32"/>
          <w:szCs w:val="32"/>
        </w:rPr>
        <w:t>.3</w:t>
      </w:r>
      <w:r w:rsidR="00E93880">
        <w:rPr>
          <w:rFonts w:ascii="仿宋_GB2312" w:eastAsia="仿宋_GB2312" w:hAnsi="仿宋_GB2312" w:cs="仿宋_GB2312" w:hint="eastAsia"/>
          <w:sz w:val="32"/>
          <w:szCs w:val="32"/>
        </w:rPr>
        <w:t>3</w:t>
      </w:r>
      <w:r w:rsidR="00506C99">
        <w:rPr>
          <w:rFonts w:ascii="仿宋_GB2312" w:eastAsia="仿宋_GB2312" w:hAnsi="仿宋_GB2312" w:cs="仿宋_GB2312" w:hint="eastAsia"/>
          <w:sz w:val="32"/>
          <w:szCs w:val="32"/>
        </w:rPr>
        <w:t>万元，专项公用经费107.55万元；</w:t>
      </w:r>
      <w:r w:rsidR="00484D3F">
        <w:rPr>
          <w:rFonts w:ascii="仿宋_GB2312" w:eastAsia="仿宋_GB2312" w:hAnsi="仿宋_GB2312" w:cs="仿宋_GB2312" w:hint="eastAsia"/>
          <w:sz w:val="32"/>
          <w:szCs w:val="32"/>
        </w:rPr>
        <w:t>项目支出无</w:t>
      </w:r>
      <w:r w:rsidR="00506C9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全部为本级支出。</w:t>
      </w:r>
    </w:p>
    <w:p w:rsidR="00B55BBE" w:rsidRDefault="00B55BBE" w:rsidP="005835BA">
      <w:pPr>
        <w:numPr>
          <w:ilvl w:val="0"/>
          <w:numId w:val="1"/>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比上年增减情况</w:t>
      </w:r>
    </w:p>
    <w:p w:rsidR="00484D3F" w:rsidRDefault="00B55BBE" w:rsidP="00484D3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E938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年部门预算较201</w:t>
      </w:r>
      <w:r w:rsidR="00E9388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E93880">
        <w:rPr>
          <w:rFonts w:ascii="仿宋_GB2312" w:eastAsia="仿宋_GB2312" w:hAnsi="仿宋_GB2312" w:cs="仿宋_GB2312" w:hint="eastAsia"/>
          <w:sz w:val="32"/>
          <w:szCs w:val="32"/>
        </w:rPr>
        <w:t>增加</w:t>
      </w:r>
      <w:r w:rsidR="00E9717A">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16</w:t>
      </w:r>
      <w:r w:rsidR="00484D3F">
        <w:rPr>
          <w:rFonts w:ascii="仿宋_GB2312" w:eastAsia="仿宋_GB2312" w:hAnsi="仿宋_GB2312" w:cs="仿宋_GB2312" w:hint="eastAsia"/>
          <w:sz w:val="32"/>
          <w:szCs w:val="32"/>
        </w:rPr>
        <w:t>万元，全部为</w:t>
      </w:r>
      <w:r>
        <w:rPr>
          <w:rFonts w:ascii="仿宋_GB2312" w:eastAsia="仿宋_GB2312" w:hAnsi="仿宋_GB2312" w:cs="仿宋_GB2312" w:hint="eastAsia"/>
          <w:sz w:val="32"/>
          <w:szCs w:val="32"/>
        </w:rPr>
        <w:t>基本支出</w:t>
      </w:r>
      <w:r w:rsidR="00E93880">
        <w:rPr>
          <w:rFonts w:ascii="仿宋_GB2312" w:eastAsia="仿宋_GB2312" w:hAnsi="仿宋_GB2312" w:cs="仿宋_GB2312" w:hint="eastAsia"/>
          <w:sz w:val="32"/>
          <w:szCs w:val="32"/>
        </w:rPr>
        <w:t>增加</w:t>
      </w:r>
      <w:r w:rsidR="00484D3F">
        <w:rPr>
          <w:rFonts w:ascii="仿宋_GB2312" w:eastAsia="仿宋_GB2312" w:hAnsi="仿宋_GB2312" w:cs="仿宋_GB2312" w:hint="eastAsia"/>
          <w:sz w:val="32"/>
          <w:szCs w:val="32"/>
        </w:rPr>
        <w:t>，其中人员经费减少</w:t>
      </w:r>
      <w:r w:rsidR="00E93880">
        <w:rPr>
          <w:rFonts w:ascii="仿宋_GB2312" w:eastAsia="仿宋_GB2312" w:hAnsi="仿宋_GB2312" w:cs="仿宋_GB2312" w:hint="eastAsia"/>
          <w:sz w:val="32"/>
          <w:szCs w:val="32"/>
        </w:rPr>
        <w:t>6</w:t>
      </w:r>
      <w:r w:rsidR="00F91159">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81</w:t>
      </w:r>
      <w:r w:rsidR="00E9717A">
        <w:rPr>
          <w:rFonts w:ascii="仿宋_GB2312" w:eastAsia="仿宋_GB2312" w:hAnsi="仿宋_GB2312" w:cs="仿宋_GB2312" w:hint="eastAsia"/>
          <w:sz w:val="32"/>
          <w:szCs w:val="32"/>
        </w:rPr>
        <w:t>万元</w:t>
      </w:r>
      <w:r w:rsidR="00F91159">
        <w:rPr>
          <w:rFonts w:ascii="仿宋_GB2312" w:eastAsia="仿宋_GB2312" w:hAnsi="仿宋_GB2312" w:cs="仿宋_GB2312" w:hint="eastAsia"/>
          <w:sz w:val="32"/>
          <w:szCs w:val="32"/>
        </w:rPr>
        <w:t>（</w:t>
      </w:r>
      <w:proofErr w:type="gramStart"/>
      <w:r w:rsidR="00F91159">
        <w:rPr>
          <w:rFonts w:ascii="仿宋_GB2312" w:eastAsia="仿宋_GB2312" w:hAnsi="仿宋_GB2312" w:cs="仿宋_GB2312" w:hint="eastAsia"/>
          <w:sz w:val="32"/>
          <w:szCs w:val="32"/>
        </w:rPr>
        <w:t>在职转</w:t>
      </w:r>
      <w:proofErr w:type="gramEnd"/>
      <w:r w:rsidR="00F91159">
        <w:rPr>
          <w:rFonts w:ascii="仿宋_GB2312" w:eastAsia="仿宋_GB2312" w:hAnsi="仿宋_GB2312" w:cs="仿宋_GB2312" w:hint="eastAsia"/>
          <w:sz w:val="32"/>
          <w:szCs w:val="32"/>
        </w:rPr>
        <w:t>退休</w:t>
      </w:r>
      <w:r w:rsidR="00E93880">
        <w:rPr>
          <w:rFonts w:ascii="仿宋_GB2312" w:eastAsia="仿宋_GB2312" w:hAnsi="仿宋_GB2312" w:cs="仿宋_GB2312" w:hint="eastAsia"/>
          <w:sz w:val="32"/>
          <w:szCs w:val="32"/>
        </w:rPr>
        <w:t>1</w:t>
      </w:r>
      <w:r w:rsidR="00F91159">
        <w:rPr>
          <w:rFonts w:ascii="仿宋_GB2312" w:eastAsia="仿宋_GB2312" w:hAnsi="仿宋_GB2312" w:cs="仿宋_GB2312" w:hint="eastAsia"/>
          <w:sz w:val="32"/>
          <w:szCs w:val="32"/>
        </w:rPr>
        <w:t>人</w:t>
      </w:r>
      <w:r w:rsidR="00E93880">
        <w:rPr>
          <w:rFonts w:ascii="仿宋_GB2312" w:eastAsia="仿宋_GB2312" w:hAnsi="仿宋_GB2312" w:cs="仿宋_GB2312" w:hint="eastAsia"/>
          <w:sz w:val="32"/>
          <w:szCs w:val="32"/>
        </w:rPr>
        <w:t>，调出1人，调入2人</w:t>
      </w:r>
      <w:r w:rsidR="00F91159">
        <w:rPr>
          <w:rFonts w:ascii="仿宋_GB2312" w:eastAsia="仿宋_GB2312" w:hAnsi="仿宋_GB2312" w:cs="仿宋_GB2312" w:hint="eastAsia"/>
          <w:sz w:val="32"/>
          <w:szCs w:val="32"/>
        </w:rPr>
        <w:t>）</w:t>
      </w:r>
      <w:r w:rsidR="00E9717A">
        <w:rPr>
          <w:rFonts w:ascii="仿宋_GB2312" w:eastAsia="仿宋_GB2312" w:hAnsi="仿宋_GB2312" w:cs="仿宋_GB2312" w:hint="eastAsia"/>
          <w:sz w:val="32"/>
          <w:szCs w:val="32"/>
        </w:rPr>
        <w:t>，</w:t>
      </w:r>
      <w:r w:rsidR="00F91159">
        <w:rPr>
          <w:rFonts w:ascii="仿宋_GB2312" w:eastAsia="仿宋_GB2312" w:hAnsi="仿宋_GB2312" w:cs="仿宋_GB2312" w:hint="eastAsia"/>
          <w:sz w:val="32"/>
          <w:szCs w:val="32"/>
        </w:rPr>
        <w:t>正常公用经费增长</w:t>
      </w:r>
      <w:r w:rsidR="00E93880">
        <w:rPr>
          <w:rFonts w:ascii="仿宋_GB2312" w:eastAsia="仿宋_GB2312" w:hAnsi="仿宋_GB2312" w:cs="仿宋_GB2312" w:hint="eastAsia"/>
          <w:sz w:val="32"/>
          <w:szCs w:val="32"/>
        </w:rPr>
        <w:t>8</w:t>
      </w:r>
      <w:r w:rsidR="00F91159">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97</w:t>
      </w:r>
      <w:r w:rsidR="00F91159">
        <w:rPr>
          <w:rFonts w:ascii="仿宋_GB2312" w:eastAsia="仿宋_GB2312" w:hAnsi="仿宋_GB2312" w:cs="仿宋_GB2312" w:hint="eastAsia"/>
          <w:sz w:val="32"/>
          <w:szCs w:val="32"/>
        </w:rPr>
        <w:t>万元</w:t>
      </w:r>
      <w:r w:rsidR="00F91159" w:rsidRPr="00E45F50">
        <w:rPr>
          <w:rFonts w:ascii="仿宋" w:eastAsia="仿宋" w:hAnsi="仿宋" w:hint="eastAsia"/>
          <w:sz w:val="32"/>
          <w:szCs w:val="32"/>
        </w:rPr>
        <w:t>（</w:t>
      </w:r>
      <w:r w:rsidR="000930C7" w:rsidRPr="00E45F50">
        <w:rPr>
          <w:rFonts w:ascii="仿宋" w:eastAsia="仿宋" w:hAnsi="仿宋" w:hint="eastAsia"/>
          <w:sz w:val="32"/>
          <w:szCs w:val="32"/>
        </w:rPr>
        <w:t>工资普调</w:t>
      </w:r>
      <w:r w:rsidR="00F91159" w:rsidRPr="00E45F50">
        <w:rPr>
          <w:rFonts w:ascii="仿宋" w:eastAsia="仿宋" w:hAnsi="仿宋" w:hint="eastAsia"/>
          <w:sz w:val="32"/>
          <w:szCs w:val="32"/>
        </w:rPr>
        <w:t>按工资基数提取的经费增加）</w:t>
      </w:r>
      <w:r w:rsidR="00F91159">
        <w:rPr>
          <w:rFonts w:ascii="仿宋_GB2312" w:eastAsia="仿宋_GB2312" w:hAnsi="仿宋_GB2312" w:cs="仿宋_GB2312" w:hint="eastAsia"/>
          <w:sz w:val="32"/>
          <w:szCs w:val="32"/>
        </w:rPr>
        <w:t>，专项公用经费</w:t>
      </w:r>
      <w:r w:rsidR="007C1941">
        <w:rPr>
          <w:rFonts w:ascii="仿宋_GB2312" w:eastAsia="仿宋_GB2312" w:hAnsi="仿宋_GB2312" w:cs="仿宋_GB2312" w:hint="eastAsia"/>
          <w:sz w:val="32"/>
          <w:szCs w:val="32"/>
        </w:rPr>
        <w:t>与上年</w:t>
      </w:r>
      <w:r w:rsidR="00E93880">
        <w:rPr>
          <w:rFonts w:ascii="仿宋_GB2312" w:eastAsia="仿宋_GB2312" w:hAnsi="仿宋_GB2312" w:cs="仿宋_GB2312" w:hint="eastAsia"/>
          <w:sz w:val="32"/>
          <w:szCs w:val="32"/>
        </w:rPr>
        <w:t>相同，无增减变化</w:t>
      </w:r>
      <w:r>
        <w:rPr>
          <w:rFonts w:ascii="仿宋_GB2312" w:eastAsia="仿宋_GB2312" w:hAnsi="仿宋_GB2312" w:cs="仿宋_GB2312" w:hint="eastAsia"/>
          <w:sz w:val="32"/>
          <w:szCs w:val="32"/>
        </w:rPr>
        <w:t>。</w:t>
      </w:r>
      <w:r w:rsidR="00442359">
        <w:rPr>
          <w:rFonts w:ascii="仿宋_GB2312" w:eastAsia="仿宋_GB2312" w:hAnsi="仿宋_GB2312" w:cs="仿宋_GB2312" w:hint="eastAsia"/>
          <w:sz w:val="32"/>
          <w:szCs w:val="32"/>
        </w:rPr>
        <w:t>主要是增加正常公用经费</w:t>
      </w:r>
      <w:r w:rsidR="00F02F36">
        <w:rPr>
          <w:rFonts w:ascii="仿宋_GB2312" w:eastAsia="仿宋_GB2312" w:hAnsi="仿宋_GB2312" w:cs="仿宋_GB2312" w:hint="eastAsia"/>
          <w:sz w:val="32"/>
          <w:szCs w:val="32"/>
        </w:rPr>
        <w:t>。</w:t>
      </w:r>
    </w:p>
    <w:p w:rsidR="00B55BBE" w:rsidRDefault="00B55BBE" w:rsidP="005835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55BBE" w:rsidRDefault="00B55BBE" w:rsidP="005835BA">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sidR="00B7657B">
        <w:rPr>
          <w:rFonts w:ascii="仿宋_GB2312" w:eastAsia="仿宋_GB2312" w:hAnsi="仿宋_GB2312" w:cs="仿宋_GB2312" w:hint="eastAsia"/>
          <w:sz w:val="32"/>
          <w:szCs w:val="32"/>
        </w:rPr>
        <w:t>15</w:t>
      </w:r>
      <w:r w:rsidR="00E93880">
        <w:rPr>
          <w:rFonts w:ascii="仿宋_GB2312" w:eastAsia="仿宋_GB2312" w:hAnsi="仿宋_GB2312" w:cs="仿宋_GB2312" w:hint="eastAsia"/>
          <w:sz w:val="32"/>
          <w:szCs w:val="32"/>
        </w:rPr>
        <w:t>9</w:t>
      </w:r>
      <w:r w:rsidR="00B7657B">
        <w:rPr>
          <w:rFonts w:ascii="仿宋_GB2312" w:eastAsia="仿宋_GB2312" w:hAnsi="仿宋_GB2312" w:cs="仿宋_GB2312" w:hint="eastAsia"/>
          <w:sz w:val="32"/>
          <w:szCs w:val="32"/>
        </w:rPr>
        <w:t>.</w:t>
      </w:r>
      <w:r w:rsidR="00E93880">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万元，主要用于保证机关正</w:t>
      </w:r>
      <w:r w:rsidR="00B7657B">
        <w:rPr>
          <w:rFonts w:ascii="仿宋_GB2312" w:eastAsia="仿宋_GB2312" w:hAnsi="仿宋_GB2312" w:cs="仿宋_GB2312" w:hint="eastAsia"/>
          <w:sz w:val="32"/>
          <w:szCs w:val="32"/>
        </w:rPr>
        <w:t>常运转的办公及印刷费、邮电费、差旅费、会议费、培训费、福利费、一般设备购置费、</w:t>
      </w:r>
      <w:r>
        <w:rPr>
          <w:rFonts w:ascii="仿宋_GB2312" w:eastAsia="仿宋_GB2312" w:hAnsi="仿宋_GB2312" w:cs="仿宋_GB2312" w:hint="eastAsia"/>
          <w:sz w:val="32"/>
          <w:szCs w:val="32"/>
        </w:rPr>
        <w:t>办公楼物业管理费、公务车运行维护费等支出。</w:t>
      </w:r>
    </w:p>
    <w:p w:rsidR="00B55BBE" w:rsidRDefault="00B55BBE" w:rsidP="005835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0C32D9" w:rsidRPr="00E45F50" w:rsidRDefault="00B55BBE" w:rsidP="000C32D9">
      <w:pPr>
        <w:ind w:firstLineChars="200" w:firstLine="640"/>
        <w:rPr>
          <w:rFonts w:ascii="仿宋" w:eastAsia="仿宋" w:hAnsi="仿宋"/>
          <w:sz w:val="32"/>
          <w:szCs w:val="32"/>
        </w:rPr>
      </w:pPr>
      <w:r>
        <w:rPr>
          <w:rFonts w:ascii="仿宋_GB2312" w:eastAsia="仿宋_GB2312" w:hAnsi="仿宋_GB2312" w:cs="仿宋_GB2312" w:hint="eastAsia"/>
          <w:sz w:val="32"/>
          <w:szCs w:val="32"/>
        </w:rPr>
        <w:lastRenderedPageBreak/>
        <w:t>201</w:t>
      </w:r>
      <w:r w:rsidR="00E9388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年，财政拨款“三公”经费预算安排</w:t>
      </w:r>
      <w:r w:rsidR="00E72758">
        <w:rPr>
          <w:rFonts w:ascii="仿宋_GB2312" w:eastAsia="仿宋_GB2312" w:hAnsi="仿宋_GB2312" w:cs="仿宋_GB2312" w:hint="eastAsia"/>
          <w:sz w:val="32"/>
          <w:szCs w:val="32"/>
        </w:rPr>
        <w:t>7</w:t>
      </w:r>
      <w:r w:rsidR="00B7657B">
        <w:rPr>
          <w:rFonts w:ascii="仿宋_GB2312" w:eastAsia="仿宋_GB2312" w:hAnsi="仿宋_GB2312" w:cs="仿宋_GB2312" w:hint="eastAsia"/>
          <w:sz w:val="32"/>
          <w:szCs w:val="32"/>
        </w:rPr>
        <w:t>.</w:t>
      </w:r>
      <w:r w:rsidR="00E72758">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w:t>
      </w:r>
      <w:r w:rsidR="000C32D9">
        <w:rPr>
          <w:rFonts w:ascii="仿宋_GB2312" w:eastAsia="仿宋_GB2312" w:hAnsi="仿宋_GB2312" w:cs="仿宋_GB2312" w:hint="eastAsia"/>
          <w:sz w:val="32"/>
          <w:szCs w:val="32"/>
        </w:rPr>
        <w:t>比</w:t>
      </w:r>
      <w:r w:rsidR="000C32D9" w:rsidRPr="00E45F50">
        <w:rPr>
          <w:rFonts w:ascii="仿宋" w:eastAsia="仿宋" w:hAnsi="仿宋" w:hint="eastAsia"/>
          <w:sz w:val="32"/>
          <w:szCs w:val="32"/>
        </w:rPr>
        <w:t>201</w:t>
      </w:r>
      <w:r w:rsidR="00E72758">
        <w:rPr>
          <w:rFonts w:ascii="仿宋" w:eastAsia="仿宋" w:hAnsi="仿宋" w:hint="eastAsia"/>
          <w:sz w:val="32"/>
          <w:szCs w:val="32"/>
        </w:rPr>
        <w:t>7</w:t>
      </w:r>
      <w:r w:rsidR="000C32D9" w:rsidRPr="00E45F50">
        <w:rPr>
          <w:rFonts w:ascii="仿宋" w:eastAsia="仿宋" w:hAnsi="仿宋" w:hint="eastAsia"/>
          <w:sz w:val="32"/>
          <w:szCs w:val="32"/>
        </w:rPr>
        <w:t>年</w:t>
      </w:r>
      <w:r w:rsidR="00E72758">
        <w:rPr>
          <w:rFonts w:ascii="仿宋" w:eastAsia="仿宋" w:hAnsi="仿宋" w:hint="eastAsia"/>
          <w:sz w:val="32"/>
          <w:szCs w:val="32"/>
        </w:rPr>
        <w:t>增加0</w:t>
      </w:r>
      <w:r w:rsidR="000C32D9">
        <w:rPr>
          <w:rFonts w:ascii="仿宋" w:eastAsia="仿宋" w:hAnsi="仿宋" w:hint="eastAsia"/>
          <w:sz w:val="32"/>
          <w:szCs w:val="32"/>
        </w:rPr>
        <w:t>.</w:t>
      </w:r>
      <w:r w:rsidR="00E72758">
        <w:rPr>
          <w:rFonts w:ascii="仿宋" w:eastAsia="仿宋" w:hAnsi="仿宋" w:hint="eastAsia"/>
          <w:sz w:val="32"/>
          <w:szCs w:val="32"/>
        </w:rPr>
        <w:t>18</w:t>
      </w:r>
      <w:r w:rsidR="000C32D9" w:rsidRPr="00E45F50">
        <w:rPr>
          <w:rFonts w:ascii="仿宋" w:eastAsia="仿宋" w:hAnsi="仿宋" w:hint="eastAsia"/>
          <w:sz w:val="32"/>
          <w:szCs w:val="32"/>
        </w:rPr>
        <w:t>万元。具体安排情况为：</w:t>
      </w:r>
    </w:p>
    <w:p w:rsidR="0068132E" w:rsidRDefault="00B7657B" w:rsidP="00B7657B">
      <w:pPr>
        <w:ind w:firstLineChars="200" w:firstLine="640"/>
        <w:rPr>
          <w:rFonts w:ascii="仿宋_GB2312" w:eastAsia="仿宋_GB2312" w:hAnsi="仿宋_GB2312" w:cs="仿宋_GB2312"/>
          <w:sz w:val="32"/>
          <w:szCs w:val="32"/>
        </w:rPr>
      </w:pPr>
      <w:r w:rsidRPr="00B7657B">
        <w:rPr>
          <w:rFonts w:ascii="仿宋_GB2312" w:eastAsia="仿宋_GB2312" w:hAnsi="仿宋_GB2312" w:cs="仿宋_GB2312" w:hint="eastAsia"/>
          <w:sz w:val="32"/>
          <w:szCs w:val="32"/>
        </w:rPr>
        <w:t>1、因公出国（境）费：201</w:t>
      </w:r>
      <w:r w:rsidR="00E72758">
        <w:rPr>
          <w:rFonts w:ascii="仿宋_GB2312" w:eastAsia="仿宋_GB2312" w:hAnsi="仿宋_GB2312" w:cs="仿宋_GB2312" w:hint="eastAsia"/>
          <w:sz w:val="32"/>
          <w:szCs w:val="32"/>
        </w:rPr>
        <w:t>8</w:t>
      </w:r>
      <w:r w:rsidR="00727576">
        <w:rPr>
          <w:rFonts w:ascii="仿宋_GB2312" w:eastAsia="仿宋_GB2312" w:hAnsi="仿宋_GB2312" w:cs="仿宋_GB2312" w:hint="eastAsia"/>
          <w:sz w:val="32"/>
          <w:szCs w:val="32"/>
        </w:rPr>
        <w:t>年初预算</w:t>
      </w:r>
      <w:r w:rsidR="00D03D49">
        <w:rPr>
          <w:rFonts w:ascii="仿宋_GB2312" w:eastAsia="仿宋_GB2312" w:hAnsi="仿宋_GB2312" w:cs="仿宋_GB2312" w:hint="eastAsia"/>
          <w:sz w:val="32"/>
          <w:szCs w:val="32"/>
        </w:rPr>
        <w:t>安排为</w:t>
      </w:r>
      <w:r w:rsidR="00727576">
        <w:rPr>
          <w:rFonts w:ascii="仿宋_GB2312" w:eastAsia="仿宋_GB2312" w:hAnsi="仿宋_GB2312" w:cs="仿宋_GB2312" w:hint="eastAsia"/>
          <w:sz w:val="32"/>
          <w:szCs w:val="32"/>
        </w:rPr>
        <w:t>０万元</w:t>
      </w:r>
      <w:r w:rsidRPr="00B7657B">
        <w:rPr>
          <w:rFonts w:ascii="仿宋_GB2312" w:eastAsia="仿宋_GB2312" w:hAnsi="仿宋_GB2312" w:cs="仿宋_GB2312" w:hint="eastAsia"/>
          <w:sz w:val="32"/>
          <w:szCs w:val="32"/>
        </w:rPr>
        <w:t>，201</w:t>
      </w:r>
      <w:r w:rsidR="00E72758">
        <w:rPr>
          <w:rFonts w:ascii="仿宋_GB2312" w:eastAsia="仿宋_GB2312" w:hAnsi="仿宋_GB2312" w:cs="仿宋_GB2312" w:hint="eastAsia"/>
          <w:sz w:val="32"/>
          <w:szCs w:val="32"/>
        </w:rPr>
        <w:t>7</w:t>
      </w:r>
      <w:r w:rsidR="00D03D49">
        <w:rPr>
          <w:rFonts w:ascii="仿宋_GB2312" w:eastAsia="仿宋_GB2312" w:hAnsi="仿宋_GB2312" w:cs="仿宋_GB2312" w:hint="eastAsia"/>
          <w:sz w:val="32"/>
          <w:szCs w:val="32"/>
        </w:rPr>
        <w:t>年预算安排为０万元</w:t>
      </w:r>
      <w:r w:rsidR="000C32D9">
        <w:rPr>
          <w:rFonts w:ascii="仿宋_GB2312" w:eastAsia="仿宋_GB2312" w:hAnsi="仿宋_GB2312" w:cs="仿宋_GB2312" w:hint="eastAsia"/>
          <w:sz w:val="32"/>
          <w:szCs w:val="32"/>
        </w:rPr>
        <w:t>，无增减变化</w:t>
      </w:r>
      <w:r w:rsidRPr="00B7657B">
        <w:rPr>
          <w:rFonts w:ascii="仿宋_GB2312" w:eastAsia="仿宋_GB2312" w:hAnsi="仿宋_GB2312" w:cs="仿宋_GB2312" w:hint="eastAsia"/>
          <w:sz w:val="32"/>
          <w:szCs w:val="32"/>
        </w:rPr>
        <w:t>；</w:t>
      </w:r>
    </w:p>
    <w:p w:rsidR="0068132E" w:rsidRDefault="00B7657B" w:rsidP="00B7657B">
      <w:pPr>
        <w:ind w:firstLineChars="200" w:firstLine="640"/>
        <w:rPr>
          <w:rFonts w:ascii="仿宋_GB2312" w:eastAsia="仿宋_GB2312" w:hAnsi="仿宋_GB2312" w:cs="仿宋_GB2312"/>
          <w:sz w:val="32"/>
          <w:szCs w:val="32"/>
        </w:rPr>
      </w:pPr>
      <w:r w:rsidRPr="00B7657B">
        <w:rPr>
          <w:rFonts w:ascii="仿宋_GB2312" w:eastAsia="仿宋_GB2312" w:hAnsi="仿宋_GB2312" w:cs="仿宋_GB2312" w:hint="eastAsia"/>
          <w:sz w:val="32"/>
          <w:szCs w:val="32"/>
        </w:rPr>
        <w:t>2、公</w:t>
      </w:r>
      <w:r w:rsidR="00D03D49">
        <w:rPr>
          <w:rFonts w:ascii="仿宋_GB2312" w:eastAsia="仿宋_GB2312" w:hAnsi="仿宋_GB2312" w:cs="仿宋_GB2312" w:hint="eastAsia"/>
          <w:sz w:val="32"/>
          <w:szCs w:val="32"/>
        </w:rPr>
        <w:t>务</w:t>
      </w:r>
      <w:r w:rsidRPr="00B7657B">
        <w:rPr>
          <w:rFonts w:ascii="仿宋_GB2312" w:eastAsia="仿宋_GB2312" w:hAnsi="仿宋_GB2312" w:cs="仿宋_GB2312" w:hint="eastAsia"/>
          <w:sz w:val="32"/>
          <w:szCs w:val="32"/>
        </w:rPr>
        <w:t>用车购置及运行维护费</w:t>
      </w:r>
      <w:r w:rsidR="000C32D9">
        <w:rPr>
          <w:rFonts w:ascii="仿宋_GB2312" w:eastAsia="仿宋_GB2312" w:hAnsi="仿宋_GB2312" w:cs="仿宋_GB2312" w:hint="eastAsia"/>
          <w:sz w:val="32"/>
          <w:szCs w:val="32"/>
        </w:rPr>
        <w:t>共计安排</w:t>
      </w:r>
      <w:r w:rsidR="000C32D9" w:rsidRPr="00B7657B">
        <w:rPr>
          <w:rFonts w:ascii="仿宋_GB2312" w:eastAsia="仿宋_GB2312" w:hAnsi="仿宋_GB2312" w:cs="仿宋_GB2312" w:hint="eastAsia"/>
          <w:sz w:val="32"/>
          <w:szCs w:val="32"/>
        </w:rPr>
        <w:t>6.6万元</w:t>
      </w:r>
      <w:r w:rsidR="000C32D9">
        <w:rPr>
          <w:rFonts w:ascii="仿宋_GB2312" w:eastAsia="仿宋_GB2312" w:hAnsi="仿宋_GB2312" w:cs="仿宋_GB2312" w:hint="eastAsia"/>
          <w:sz w:val="32"/>
          <w:szCs w:val="32"/>
        </w:rPr>
        <w:t>，</w:t>
      </w:r>
      <w:r w:rsidR="00E72758">
        <w:rPr>
          <w:rFonts w:ascii="仿宋_GB2312" w:eastAsia="仿宋_GB2312" w:hAnsi="仿宋_GB2312" w:cs="仿宋_GB2312" w:hint="eastAsia"/>
          <w:sz w:val="32"/>
          <w:szCs w:val="32"/>
        </w:rPr>
        <w:t>与</w:t>
      </w:r>
      <w:r w:rsidR="000C32D9">
        <w:rPr>
          <w:rFonts w:ascii="仿宋_GB2312" w:eastAsia="仿宋_GB2312" w:hAnsi="仿宋_GB2312" w:cs="仿宋_GB2312" w:hint="eastAsia"/>
          <w:sz w:val="32"/>
          <w:szCs w:val="32"/>
        </w:rPr>
        <w:t>上年预算</w:t>
      </w:r>
      <w:r w:rsidR="00E72758">
        <w:rPr>
          <w:rFonts w:ascii="仿宋_GB2312" w:eastAsia="仿宋_GB2312" w:hAnsi="仿宋_GB2312" w:cs="仿宋_GB2312" w:hint="eastAsia"/>
          <w:sz w:val="32"/>
          <w:szCs w:val="32"/>
        </w:rPr>
        <w:t>相同</w:t>
      </w:r>
      <w:r w:rsidR="00C1022A">
        <w:rPr>
          <w:rFonts w:ascii="仿宋_GB2312" w:eastAsia="仿宋_GB2312" w:hAnsi="仿宋_GB2312" w:cs="仿宋_GB2312" w:hint="eastAsia"/>
          <w:sz w:val="32"/>
          <w:szCs w:val="32"/>
        </w:rPr>
        <w:t>，无增减变化</w:t>
      </w:r>
      <w:r w:rsidR="000C32D9">
        <w:rPr>
          <w:rFonts w:ascii="仿宋_GB2312" w:eastAsia="仿宋_GB2312" w:hAnsi="仿宋_GB2312" w:cs="仿宋_GB2312" w:hint="eastAsia"/>
          <w:sz w:val="32"/>
          <w:szCs w:val="32"/>
        </w:rPr>
        <w:t>。其中：</w:t>
      </w:r>
      <w:r w:rsidR="000C32D9">
        <w:rPr>
          <w:rFonts w:ascii="仿宋" w:eastAsia="仿宋" w:hAnsi="仿宋" w:hint="eastAsia"/>
          <w:sz w:val="32"/>
          <w:szCs w:val="32"/>
        </w:rPr>
        <w:t>①</w:t>
      </w:r>
      <w:r w:rsidRPr="00B7657B">
        <w:rPr>
          <w:rFonts w:ascii="仿宋_GB2312" w:eastAsia="仿宋_GB2312" w:hAnsi="仿宋_GB2312" w:cs="仿宋_GB2312" w:hint="eastAsia"/>
          <w:sz w:val="32"/>
          <w:szCs w:val="32"/>
        </w:rPr>
        <w:t>201</w:t>
      </w:r>
      <w:r w:rsidR="00E72758">
        <w:rPr>
          <w:rFonts w:ascii="仿宋_GB2312" w:eastAsia="仿宋_GB2312" w:hAnsi="仿宋_GB2312" w:cs="仿宋_GB2312" w:hint="eastAsia"/>
          <w:sz w:val="32"/>
          <w:szCs w:val="32"/>
        </w:rPr>
        <w:t>7</w:t>
      </w:r>
      <w:r w:rsidRPr="00B7657B">
        <w:rPr>
          <w:rFonts w:ascii="仿宋_GB2312" w:eastAsia="仿宋_GB2312" w:hAnsi="仿宋_GB2312" w:cs="仿宋_GB2312" w:hint="eastAsia"/>
          <w:sz w:val="32"/>
          <w:szCs w:val="32"/>
        </w:rPr>
        <w:t>年</w:t>
      </w:r>
      <w:r w:rsidR="00DA43DF">
        <w:rPr>
          <w:rFonts w:ascii="仿宋_GB2312" w:eastAsia="仿宋_GB2312" w:hAnsi="仿宋_GB2312" w:cs="仿宋_GB2312" w:hint="eastAsia"/>
          <w:sz w:val="32"/>
          <w:szCs w:val="32"/>
        </w:rPr>
        <w:t>公务用车购置费预算安排为０万元，</w:t>
      </w:r>
      <w:r w:rsidRPr="00B7657B">
        <w:rPr>
          <w:rFonts w:ascii="仿宋_GB2312" w:eastAsia="仿宋_GB2312" w:hAnsi="仿宋_GB2312" w:cs="仿宋_GB2312" w:hint="eastAsia"/>
          <w:sz w:val="32"/>
          <w:szCs w:val="32"/>
        </w:rPr>
        <w:t>201</w:t>
      </w:r>
      <w:r w:rsidR="00E72758">
        <w:rPr>
          <w:rFonts w:ascii="仿宋_GB2312" w:eastAsia="仿宋_GB2312" w:hAnsi="仿宋_GB2312" w:cs="仿宋_GB2312" w:hint="eastAsia"/>
          <w:sz w:val="32"/>
          <w:szCs w:val="32"/>
        </w:rPr>
        <w:t>8</w:t>
      </w:r>
      <w:r w:rsidRPr="00B7657B">
        <w:rPr>
          <w:rFonts w:ascii="仿宋_GB2312" w:eastAsia="仿宋_GB2312" w:hAnsi="仿宋_GB2312" w:cs="仿宋_GB2312" w:hint="eastAsia"/>
          <w:sz w:val="32"/>
          <w:szCs w:val="32"/>
        </w:rPr>
        <w:t>年</w:t>
      </w:r>
      <w:r w:rsidR="00DA43DF">
        <w:rPr>
          <w:rFonts w:ascii="仿宋_GB2312" w:eastAsia="仿宋_GB2312" w:hAnsi="仿宋_GB2312" w:cs="仿宋_GB2312" w:hint="eastAsia"/>
          <w:sz w:val="32"/>
          <w:szCs w:val="32"/>
        </w:rPr>
        <w:t>公务用车购置费预算安排为０万元</w:t>
      </w:r>
      <w:r w:rsidR="000C32D9">
        <w:rPr>
          <w:rFonts w:ascii="仿宋_GB2312" w:eastAsia="仿宋_GB2312" w:hAnsi="仿宋_GB2312" w:cs="仿宋_GB2312" w:hint="eastAsia"/>
          <w:sz w:val="32"/>
          <w:szCs w:val="32"/>
        </w:rPr>
        <w:t>，无增减变化；</w:t>
      </w:r>
      <w:r w:rsidR="000C32D9">
        <w:rPr>
          <w:rFonts w:ascii="仿宋" w:eastAsia="仿宋" w:hAnsi="仿宋" w:hint="eastAsia"/>
          <w:sz w:val="32"/>
          <w:szCs w:val="32"/>
        </w:rPr>
        <w:t>②</w:t>
      </w:r>
      <w:r w:rsidRPr="00B7657B">
        <w:rPr>
          <w:rFonts w:ascii="仿宋_GB2312" w:eastAsia="仿宋_GB2312" w:hAnsi="仿宋_GB2312" w:cs="仿宋_GB2312" w:hint="eastAsia"/>
          <w:sz w:val="32"/>
          <w:szCs w:val="32"/>
        </w:rPr>
        <w:t>201</w:t>
      </w:r>
      <w:r w:rsidR="00E72758">
        <w:rPr>
          <w:rFonts w:ascii="仿宋_GB2312" w:eastAsia="仿宋_GB2312" w:hAnsi="仿宋_GB2312" w:cs="仿宋_GB2312" w:hint="eastAsia"/>
          <w:sz w:val="32"/>
          <w:szCs w:val="32"/>
        </w:rPr>
        <w:t>7</w:t>
      </w:r>
      <w:r w:rsidRPr="00B7657B">
        <w:rPr>
          <w:rFonts w:ascii="仿宋_GB2312" w:eastAsia="仿宋_GB2312" w:hAnsi="仿宋_GB2312" w:cs="仿宋_GB2312" w:hint="eastAsia"/>
          <w:sz w:val="32"/>
          <w:szCs w:val="32"/>
        </w:rPr>
        <w:t>年公务用车运行维护费预算安排</w:t>
      </w:r>
      <w:r w:rsidR="00E72758">
        <w:rPr>
          <w:rFonts w:ascii="仿宋_GB2312" w:eastAsia="仿宋_GB2312" w:hAnsi="仿宋_GB2312" w:cs="仿宋_GB2312" w:hint="eastAsia"/>
          <w:sz w:val="32"/>
          <w:szCs w:val="32"/>
        </w:rPr>
        <w:t>6.6</w:t>
      </w:r>
      <w:r w:rsidRPr="00B7657B">
        <w:rPr>
          <w:rFonts w:ascii="仿宋_GB2312" w:eastAsia="仿宋_GB2312" w:hAnsi="仿宋_GB2312" w:cs="仿宋_GB2312" w:hint="eastAsia"/>
          <w:sz w:val="32"/>
          <w:szCs w:val="32"/>
        </w:rPr>
        <w:t>万元，201</w:t>
      </w:r>
      <w:r w:rsidR="00E72758">
        <w:rPr>
          <w:rFonts w:ascii="仿宋_GB2312" w:eastAsia="仿宋_GB2312" w:hAnsi="仿宋_GB2312" w:cs="仿宋_GB2312" w:hint="eastAsia"/>
          <w:sz w:val="32"/>
          <w:szCs w:val="32"/>
        </w:rPr>
        <w:t>8</w:t>
      </w:r>
      <w:r w:rsidRPr="00B7657B">
        <w:rPr>
          <w:rFonts w:ascii="仿宋_GB2312" w:eastAsia="仿宋_GB2312" w:hAnsi="仿宋_GB2312" w:cs="仿宋_GB2312" w:hint="eastAsia"/>
          <w:sz w:val="32"/>
          <w:szCs w:val="32"/>
        </w:rPr>
        <w:t>年公务用车运行维护费年初预算安排6.6万元</w:t>
      </w:r>
      <w:r w:rsidR="00E72758">
        <w:rPr>
          <w:rFonts w:ascii="仿宋_GB2312" w:eastAsia="仿宋_GB2312" w:hAnsi="仿宋_GB2312" w:cs="仿宋_GB2312" w:hint="eastAsia"/>
          <w:sz w:val="32"/>
          <w:szCs w:val="32"/>
        </w:rPr>
        <w:t>，无增减变化</w:t>
      </w:r>
      <w:r w:rsidRPr="00B7657B">
        <w:rPr>
          <w:rFonts w:ascii="仿宋_GB2312" w:eastAsia="仿宋_GB2312" w:hAnsi="仿宋_GB2312" w:cs="仿宋_GB2312" w:hint="eastAsia"/>
          <w:sz w:val="32"/>
          <w:szCs w:val="32"/>
        </w:rPr>
        <w:t>。</w:t>
      </w:r>
    </w:p>
    <w:p w:rsidR="00B7657B" w:rsidRPr="00B7657B" w:rsidRDefault="00B7657B" w:rsidP="00B7657B">
      <w:pPr>
        <w:ind w:firstLineChars="200" w:firstLine="640"/>
        <w:rPr>
          <w:rFonts w:ascii="仿宋_GB2312" w:eastAsia="仿宋_GB2312" w:hAnsi="仿宋_GB2312" w:cs="仿宋_GB2312"/>
          <w:sz w:val="32"/>
          <w:szCs w:val="32"/>
        </w:rPr>
      </w:pPr>
      <w:r w:rsidRPr="00B7657B">
        <w:rPr>
          <w:rFonts w:ascii="仿宋_GB2312" w:eastAsia="仿宋_GB2312" w:hAnsi="仿宋_GB2312" w:cs="仿宋_GB2312" w:hint="eastAsia"/>
          <w:sz w:val="32"/>
          <w:szCs w:val="32"/>
        </w:rPr>
        <w:t>3、公务接待费：</w:t>
      </w:r>
      <w:r w:rsidR="00DA43DF" w:rsidRPr="00B7657B">
        <w:rPr>
          <w:rFonts w:ascii="仿宋_GB2312" w:eastAsia="仿宋_GB2312" w:hAnsi="仿宋_GB2312" w:cs="仿宋_GB2312" w:hint="eastAsia"/>
          <w:sz w:val="32"/>
          <w:szCs w:val="32"/>
        </w:rPr>
        <w:t>201</w:t>
      </w:r>
      <w:r w:rsidR="00E72758">
        <w:rPr>
          <w:rFonts w:ascii="仿宋_GB2312" w:eastAsia="仿宋_GB2312" w:hAnsi="仿宋_GB2312" w:cs="仿宋_GB2312" w:hint="eastAsia"/>
          <w:sz w:val="32"/>
          <w:szCs w:val="32"/>
        </w:rPr>
        <w:t>8</w:t>
      </w:r>
      <w:r w:rsidRPr="00B7657B">
        <w:rPr>
          <w:rFonts w:ascii="仿宋_GB2312" w:eastAsia="仿宋_GB2312" w:hAnsi="仿宋_GB2312" w:cs="仿宋_GB2312" w:hint="eastAsia"/>
          <w:sz w:val="32"/>
          <w:szCs w:val="32"/>
        </w:rPr>
        <w:t>年初预算0.</w:t>
      </w:r>
      <w:r w:rsidR="00E72758">
        <w:rPr>
          <w:rFonts w:ascii="仿宋_GB2312" w:eastAsia="仿宋_GB2312" w:hAnsi="仿宋_GB2312" w:cs="仿宋_GB2312" w:hint="eastAsia"/>
          <w:sz w:val="32"/>
          <w:szCs w:val="32"/>
        </w:rPr>
        <w:t>52</w:t>
      </w:r>
      <w:r w:rsidRPr="00B7657B">
        <w:rPr>
          <w:rFonts w:ascii="仿宋_GB2312" w:eastAsia="仿宋_GB2312" w:hAnsi="仿宋_GB2312" w:cs="仿宋_GB2312" w:hint="eastAsia"/>
          <w:sz w:val="32"/>
          <w:szCs w:val="32"/>
        </w:rPr>
        <w:t>万元；201</w:t>
      </w:r>
      <w:r w:rsidR="00E72758">
        <w:rPr>
          <w:rFonts w:ascii="仿宋_GB2312" w:eastAsia="仿宋_GB2312" w:hAnsi="仿宋_GB2312" w:cs="仿宋_GB2312" w:hint="eastAsia"/>
          <w:sz w:val="32"/>
          <w:szCs w:val="32"/>
        </w:rPr>
        <w:t>7</w:t>
      </w:r>
      <w:r w:rsidRPr="00B7657B">
        <w:rPr>
          <w:rFonts w:ascii="仿宋_GB2312" w:eastAsia="仿宋_GB2312" w:hAnsi="仿宋_GB2312" w:cs="仿宋_GB2312" w:hint="eastAsia"/>
          <w:sz w:val="32"/>
          <w:szCs w:val="32"/>
        </w:rPr>
        <w:t>年预算0.</w:t>
      </w:r>
      <w:r w:rsidR="00E72758">
        <w:rPr>
          <w:rFonts w:ascii="仿宋_GB2312" w:eastAsia="仿宋_GB2312" w:hAnsi="仿宋_GB2312" w:cs="仿宋_GB2312" w:hint="eastAsia"/>
          <w:sz w:val="32"/>
          <w:szCs w:val="32"/>
        </w:rPr>
        <w:t>34</w:t>
      </w:r>
      <w:r w:rsidRPr="00B7657B">
        <w:rPr>
          <w:rFonts w:ascii="仿宋_GB2312" w:eastAsia="仿宋_GB2312" w:hAnsi="仿宋_GB2312" w:cs="仿宋_GB2312" w:hint="eastAsia"/>
          <w:sz w:val="32"/>
          <w:szCs w:val="32"/>
        </w:rPr>
        <w:t>万元。比201</w:t>
      </w:r>
      <w:r w:rsidR="00E72758">
        <w:rPr>
          <w:rFonts w:ascii="仿宋_GB2312" w:eastAsia="仿宋_GB2312" w:hAnsi="仿宋_GB2312" w:cs="仿宋_GB2312" w:hint="eastAsia"/>
          <w:sz w:val="32"/>
          <w:szCs w:val="32"/>
        </w:rPr>
        <w:t>7</w:t>
      </w:r>
      <w:r w:rsidRPr="00B7657B">
        <w:rPr>
          <w:rFonts w:ascii="仿宋_GB2312" w:eastAsia="仿宋_GB2312" w:hAnsi="仿宋_GB2312" w:cs="仿宋_GB2312" w:hint="eastAsia"/>
          <w:sz w:val="32"/>
          <w:szCs w:val="32"/>
        </w:rPr>
        <w:t>年度</w:t>
      </w:r>
      <w:r w:rsidR="00E72758">
        <w:rPr>
          <w:rFonts w:ascii="仿宋_GB2312" w:eastAsia="仿宋_GB2312" w:hAnsi="仿宋_GB2312" w:cs="仿宋_GB2312" w:hint="eastAsia"/>
          <w:sz w:val="32"/>
          <w:szCs w:val="32"/>
        </w:rPr>
        <w:t>增加</w:t>
      </w:r>
      <w:r w:rsidRPr="00B7657B">
        <w:rPr>
          <w:rFonts w:ascii="仿宋_GB2312" w:eastAsia="仿宋_GB2312" w:hAnsi="仿宋_GB2312" w:cs="仿宋_GB2312" w:hint="eastAsia"/>
          <w:sz w:val="32"/>
          <w:szCs w:val="32"/>
        </w:rPr>
        <w:t>0.</w:t>
      </w:r>
      <w:r w:rsidR="00E72758">
        <w:rPr>
          <w:rFonts w:ascii="仿宋_GB2312" w:eastAsia="仿宋_GB2312" w:hAnsi="仿宋_GB2312" w:cs="仿宋_GB2312" w:hint="eastAsia"/>
          <w:sz w:val="32"/>
          <w:szCs w:val="32"/>
        </w:rPr>
        <w:t>18</w:t>
      </w:r>
      <w:r w:rsidRPr="00B7657B">
        <w:rPr>
          <w:rFonts w:ascii="仿宋_GB2312" w:eastAsia="仿宋_GB2312" w:hAnsi="仿宋_GB2312" w:cs="仿宋_GB2312" w:hint="eastAsia"/>
          <w:sz w:val="32"/>
          <w:szCs w:val="32"/>
        </w:rPr>
        <w:t>万元。</w:t>
      </w:r>
      <w:r w:rsidR="00E72758">
        <w:rPr>
          <w:rFonts w:ascii="仿宋_GB2312" w:eastAsia="仿宋_GB2312" w:hAnsi="仿宋_GB2312" w:cs="仿宋_GB2312" w:hint="eastAsia"/>
          <w:sz w:val="32"/>
          <w:szCs w:val="32"/>
        </w:rPr>
        <w:t>增加</w:t>
      </w:r>
      <w:r w:rsidRPr="00B7657B">
        <w:rPr>
          <w:rFonts w:ascii="仿宋_GB2312" w:eastAsia="仿宋_GB2312" w:hAnsi="仿宋_GB2312" w:cs="仿宋_GB2312" w:hint="eastAsia"/>
          <w:sz w:val="32"/>
          <w:szCs w:val="32"/>
        </w:rPr>
        <w:t>原因：</w:t>
      </w:r>
      <w:r w:rsidR="00E72758">
        <w:rPr>
          <w:rFonts w:ascii="仿宋" w:eastAsia="仿宋" w:hAnsi="仿宋" w:hint="eastAsia"/>
          <w:sz w:val="32"/>
          <w:szCs w:val="32"/>
        </w:rPr>
        <w:t>正常公用经费提高，相应的公务接待费也提高了</w:t>
      </w:r>
      <w:r w:rsidRPr="00B7657B">
        <w:rPr>
          <w:rFonts w:ascii="仿宋_GB2312" w:eastAsia="仿宋_GB2312" w:hAnsi="仿宋_GB2312" w:cs="仿宋_GB2312" w:hint="eastAsia"/>
          <w:sz w:val="32"/>
          <w:szCs w:val="32"/>
        </w:rPr>
        <w:t>。</w:t>
      </w:r>
    </w:p>
    <w:p w:rsidR="00B55BBE" w:rsidRDefault="00B55BBE" w:rsidP="00B55BBE">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68132E" w:rsidRDefault="0068132E" w:rsidP="0068132E">
      <w:pPr>
        <w:spacing w:line="360" w:lineRule="auto"/>
        <w:ind w:firstLineChars="200" w:firstLine="643"/>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hint="eastAsia"/>
          <w:b/>
          <w:sz w:val="32"/>
          <w:szCs w:val="32"/>
        </w:rPr>
        <w:t>（一）</w:t>
      </w:r>
      <w:r w:rsidR="00B55BBE">
        <w:rPr>
          <w:rFonts w:ascii="Times New Roman" w:eastAsia="方正仿宋_GBK" w:hAnsi="Times New Roman" w:cs="Times New Roman"/>
          <w:b/>
          <w:sz w:val="32"/>
          <w:szCs w:val="32"/>
        </w:rPr>
        <w:t>总体绩效目标：</w:t>
      </w:r>
    </w:p>
    <w:p w:rsidR="005E071E" w:rsidRPr="005E071E" w:rsidRDefault="005E071E" w:rsidP="005E071E">
      <w:pPr>
        <w:pStyle w:val="a5"/>
        <w:spacing w:line="360" w:lineRule="auto"/>
        <w:ind w:firstLineChars="200" w:firstLine="640"/>
        <w:jc w:val="both"/>
        <w:rPr>
          <w:rFonts w:ascii="仿宋_GB2312" w:eastAsia="仿宋_GB2312" w:hAnsi="仿宋_GB2312" w:cs="仿宋_GB2312"/>
          <w:kern w:val="2"/>
          <w:sz w:val="32"/>
          <w:szCs w:val="32"/>
        </w:rPr>
      </w:pPr>
      <w:r w:rsidRPr="005E071E">
        <w:rPr>
          <w:rFonts w:ascii="仿宋_GB2312" w:eastAsia="仿宋_GB2312" w:hAnsi="仿宋_GB2312" w:cs="仿宋_GB2312" w:hint="eastAsia"/>
          <w:kern w:val="2"/>
          <w:sz w:val="32"/>
          <w:szCs w:val="32"/>
        </w:rPr>
        <w:t>深入学习贯彻省委、市委全会精神，紧紧围绕全市的中心工作，全面贯彻落实创新、协调、绿色、开放、共享的发展理念，以理想信念教育活动为主线，突出 “两个健康”工作主题，充分发挥工商</w:t>
      </w:r>
      <w:r w:rsidRPr="005E071E">
        <w:rPr>
          <w:rFonts w:ascii="仿宋_GB2312" w:eastAsia="仿宋_GB2312" w:hAnsi="仿宋_GB2312" w:cs="仿宋_GB2312" w:hint="eastAsia"/>
          <w:kern w:val="2"/>
          <w:sz w:val="32"/>
          <w:szCs w:val="32"/>
        </w:rPr>
        <w:lastRenderedPageBreak/>
        <w:t>联平台的作用，主动作为，开拓创新，推动工商联各项工作争先进位、进档升级，促进全市非公有制经济实现新发展，为争取“三个走在前列”、实现“三个努力建成”、加快建设国际化沿海强市做出更大贡献。</w:t>
      </w:r>
    </w:p>
    <w:p w:rsidR="00B55BBE" w:rsidRPr="005E071E" w:rsidRDefault="0068132E" w:rsidP="005E071E">
      <w:pPr>
        <w:spacing w:line="360" w:lineRule="auto"/>
        <w:ind w:firstLineChars="200" w:firstLine="643"/>
        <w:jc w:val="left"/>
        <w:rPr>
          <w:rFonts w:ascii="仿宋_GB2312" w:eastAsia="仿宋_GB2312" w:hAnsi="仿宋_GB2312" w:cs="仿宋_GB2312"/>
          <w:sz w:val="32"/>
          <w:szCs w:val="32"/>
        </w:rPr>
      </w:pPr>
      <w:r w:rsidRPr="005E071E">
        <w:rPr>
          <w:rFonts w:ascii="Times New Roman" w:eastAsia="方正仿宋_GBK" w:hAnsi="Times New Roman" w:cs="Times New Roman" w:hint="eastAsia"/>
          <w:b/>
          <w:sz w:val="32"/>
          <w:szCs w:val="32"/>
        </w:rPr>
        <w:t>（二）</w:t>
      </w:r>
      <w:r w:rsidR="00B55BBE" w:rsidRPr="005E071E">
        <w:rPr>
          <w:rFonts w:ascii="Times New Roman" w:eastAsia="方正仿宋_GBK" w:hAnsi="Times New Roman" w:cs="Times New Roman" w:hint="eastAsia"/>
          <w:b/>
          <w:sz w:val="32"/>
          <w:szCs w:val="32"/>
        </w:rPr>
        <w:t>实现年度发展规划目标的保障措施</w:t>
      </w:r>
    </w:p>
    <w:p w:rsidR="00B55BBE" w:rsidRDefault="00B55BBE" w:rsidP="005E07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实现本年度规划目标的保障措施</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1、积极</w:t>
      </w:r>
      <w:proofErr w:type="gramStart"/>
      <w:r w:rsidRPr="005E071E">
        <w:rPr>
          <w:rFonts w:ascii="仿宋_GB2312" w:eastAsia="仿宋_GB2312" w:hAnsi="仿宋_GB2312" w:cs="仿宋_GB2312" w:hint="eastAsia"/>
          <w:sz w:val="32"/>
          <w:szCs w:val="32"/>
        </w:rPr>
        <w:t>助推非公有制</w:t>
      </w:r>
      <w:proofErr w:type="gramEnd"/>
      <w:r w:rsidRPr="005E071E">
        <w:rPr>
          <w:rFonts w:ascii="仿宋_GB2312" w:eastAsia="仿宋_GB2312" w:hAnsi="仿宋_GB2312" w:cs="仿宋_GB2312" w:hint="eastAsia"/>
          <w:sz w:val="32"/>
          <w:szCs w:val="32"/>
        </w:rPr>
        <w:t>经济发展</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（1）积极</w:t>
      </w:r>
      <w:proofErr w:type="gramStart"/>
      <w:r w:rsidRPr="005E071E">
        <w:rPr>
          <w:rFonts w:ascii="仿宋_GB2312" w:eastAsia="仿宋_GB2312" w:hAnsi="仿宋_GB2312" w:cs="仿宋_GB2312" w:hint="eastAsia"/>
          <w:sz w:val="32"/>
          <w:szCs w:val="32"/>
        </w:rPr>
        <w:t>搭建经贸</w:t>
      </w:r>
      <w:proofErr w:type="gramEnd"/>
      <w:r w:rsidRPr="005E071E">
        <w:rPr>
          <w:rFonts w:ascii="仿宋_GB2312" w:eastAsia="仿宋_GB2312" w:hAnsi="仿宋_GB2312" w:cs="仿宋_GB2312" w:hint="eastAsia"/>
          <w:sz w:val="32"/>
          <w:szCs w:val="32"/>
        </w:rPr>
        <w:t>交流合作平台。加强与各地商协会的联系，特别是加强与沿海发达地区、港澳台地区及国外工商社团、行业协会的联络联系，以商协会为平台，为我市对外开放、经贸合作搭建起新的桥梁纽带。积极协助各县区开展招商引资，推动更多项目落户唐山，助</w:t>
      </w:r>
      <w:proofErr w:type="gramStart"/>
      <w:r w:rsidRPr="005E071E">
        <w:rPr>
          <w:rFonts w:ascii="仿宋_GB2312" w:eastAsia="仿宋_GB2312" w:hAnsi="仿宋_GB2312" w:cs="仿宋_GB2312" w:hint="eastAsia"/>
          <w:sz w:val="32"/>
          <w:szCs w:val="32"/>
        </w:rPr>
        <w:t>推全市</w:t>
      </w:r>
      <w:proofErr w:type="gramEnd"/>
      <w:r w:rsidRPr="005E071E">
        <w:rPr>
          <w:rFonts w:ascii="仿宋_GB2312" w:eastAsia="仿宋_GB2312" w:hAnsi="仿宋_GB2312" w:cs="仿宋_GB2312" w:hint="eastAsia"/>
          <w:sz w:val="32"/>
          <w:szCs w:val="32"/>
        </w:rPr>
        <w:t>经济发展。谋划组织开展大型商贸交流活动两次。</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（2）充分发挥人才服务平台的作用。充分发挥</w:t>
      </w:r>
      <w:proofErr w:type="gramStart"/>
      <w:r w:rsidRPr="005E071E">
        <w:rPr>
          <w:rFonts w:ascii="仿宋_GB2312" w:eastAsia="仿宋_GB2312" w:hAnsi="仿宋_GB2312" w:cs="仿宋_GB2312" w:hint="eastAsia"/>
          <w:sz w:val="32"/>
          <w:szCs w:val="32"/>
        </w:rPr>
        <w:t>唐山冀联人力资源</w:t>
      </w:r>
      <w:proofErr w:type="gramEnd"/>
      <w:r w:rsidRPr="005E071E">
        <w:rPr>
          <w:rFonts w:ascii="仿宋_GB2312" w:eastAsia="仿宋_GB2312" w:hAnsi="仿宋_GB2312" w:cs="仿宋_GB2312" w:hint="eastAsia"/>
          <w:sz w:val="32"/>
          <w:szCs w:val="32"/>
        </w:rPr>
        <w:t>服务有限公司的作用，为企业提供人事代理、职称评定、档案保管等人力资源服务。加强对大学生就业指导服务，与教育、</w:t>
      </w:r>
      <w:proofErr w:type="gramStart"/>
      <w:r w:rsidRPr="005E071E">
        <w:rPr>
          <w:rFonts w:ascii="仿宋_GB2312" w:eastAsia="仿宋_GB2312" w:hAnsi="仿宋_GB2312" w:cs="仿宋_GB2312" w:hint="eastAsia"/>
          <w:sz w:val="32"/>
          <w:szCs w:val="32"/>
        </w:rPr>
        <w:t>人社等</w:t>
      </w:r>
      <w:proofErr w:type="gramEnd"/>
      <w:r w:rsidRPr="005E071E">
        <w:rPr>
          <w:rFonts w:ascii="仿宋_GB2312" w:eastAsia="仿宋_GB2312" w:hAnsi="仿宋_GB2312" w:cs="仿宋_GB2312" w:hint="eastAsia"/>
          <w:sz w:val="32"/>
          <w:szCs w:val="32"/>
        </w:rPr>
        <w:t>部门组织开展民营企业招聘会等活动，为企业解决用工、人才需求。</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lastRenderedPageBreak/>
        <w:t>（3）充分发挥法律服务平台的作用。认真贯彻落实市委、市政府法治唐山建设的要求，引导非公</w:t>
      </w:r>
      <w:proofErr w:type="gramStart"/>
      <w:r w:rsidRPr="005E071E">
        <w:rPr>
          <w:rFonts w:ascii="仿宋_GB2312" w:eastAsia="仿宋_GB2312" w:hAnsi="仿宋_GB2312" w:cs="仿宋_GB2312" w:hint="eastAsia"/>
          <w:sz w:val="32"/>
          <w:szCs w:val="32"/>
        </w:rPr>
        <w:t>经济人</w:t>
      </w:r>
      <w:proofErr w:type="gramEnd"/>
      <w:r w:rsidRPr="005E071E">
        <w:rPr>
          <w:rFonts w:ascii="仿宋_GB2312" w:eastAsia="仿宋_GB2312" w:hAnsi="仿宋_GB2312" w:cs="仿宋_GB2312" w:hint="eastAsia"/>
          <w:sz w:val="32"/>
          <w:szCs w:val="32"/>
        </w:rPr>
        <w:t>士学法知法守法用法，用法治思维治理企业，使企业在法治轨道上健康运行。依托“非公有制企业民商事纠纷仲裁工作站”“工商联法律咨询服务中心”“纳税人权益维护中心”，为企业搭建法律服务平台，为企业发展创造更好的外部环境和社会氛围。</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4）充分发挥金融服务平台的作用。开展金融机构进商会、进企业活动，召开银企对接座谈会，拓展民企融资渠道，促进银行与商会、企业之间交流合作。加强与市金融办的联系，向上级部门和有关领导呈报设立政府出资的融资担保机构的建议，切实为中小</w:t>
      </w:r>
      <w:proofErr w:type="gramStart"/>
      <w:r w:rsidRPr="005E071E">
        <w:rPr>
          <w:rFonts w:ascii="仿宋_GB2312" w:eastAsia="仿宋_GB2312" w:hAnsi="仿宋_GB2312" w:cs="仿宋_GB2312" w:hint="eastAsia"/>
          <w:sz w:val="32"/>
          <w:szCs w:val="32"/>
        </w:rPr>
        <w:t>微企业</w:t>
      </w:r>
      <w:proofErr w:type="gramEnd"/>
      <w:r w:rsidRPr="005E071E">
        <w:rPr>
          <w:rFonts w:ascii="仿宋_GB2312" w:eastAsia="仿宋_GB2312" w:hAnsi="仿宋_GB2312" w:cs="仿宋_GB2312" w:hint="eastAsia"/>
          <w:sz w:val="32"/>
          <w:szCs w:val="32"/>
        </w:rPr>
        <w:t>解决资金困难。</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（5）充分发挥科技平台的作用。与科技局合作，继续推进“科技进民企”活动，</w:t>
      </w:r>
      <w:r w:rsidRPr="005E071E">
        <w:rPr>
          <w:rFonts w:ascii="仿宋_GB2312" w:eastAsia="仿宋_GB2312" w:hAnsi="仿宋_GB2312" w:cs="仿宋_GB2312"/>
          <w:sz w:val="32"/>
          <w:szCs w:val="32"/>
        </w:rPr>
        <w:t xml:space="preserve"> </w:t>
      </w:r>
      <w:proofErr w:type="gramStart"/>
      <w:r w:rsidRPr="005E071E">
        <w:rPr>
          <w:rFonts w:ascii="仿宋_GB2312" w:eastAsia="仿宋_GB2312" w:hAnsi="仿宋_GB2312" w:cs="仿宋_GB2312" w:hint="eastAsia"/>
          <w:sz w:val="32"/>
          <w:szCs w:val="32"/>
        </w:rPr>
        <w:t>依托清科园</w:t>
      </w:r>
      <w:proofErr w:type="gramEnd"/>
      <w:r w:rsidRPr="005E071E">
        <w:rPr>
          <w:rFonts w:ascii="仿宋_GB2312" w:eastAsia="仿宋_GB2312" w:hAnsi="仿宋_GB2312" w:cs="仿宋_GB2312" w:hint="eastAsia"/>
          <w:sz w:val="32"/>
          <w:szCs w:val="32"/>
        </w:rPr>
        <w:t>，促进创新资源与市场对接和技术转移，推动更多创新型、科技型中小</w:t>
      </w:r>
      <w:proofErr w:type="gramStart"/>
      <w:r w:rsidRPr="005E071E">
        <w:rPr>
          <w:rFonts w:ascii="仿宋_GB2312" w:eastAsia="仿宋_GB2312" w:hAnsi="仿宋_GB2312" w:cs="仿宋_GB2312" w:hint="eastAsia"/>
          <w:sz w:val="32"/>
          <w:szCs w:val="32"/>
        </w:rPr>
        <w:t>微企业</w:t>
      </w:r>
      <w:proofErr w:type="gramEnd"/>
      <w:r w:rsidRPr="005E071E">
        <w:rPr>
          <w:rFonts w:ascii="仿宋_GB2312" w:eastAsia="仿宋_GB2312" w:hAnsi="仿宋_GB2312" w:cs="仿宋_GB2312" w:hint="eastAsia"/>
          <w:sz w:val="32"/>
          <w:szCs w:val="32"/>
        </w:rPr>
        <w:t>实现快速发展。</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（6）积极搭建政企交流平台。建立政府与企业联系沟通机制，搭建政企交流沟通平台，传递政府发展经济信息，了解民企发展现状，解决实际问题。按照全联、</w:t>
      </w:r>
      <w:proofErr w:type="gramStart"/>
      <w:r w:rsidRPr="005E071E">
        <w:rPr>
          <w:rFonts w:ascii="仿宋_GB2312" w:eastAsia="仿宋_GB2312" w:hAnsi="仿宋_GB2312" w:cs="仿宋_GB2312" w:hint="eastAsia"/>
          <w:sz w:val="32"/>
          <w:szCs w:val="32"/>
        </w:rPr>
        <w:t>省联要求</w:t>
      </w:r>
      <w:proofErr w:type="gramEnd"/>
      <w:r w:rsidRPr="005E071E">
        <w:rPr>
          <w:rFonts w:ascii="仿宋_GB2312" w:eastAsia="仿宋_GB2312" w:hAnsi="仿宋_GB2312" w:cs="仿宋_GB2312" w:hint="eastAsia"/>
          <w:sz w:val="32"/>
          <w:szCs w:val="32"/>
        </w:rPr>
        <w:t>，开展好第三方评估工作，推动促进民营经济发展的政策落实到位。</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2、努力提升非公</w:t>
      </w:r>
      <w:proofErr w:type="gramStart"/>
      <w:r w:rsidRPr="005E071E">
        <w:rPr>
          <w:rFonts w:ascii="仿宋_GB2312" w:eastAsia="仿宋_GB2312" w:hAnsi="仿宋_GB2312" w:cs="仿宋_GB2312" w:hint="eastAsia"/>
          <w:sz w:val="32"/>
          <w:szCs w:val="32"/>
        </w:rPr>
        <w:t>经济人士综合</w:t>
      </w:r>
      <w:proofErr w:type="gramEnd"/>
      <w:r w:rsidRPr="005E071E">
        <w:rPr>
          <w:rFonts w:ascii="仿宋_GB2312" w:eastAsia="仿宋_GB2312" w:hAnsi="仿宋_GB2312" w:cs="仿宋_GB2312" w:hint="eastAsia"/>
          <w:sz w:val="32"/>
          <w:szCs w:val="32"/>
        </w:rPr>
        <w:t>素质</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lastRenderedPageBreak/>
        <w:t>（7）积极开展解放思想大讨论、非公有制</w:t>
      </w:r>
      <w:proofErr w:type="gramStart"/>
      <w:r w:rsidRPr="005E071E">
        <w:rPr>
          <w:rFonts w:ascii="仿宋_GB2312" w:eastAsia="仿宋_GB2312" w:hAnsi="仿宋_GB2312" w:cs="仿宋_GB2312" w:hint="eastAsia"/>
          <w:sz w:val="32"/>
          <w:szCs w:val="32"/>
        </w:rPr>
        <w:t>经济人士理想</w:t>
      </w:r>
      <w:proofErr w:type="gramEnd"/>
      <w:r w:rsidRPr="005E071E">
        <w:rPr>
          <w:rFonts w:ascii="仿宋_GB2312" w:eastAsia="仿宋_GB2312" w:hAnsi="仿宋_GB2312" w:cs="仿宋_GB2312" w:hint="eastAsia"/>
          <w:sz w:val="32"/>
          <w:szCs w:val="32"/>
        </w:rPr>
        <w:t>信念教育实践活动。以多种形式深入学习、广泛宣传贯彻落实十八届三中、四中全会和省委、市委全会精神。在认真</w:t>
      </w:r>
      <w:proofErr w:type="gramStart"/>
      <w:r w:rsidRPr="005E071E">
        <w:rPr>
          <w:rFonts w:ascii="仿宋_GB2312" w:eastAsia="仿宋_GB2312" w:hAnsi="仿宋_GB2312" w:cs="仿宋_GB2312" w:hint="eastAsia"/>
          <w:sz w:val="32"/>
          <w:szCs w:val="32"/>
        </w:rPr>
        <w:t>总结非</w:t>
      </w:r>
      <w:proofErr w:type="gramEnd"/>
      <w:r w:rsidRPr="005E071E">
        <w:rPr>
          <w:rFonts w:ascii="仿宋_GB2312" w:eastAsia="仿宋_GB2312" w:hAnsi="仿宋_GB2312" w:cs="仿宋_GB2312" w:hint="eastAsia"/>
          <w:sz w:val="32"/>
          <w:szCs w:val="32"/>
        </w:rPr>
        <w:t>公有制</w:t>
      </w:r>
      <w:proofErr w:type="gramStart"/>
      <w:r w:rsidRPr="005E071E">
        <w:rPr>
          <w:rFonts w:ascii="仿宋_GB2312" w:eastAsia="仿宋_GB2312" w:hAnsi="仿宋_GB2312" w:cs="仿宋_GB2312" w:hint="eastAsia"/>
          <w:sz w:val="32"/>
          <w:szCs w:val="32"/>
        </w:rPr>
        <w:t>经济人士理想</w:t>
      </w:r>
      <w:proofErr w:type="gramEnd"/>
      <w:r w:rsidRPr="005E071E">
        <w:rPr>
          <w:rFonts w:ascii="仿宋_GB2312" w:eastAsia="仿宋_GB2312" w:hAnsi="仿宋_GB2312" w:cs="仿宋_GB2312" w:hint="eastAsia"/>
          <w:sz w:val="32"/>
          <w:szCs w:val="32"/>
        </w:rPr>
        <w:t>信念教育实践活动成效的基础上，不断拓展活动广度和深度，形成非公有制</w:t>
      </w:r>
      <w:proofErr w:type="gramStart"/>
      <w:r w:rsidRPr="005E071E">
        <w:rPr>
          <w:rFonts w:ascii="仿宋_GB2312" w:eastAsia="仿宋_GB2312" w:hAnsi="仿宋_GB2312" w:cs="仿宋_GB2312" w:hint="eastAsia"/>
          <w:sz w:val="32"/>
          <w:szCs w:val="32"/>
        </w:rPr>
        <w:t>经济人</w:t>
      </w:r>
      <w:proofErr w:type="gramEnd"/>
      <w:r w:rsidRPr="005E071E">
        <w:rPr>
          <w:rFonts w:ascii="仿宋_GB2312" w:eastAsia="仿宋_GB2312" w:hAnsi="仿宋_GB2312" w:cs="仿宋_GB2312" w:hint="eastAsia"/>
          <w:sz w:val="32"/>
          <w:szCs w:val="32"/>
        </w:rPr>
        <w:t>士思想政治工作的长效机制。</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（8）深入实施民营企业家素质提升工程。进一步</w:t>
      </w:r>
      <w:r w:rsidRPr="005E071E">
        <w:rPr>
          <w:rFonts w:ascii="仿宋_GB2312" w:eastAsia="仿宋_GB2312" w:hAnsi="仿宋_GB2312" w:cs="仿宋_GB2312"/>
          <w:sz w:val="32"/>
          <w:szCs w:val="32"/>
        </w:rPr>
        <w:t>整合</w:t>
      </w:r>
      <w:r w:rsidRPr="005E071E">
        <w:rPr>
          <w:rFonts w:ascii="仿宋_GB2312" w:eastAsia="仿宋_GB2312" w:hAnsi="仿宋_GB2312" w:cs="仿宋_GB2312" w:hint="eastAsia"/>
          <w:sz w:val="32"/>
          <w:szCs w:val="32"/>
        </w:rPr>
        <w:t>社会</w:t>
      </w:r>
      <w:r w:rsidRPr="005E071E">
        <w:rPr>
          <w:rFonts w:ascii="仿宋_GB2312" w:eastAsia="仿宋_GB2312" w:hAnsi="仿宋_GB2312" w:cs="仿宋_GB2312"/>
          <w:sz w:val="32"/>
          <w:szCs w:val="32"/>
        </w:rPr>
        <w:t>资源，拓宽培训载体和平台</w:t>
      </w:r>
      <w:r w:rsidRPr="005E071E">
        <w:rPr>
          <w:rFonts w:ascii="仿宋_GB2312" w:eastAsia="仿宋_GB2312" w:hAnsi="仿宋_GB2312" w:cs="仿宋_GB2312" w:hint="eastAsia"/>
          <w:sz w:val="32"/>
          <w:szCs w:val="32"/>
        </w:rPr>
        <w:t>，开展以中长期培训与短期培训相结合、高端培训与大讲堂相结合的多种形式的培训，初步建立起分层次、上规模、广覆盖、成系统的民营企业家培训服务体系和长效机制。全年组织大规模的培训活动10次，培训3000人次以上。</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3、营造良好民营经济发展环境</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9）广泛开展大调研、大走访活动。树立“人人调查研究、处处建言献策”的意识，由班子成员带队深入基层和企业开展调查研究，掌握第一手资料，为促进民营经济发展献睿智之策、建务实之言。全年完成调研报告5篇。</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（10）做好参政议政工作。围绕全市中心工作，搞好调研，为全市经济发展、产业布局、重大决</w:t>
      </w:r>
      <w:r w:rsidRPr="005E071E">
        <w:rPr>
          <w:rFonts w:ascii="仿宋_GB2312" w:eastAsia="仿宋_GB2312" w:hAnsi="仿宋_GB2312" w:cs="仿宋_GB2312" w:hint="eastAsia"/>
          <w:sz w:val="32"/>
          <w:szCs w:val="32"/>
        </w:rPr>
        <w:lastRenderedPageBreak/>
        <w:t>策的出台提供科学依据，同时组织工商联界别委员积极参政议政，努力提升参政议政水平。</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11）加强民营经济发展研究。进一步密切与河北联合大学经济学院的合作，加强民营经济前瞻性、战略性问题研究，加强与工信局、统计局的联系，定期搜集整理民营经济数据，强化民营经济运行情况的跟踪调研，为企业发展破解难题。</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4、加强基层工商联组织建设</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（12）继续开展“五好”县级工商联示范点建设。加强对县区工商联工作指导，切实解决存在的实际困难和问题，确保路北区、滦南县、曹妃</w:t>
      </w:r>
      <w:proofErr w:type="gramStart"/>
      <w:r w:rsidRPr="005E071E">
        <w:rPr>
          <w:rFonts w:ascii="仿宋_GB2312" w:eastAsia="仿宋_GB2312" w:hAnsi="仿宋_GB2312" w:cs="仿宋_GB2312" w:hint="eastAsia"/>
          <w:sz w:val="32"/>
          <w:szCs w:val="32"/>
        </w:rPr>
        <w:t>甸</w:t>
      </w:r>
      <w:proofErr w:type="gramEnd"/>
      <w:r w:rsidRPr="005E071E">
        <w:rPr>
          <w:rFonts w:ascii="仿宋_GB2312" w:eastAsia="仿宋_GB2312" w:hAnsi="仿宋_GB2312" w:cs="仿宋_GB2312" w:hint="eastAsia"/>
          <w:sz w:val="32"/>
          <w:szCs w:val="32"/>
        </w:rPr>
        <w:t>区工商联通过全省“五好”县级工商联验收的基础上，再申报3-5个“五好”县级工商联示范点，力争通过两年时间使我市各县区全部达到“五好”标准。加强乡镇商会建设，力争全市80%以上的乡镇建立商会组织。</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（13）加强商会组建工作。加大商会建设力度，重点在先进制造业、新兴产业、文化创意产业及现代服务业组建行业商会，全年</w:t>
      </w:r>
      <w:proofErr w:type="gramStart"/>
      <w:r w:rsidRPr="005E071E">
        <w:rPr>
          <w:rFonts w:ascii="仿宋_GB2312" w:eastAsia="仿宋_GB2312" w:hAnsi="仿宋_GB2312" w:cs="仿宋_GB2312" w:hint="eastAsia"/>
          <w:sz w:val="32"/>
          <w:szCs w:val="32"/>
        </w:rPr>
        <w:t>组建商</w:t>
      </w:r>
      <w:proofErr w:type="gramEnd"/>
      <w:r w:rsidRPr="005E071E">
        <w:rPr>
          <w:rFonts w:ascii="仿宋_GB2312" w:eastAsia="仿宋_GB2312" w:hAnsi="仿宋_GB2312" w:cs="仿宋_GB2312" w:hint="eastAsia"/>
          <w:sz w:val="32"/>
          <w:szCs w:val="32"/>
        </w:rPr>
        <w:t>协会7家以上。同时加强与唐山籍在外地企业家的联系，推进异地唐山商会建设。</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（14）注重发挥商会职能。顺应全面深化改革和政府转变职能需要，积极探索商会在</w:t>
      </w:r>
      <w:r w:rsidRPr="005E071E">
        <w:rPr>
          <w:rFonts w:ascii="仿宋_GB2312" w:eastAsia="仿宋_GB2312" w:hAnsi="仿宋_GB2312" w:cs="仿宋_GB2312"/>
          <w:sz w:val="32"/>
          <w:szCs w:val="32"/>
        </w:rPr>
        <w:t>规范和维护</w:t>
      </w:r>
      <w:r w:rsidRPr="005E071E">
        <w:rPr>
          <w:rFonts w:ascii="仿宋_GB2312" w:eastAsia="仿宋_GB2312" w:hAnsi="仿宋_GB2312" w:cs="仿宋_GB2312"/>
          <w:sz w:val="32"/>
          <w:szCs w:val="32"/>
        </w:rPr>
        <w:lastRenderedPageBreak/>
        <w:t>市场秩序</w:t>
      </w:r>
      <w:r w:rsidRPr="005E071E">
        <w:rPr>
          <w:rFonts w:ascii="仿宋_GB2312" w:eastAsia="仿宋_GB2312" w:hAnsi="仿宋_GB2312" w:cs="仿宋_GB2312" w:hint="eastAsia"/>
          <w:sz w:val="32"/>
          <w:szCs w:val="32"/>
        </w:rPr>
        <w:t>、行业报告、行业评估、</w:t>
      </w:r>
      <w:r w:rsidRPr="005E071E">
        <w:rPr>
          <w:rFonts w:ascii="仿宋_GB2312" w:eastAsia="仿宋_GB2312" w:hAnsi="仿宋_GB2312" w:cs="仿宋_GB2312"/>
          <w:sz w:val="32"/>
          <w:szCs w:val="32"/>
        </w:rPr>
        <w:t>安全生产</w:t>
      </w:r>
      <w:r w:rsidRPr="005E071E">
        <w:rPr>
          <w:rFonts w:ascii="仿宋_GB2312" w:eastAsia="仿宋_GB2312" w:hAnsi="仿宋_GB2312" w:cs="仿宋_GB2312" w:hint="eastAsia"/>
          <w:sz w:val="32"/>
          <w:szCs w:val="32"/>
        </w:rPr>
        <w:t>、</w:t>
      </w:r>
      <w:r w:rsidRPr="005E071E">
        <w:rPr>
          <w:rFonts w:ascii="仿宋_GB2312" w:eastAsia="仿宋_GB2312" w:hAnsi="仿宋_GB2312" w:cs="仿宋_GB2312"/>
          <w:sz w:val="32"/>
          <w:szCs w:val="32"/>
        </w:rPr>
        <w:t>环境保护</w:t>
      </w:r>
      <w:r w:rsidRPr="005E071E">
        <w:rPr>
          <w:rFonts w:ascii="仿宋_GB2312" w:eastAsia="仿宋_GB2312" w:hAnsi="仿宋_GB2312" w:cs="仿宋_GB2312" w:hint="eastAsia"/>
          <w:sz w:val="32"/>
          <w:szCs w:val="32"/>
        </w:rPr>
        <w:t>等方面承担更多的政府职能，加强直属商会会长、秘书长及秘书处人员培训，推进现代化商会建设。</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5、</w:t>
      </w:r>
      <w:proofErr w:type="gramStart"/>
      <w:r w:rsidRPr="005E071E">
        <w:rPr>
          <w:rFonts w:ascii="仿宋_GB2312" w:eastAsia="仿宋_GB2312" w:hAnsi="仿宋_GB2312" w:cs="仿宋_GB2312" w:hint="eastAsia"/>
          <w:sz w:val="32"/>
          <w:szCs w:val="32"/>
        </w:rPr>
        <w:t>培树民营</w:t>
      </w:r>
      <w:proofErr w:type="gramEnd"/>
      <w:r w:rsidRPr="005E071E">
        <w:rPr>
          <w:rFonts w:ascii="仿宋_GB2312" w:eastAsia="仿宋_GB2312" w:hAnsi="仿宋_GB2312" w:cs="仿宋_GB2312" w:hint="eastAsia"/>
          <w:sz w:val="32"/>
          <w:szCs w:val="32"/>
        </w:rPr>
        <w:t>企业良好形象</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15）加大对优秀民营企业的宣传力度。充分发挥《聚焦民企》、《唐山商会》、工商联网站等媒体的宣传引领作用，树立标杆，增强信心，引领风尚。加强企业文化建设，建设具有时代特征、中国特色、企业特点的企业文化，提高企业核心竞争力。</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16）引导民营企业履行社会责任。深入开展春雨行动，加强宣传，挖掘典型，调动民营企业参与社会公益事业的积极性。以温州商会光彩基金成立为契机，引导我市各商协会、民营企业积极参与慈善事业，弘扬社会正能量，使企业在自身发展与回馈社会中找到契合点，实现光彩事业和企业发展的良性互动。</w:t>
      </w:r>
    </w:p>
    <w:p w:rsidR="005E071E" w:rsidRPr="005E071E" w:rsidRDefault="005E071E" w:rsidP="005E071E">
      <w:pPr>
        <w:spacing w:line="360" w:lineRule="auto"/>
        <w:ind w:firstLineChars="196" w:firstLine="627"/>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（17）引导企业构建和谐劳动关系。积极履行协调劳动关系三方会议成员单位职责，加强与政府部门、工会组织和其他企业方代表的合作，共同推动健全劳动关系标准体系和劳动关系协调机制。</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6、进一步提升工商联自身建设水平</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lastRenderedPageBreak/>
        <w:t>（18）进一步加强学习。适应新形势、新任务的需要，加大干部教育培训力度，把学</w:t>
      </w:r>
      <w:proofErr w:type="gramStart"/>
      <w:r w:rsidRPr="005E071E">
        <w:rPr>
          <w:rFonts w:ascii="仿宋_GB2312" w:eastAsia="仿宋_GB2312" w:hAnsi="仿宋_GB2312" w:cs="仿宋_GB2312" w:hint="eastAsia"/>
          <w:sz w:val="32"/>
          <w:szCs w:val="32"/>
        </w:rPr>
        <w:t>习习近</w:t>
      </w:r>
      <w:proofErr w:type="gramEnd"/>
      <w:r w:rsidRPr="005E071E">
        <w:rPr>
          <w:rFonts w:ascii="仿宋_GB2312" w:eastAsia="仿宋_GB2312" w:hAnsi="仿宋_GB2312" w:cs="仿宋_GB2312" w:hint="eastAsia"/>
          <w:sz w:val="32"/>
          <w:szCs w:val="32"/>
        </w:rPr>
        <w:t>平总书记系列重要讲话和中央、省、市方针政策作为重大政治任务，用最新理论武装头脑、指导实践，提升干部队伍服务大局意识、学习思考能力、工作落实能力，让每一位工商联干部做到说企业家听得懂的话，</w:t>
      </w:r>
      <w:proofErr w:type="gramStart"/>
      <w:r w:rsidRPr="005E071E">
        <w:rPr>
          <w:rFonts w:ascii="仿宋_GB2312" w:eastAsia="仿宋_GB2312" w:hAnsi="仿宋_GB2312" w:cs="仿宋_GB2312" w:hint="eastAsia"/>
          <w:sz w:val="32"/>
          <w:szCs w:val="32"/>
        </w:rPr>
        <w:t>做对</w:t>
      </w:r>
      <w:proofErr w:type="gramEnd"/>
      <w:r w:rsidRPr="005E071E">
        <w:rPr>
          <w:rFonts w:ascii="仿宋_GB2312" w:eastAsia="仿宋_GB2312" w:hAnsi="仿宋_GB2312" w:cs="仿宋_GB2312" w:hint="eastAsia"/>
          <w:sz w:val="32"/>
          <w:szCs w:val="32"/>
        </w:rPr>
        <w:t>企业家有帮助的事情，真正成为企业家的朋友。</w:t>
      </w:r>
    </w:p>
    <w:p w:rsidR="005E071E" w:rsidRPr="005E071E" w:rsidRDefault="005E071E" w:rsidP="005E071E">
      <w:pPr>
        <w:spacing w:line="360" w:lineRule="auto"/>
        <w:ind w:firstLineChars="200" w:firstLine="640"/>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（19）</w:t>
      </w:r>
      <w:proofErr w:type="gramStart"/>
      <w:r w:rsidRPr="005E071E">
        <w:rPr>
          <w:rFonts w:ascii="仿宋_GB2312" w:eastAsia="仿宋_GB2312" w:hAnsi="仿宋_GB2312" w:cs="仿宋_GB2312" w:hint="eastAsia"/>
          <w:sz w:val="32"/>
          <w:szCs w:val="32"/>
        </w:rPr>
        <w:t>强化作风</w:t>
      </w:r>
      <w:proofErr w:type="gramEnd"/>
      <w:r w:rsidRPr="005E071E">
        <w:rPr>
          <w:rFonts w:ascii="仿宋_GB2312" w:eastAsia="仿宋_GB2312" w:hAnsi="仿宋_GB2312" w:cs="仿宋_GB2312" w:hint="eastAsia"/>
          <w:sz w:val="32"/>
          <w:szCs w:val="32"/>
        </w:rPr>
        <w:t>建设。要进一步加强和改进作风建设，巩固提升群众路线教育实践活动成果，严格执行中央八项规定，认真落实党风廉政建设责任制，不断完善机关各项规章制度，加大制度执行监督力度，确保工作落实。</w:t>
      </w:r>
    </w:p>
    <w:p w:rsidR="005E071E" w:rsidRDefault="005E071E" w:rsidP="005E071E">
      <w:pPr>
        <w:spacing w:line="360" w:lineRule="auto"/>
        <w:ind w:firstLineChars="196" w:firstLine="627"/>
        <w:jc w:val="left"/>
        <w:rPr>
          <w:rFonts w:ascii="仿宋_GB2312" w:eastAsia="仿宋_GB2312" w:hAnsi="仿宋_GB2312" w:cs="仿宋_GB2312"/>
          <w:sz w:val="32"/>
          <w:szCs w:val="32"/>
        </w:rPr>
      </w:pPr>
      <w:r w:rsidRPr="005E071E">
        <w:rPr>
          <w:rFonts w:ascii="仿宋_GB2312" w:eastAsia="仿宋_GB2312" w:hAnsi="仿宋_GB2312" w:cs="仿宋_GB2312" w:hint="eastAsia"/>
          <w:sz w:val="32"/>
          <w:szCs w:val="32"/>
        </w:rPr>
        <w:t>（20）提升机关信息化水平。进一步完善工商联网站、</w:t>
      </w:r>
      <w:proofErr w:type="gramStart"/>
      <w:r w:rsidRPr="005E071E">
        <w:rPr>
          <w:rFonts w:ascii="仿宋_GB2312" w:eastAsia="仿宋_GB2312" w:hAnsi="仿宋_GB2312" w:cs="仿宋_GB2312" w:hint="eastAsia"/>
          <w:sz w:val="32"/>
          <w:szCs w:val="32"/>
        </w:rPr>
        <w:t>微信群</w:t>
      </w:r>
      <w:proofErr w:type="gramEnd"/>
      <w:r w:rsidRPr="005E071E">
        <w:rPr>
          <w:rFonts w:ascii="仿宋_GB2312" w:eastAsia="仿宋_GB2312" w:hAnsi="仿宋_GB2312" w:cs="仿宋_GB2312" w:hint="eastAsia"/>
          <w:sz w:val="32"/>
          <w:szCs w:val="32"/>
        </w:rPr>
        <w:t>等服务平台建设，创新机制，丰富内容，不断提升机关信息化水平。</w:t>
      </w:r>
    </w:p>
    <w:p w:rsidR="00586CDA" w:rsidRDefault="00586CDA" w:rsidP="00586CDA">
      <w:pPr>
        <w:spacing w:line="360" w:lineRule="auto"/>
        <w:ind w:firstLineChars="196" w:firstLine="630"/>
        <w:jc w:val="left"/>
        <w:rPr>
          <w:rFonts w:ascii="仿宋_GB2312" w:eastAsia="仿宋_GB2312" w:hAnsi="仿宋_GB2312" w:cs="仿宋_GB2312"/>
          <w:b/>
          <w:sz w:val="32"/>
          <w:szCs w:val="32"/>
        </w:rPr>
      </w:pPr>
      <w:r w:rsidRPr="00586CDA">
        <w:rPr>
          <w:rFonts w:ascii="仿宋_GB2312" w:eastAsia="仿宋_GB2312" w:hAnsi="仿宋_GB2312" w:cs="仿宋_GB2312" w:hint="eastAsia"/>
          <w:b/>
          <w:sz w:val="32"/>
          <w:szCs w:val="32"/>
        </w:rPr>
        <w:t>部门职责及工作活动绩效目标指标：</w:t>
      </w:r>
    </w:p>
    <w:bookmarkEnd w:id="0"/>
    <w:p w:rsidR="002372F0" w:rsidRDefault="002372F0" w:rsidP="002372F0">
      <w:pPr>
        <w:ind w:firstLine="560"/>
        <w:jc w:val="center"/>
        <w:rPr>
          <w:rFonts w:ascii="方正小标宋_GBK" w:eastAsia="方正小标宋_GBK"/>
          <w:sz w:val="32"/>
        </w:rPr>
      </w:pPr>
      <w:r>
        <w:rPr>
          <w:rFonts w:ascii="宋体" w:cs="宋体" w:hint="eastAsia"/>
          <w:kern w:val="0"/>
          <w:sz w:val="18"/>
          <w:szCs w:val="18"/>
        </w:rPr>
        <w:t xml:space="preserve">   </w:t>
      </w:r>
      <w:bookmarkStart w:id="1" w:name="_Toc475537690"/>
      <w:r>
        <w:rPr>
          <w:rFonts w:ascii="方正小标宋_GBK" w:eastAsia="方正小标宋_GBK" w:hint="eastAsia"/>
          <w:sz w:val="32"/>
        </w:rPr>
        <w:t>部门职责-工作活动绩效目标</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58"/>
        <w:gridCol w:w="1004"/>
        <w:gridCol w:w="3093"/>
        <w:gridCol w:w="2440"/>
        <w:gridCol w:w="1753"/>
        <w:gridCol w:w="704"/>
        <w:gridCol w:w="600"/>
        <w:gridCol w:w="600"/>
        <w:gridCol w:w="427"/>
      </w:tblGrid>
      <w:tr w:rsidR="002372F0" w:rsidTr="00DE1E8A">
        <w:trPr>
          <w:trHeight w:val="227"/>
          <w:tblHeader/>
          <w:jc w:val="center"/>
        </w:trPr>
        <w:tc>
          <w:tcPr>
            <w:tcW w:w="10248" w:type="dxa"/>
            <w:gridSpan w:val="5"/>
            <w:tcBorders>
              <w:top w:val="single" w:sz="6" w:space="0" w:color="FFFFFF"/>
              <w:left w:val="single" w:sz="6" w:space="0" w:color="FFFFFF"/>
              <w:bottom w:val="single" w:sz="6" w:space="0" w:color="000000"/>
              <w:right w:val="single" w:sz="6" w:space="0" w:color="FFFFFF"/>
            </w:tcBorders>
            <w:vAlign w:val="center"/>
          </w:tcPr>
          <w:p w:rsidR="002372F0" w:rsidRDefault="002372F0" w:rsidP="00636B56">
            <w:pPr>
              <w:spacing w:line="300" w:lineRule="exact"/>
              <w:jc w:val="left"/>
              <w:rPr>
                <w:rFonts w:ascii="方正小标宋_GBK" w:eastAsia="方正小标宋_GBK"/>
                <w:sz w:val="24"/>
              </w:rPr>
            </w:pPr>
            <w:r>
              <w:rPr>
                <w:rFonts w:ascii="方正小标宋_GBK" w:eastAsia="方正小标宋_GBK" w:hint="eastAsia"/>
                <w:sz w:val="24"/>
              </w:rPr>
              <w:t>402唐山市工商业联合会</w:t>
            </w:r>
          </w:p>
        </w:tc>
        <w:tc>
          <w:tcPr>
            <w:tcW w:w="2331" w:type="dxa"/>
            <w:gridSpan w:val="4"/>
            <w:tcBorders>
              <w:top w:val="single" w:sz="6" w:space="0" w:color="FFFFFF"/>
              <w:left w:val="single" w:sz="6" w:space="0" w:color="FFFFFF"/>
              <w:bottom w:val="single" w:sz="6" w:space="0" w:color="000000"/>
              <w:right w:val="single" w:sz="6" w:space="0" w:color="FFFFFF"/>
            </w:tcBorders>
            <w:vAlign w:val="center"/>
          </w:tcPr>
          <w:p w:rsidR="002372F0" w:rsidRDefault="002372F0" w:rsidP="00636B56">
            <w:pPr>
              <w:spacing w:line="300" w:lineRule="exact"/>
              <w:jc w:val="right"/>
              <w:rPr>
                <w:rFonts w:ascii="方正书宋_GBK" w:eastAsia="方正书宋_GBK"/>
                <w:sz w:val="24"/>
              </w:rPr>
            </w:pPr>
            <w:r>
              <w:rPr>
                <w:rFonts w:ascii="方正书宋_GBK" w:eastAsia="方正书宋_GBK" w:hint="eastAsia"/>
                <w:sz w:val="24"/>
              </w:rPr>
              <w:t>单位：万元</w:t>
            </w:r>
          </w:p>
        </w:tc>
      </w:tr>
      <w:tr w:rsidR="002372F0" w:rsidTr="00DE1E8A">
        <w:trPr>
          <w:trHeight w:val="227"/>
          <w:tblHeader/>
          <w:jc w:val="center"/>
        </w:trPr>
        <w:tc>
          <w:tcPr>
            <w:tcW w:w="1958" w:type="dxa"/>
            <w:vMerge w:val="restart"/>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职责活动</w:t>
            </w:r>
          </w:p>
        </w:tc>
        <w:tc>
          <w:tcPr>
            <w:tcW w:w="1004" w:type="dxa"/>
            <w:vMerge w:val="restart"/>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年度预算数</w:t>
            </w:r>
          </w:p>
        </w:tc>
        <w:tc>
          <w:tcPr>
            <w:tcW w:w="3093" w:type="dxa"/>
            <w:vMerge w:val="restart"/>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内容描述</w:t>
            </w:r>
          </w:p>
        </w:tc>
        <w:tc>
          <w:tcPr>
            <w:tcW w:w="2440" w:type="dxa"/>
            <w:vMerge w:val="restart"/>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绩效目标</w:t>
            </w:r>
          </w:p>
        </w:tc>
        <w:tc>
          <w:tcPr>
            <w:tcW w:w="1753" w:type="dxa"/>
            <w:vMerge w:val="restart"/>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绩效指标</w:t>
            </w:r>
          </w:p>
        </w:tc>
        <w:tc>
          <w:tcPr>
            <w:tcW w:w="2331" w:type="dxa"/>
            <w:gridSpan w:val="4"/>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评价标准</w:t>
            </w:r>
          </w:p>
        </w:tc>
      </w:tr>
      <w:tr w:rsidR="002372F0" w:rsidTr="00DE1E8A">
        <w:trPr>
          <w:trHeight w:val="227"/>
          <w:tblHeader/>
          <w:jc w:val="center"/>
        </w:trPr>
        <w:tc>
          <w:tcPr>
            <w:tcW w:w="1958" w:type="dxa"/>
            <w:vMerge/>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widowControl/>
              <w:jc w:val="left"/>
              <w:rPr>
                <w:rFonts w:ascii="方正书宋_GBK" w:eastAsia="方正书宋_GBK"/>
                <w:b/>
              </w:rPr>
            </w:pPr>
          </w:p>
        </w:tc>
        <w:tc>
          <w:tcPr>
            <w:tcW w:w="1004" w:type="dxa"/>
            <w:vMerge/>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widowControl/>
              <w:jc w:val="left"/>
              <w:rPr>
                <w:rFonts w:ascii="方正书宋_GBK" w:eastAsia="方正书宋_GBK"/>
                <w:b/>
              </w:rPr>
            </w:pPr>
          </w:p>
        </w:tc>
        <w:tc>
          <w:tcPr>
            <w:tcW w:w="3093" w:type="dxa"/>
            <w:vMerge/>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widowControl/>
              <w:jc w:val="left"/>
              <w:rPr>
                <w:rFonts w:ascii="方正书宋_GBK" w:eastAsia="方正书宋_GBK"/>
                <w:b/>
              </w:rPr>
            </w:pPr>
          </w:p>
        </w:tc>
        <w:tc>
          <w:tcPr>
            <w:tcW w:w="2440" w:type="dxa"/>
            <w:vMerge/>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widowControl/>
              <w:jc w:val="left"/>
              <w:rPr>
                <w:rFonts w:ascii="方正书宋_GBK" w:eastAsia="方正书宋_GBK"/>
                <w:b/>
              </w:rPr>
            </w:pPr>
          </w:p>
        </w:tc>
        <w:tc>
          <w:tcPr>
            <w:tcW w:w="1753" w:type="dxa"/>
            <w:vMerge/>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widowControl/>
              <w:jc w:val="left"/>
              <w:rPr>
                <w:rFonts w:ascii="方正书宋_GBK" w:eastAsia="方正书宋_GBK"/>
                <w:b/>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优</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良</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中</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b/>
              </w:rPr>
            </w:pPr>
            <w:r>
              <w:rPr>
                <w:rFonts w:ascii="方正书宋_GBK" w:eastAsia="方正书宋_GBK" w:hint="eastAsia"/>
                <w:b/>
              </w:rPr>
              <w:t>差</w:t>
            </w: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组织工作</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5.85</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按照工商联章程,按时召开各种</w:t>
            </w:r>
            <w:r>
              <w:rPr>
                <w:rFonts w:ascii="方正书宋_GBK" w:eastAsia="方正书宋_GBK" w:hint="eastAsia"/>
              </w:rPr>
              <w:lastRenderedPageBreak/>
              <w:t>会议。开展的组织建设活动</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lastRenderedPageBreak/>
              <w:t>通过会议等多种形式加</w:t>
            </w:r>
            <w:r>
              <w:rPr>
                <w:rFonts w:ascii="方正书宋_GBK" w:eastAsia="方正书宋_GBK" w:hint="eastAsia"/>
              </w:rPr>
              <w:lastRenderedPageBreak/>
              <w:t>强商会组织管理，使组织健康发展。</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lastRenderedPageBreak/>
              <w:t xml:space="preserve">　　执常委会</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5.85</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按照工商联章程,按时召开各种会议。</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安排布置工作。</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执（常）委会</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基层商会工作</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按照工商联章程,开展的组织建设活动</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通过会议、活动等多种形式加强商会组织管理，使组织健康发展。</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商会工作会议；发展商会，发展会员；做好非公有制党建工作</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参政议政</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33.20</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组织开展调研，向市委市政府提出合理化建议，向市政协提交大会发言和集体提案，反映社情民意，与市政府对口单位紧密联系。</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提升参政议政水平，为唐山治理和社会经济社会发展建言献策。</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参政议政</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22</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组织开展调研，向市委市政府提出合理化建议，向市政协提交大会发言和集体提案</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提升参政议政水平，为唐山治理和社会经济社会发展建言献策。</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提交提案；大（常委）会发言；调研报告</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调研工作</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11.2</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反映社情民意，</w:t>
            </w:r>
            <w:proofErr w:type="gramStart"/>
            <w:r>
              <w:rPr>
                <w:rFonts w:ascii="方正书宋_GBK" w:eastAsia="方正书宋_GBK" w:hint="eastAsia"/>
              </w:rPr>
              <w:t>收集非公人士</w:t>
            </w:r>
            <w:proofErr w:type="gramEnd"/>
            <w:r>
              <w:rPr>
                <w:rFonts w:ascii="方正书宋_GBK" w:eastAsia="方正书宋_GBK" w:hint="eastAsia"/>
              </w:rPr>
              <w:t>的意见和建议，与市政府对口单位紧密联系。</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了解基层情况，掌握一手资料。</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座谈会，反映社情民意</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1874"/>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lastRenderedPageBreak/>
              <w:t>宣传培训教育</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46.75</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贯彻全国、省工商联组织建设工作方针，指导全市各级组织的建设，组织培训、思想政治和企业文化建设，对非公有制经济优秀事迹进行宣传。</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提升民营企业家的素质，坚定理想信念，引导民营企业成为优秀社会主义事业建设者。</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1539"/>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培训教育</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17.75</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DE1E8A">
            <w:pPr>
              <w:spacing w:line="300" w:lineRule="exact"/>
              <w:jc w:val="left"/>
              <w:rPr>
                <w:rFonts w:ascii="方正书宋_GBK" w:eastAsia="方正书宋_GBK"/>
              </w:rPr>
            </w:pPr>
            <w:r>
              <w:rPr>
                <w:rFonts w:ascii="方正书宋_GBK" w:eastAsia="方正书宋_GBK" w:hint="eastAsia"/>
              </w:rPr>
              <w:t>贯彻全国、省工商联组织建设工作方针，指导全市各级组织的建设，组织培训、思想政治和企业文化建设</w:t>
            </w:r>
            <w:r w:rsidR="00DE1E8A">
              <w:rPr>
                <w:rFonts w:ascii="方正书宋_GBK" w:eastAsia="方正书宋_GBK" w:hint="eastAsia"/>
              </w:rPr>
              <w:t>。</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提升民营企业家的素质，坚定理想信念。</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民营企业大讲堂，其他培训活动</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1830"/>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宣传工作</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29</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宣传党和国家有关非公有制经济的路线、方针、政策，指导全市民营企业思想政治和企业文化建设，对非公有制经济优秀事迹进行宣传。</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坚定理想信念，引导民营企业成为优秀社会主义事业建设者。</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引民民营企业文化建设，宣传工作</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3291"/>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lastRenderedPageBreak/>
              <w:t>经济联络</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20.00</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积极搭建服务平台，举办招聘会、银企对接会、经贸洽谈会，加强与国内外工商联组织联系交流。</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DE1E8A">
            <w:pPr>
              <w:spacing w:line="300" w:lineRule="exact"/>
              <w:jc w:val="left"/>
              <w:rPr>
                <w:rFonts w:ascii="方正书宋_GBK" w:eastAsia="方正书宋_GBK"/>
              </w:rPr>
            </w:pPr>
            <w:r>
              <w:rPr>
                <w:rFonts w:ascii="方正书宋_GBK" w:eastAsia="方正书宋_GBK" w:hint="eastAsia"/>
              </w:rPr>
              <w:t>助推</w:t>
            </w:r>
            <w:r>
              <w:rPr>
                <w:rFonts w:ascii="方正书宋_GBK" w:eastAsia="方正书宋_GBK"/>
              </w:rPr>
              <w:t>“</w:t>
            </w:r>
            <w:r>
              <w:rPr>
                <w:rFonts w:ascii="方正书宋_GBK" w:eastAsia="方正书宋_GBK" w:hint="eastAsia"/>
              </w:rPr>
              <w:t>京津冀</w:t>
            </w:r>
            <w:r>
              <w:rPr>
                <w:rFonts w:ascii="方正书宋_GBK" w:eastAsia="方正书宋_GBK"/>
              </w:rPr>
              <w:t>”</w:t>
            </w:r>
            <w:r>
              <w:rPr>
                <w:rFonts w:ascii="方正书宋_GBK" w:eastAsia="方正书宋_GBK" w:hint="eastAsia"/>
              </w:rPr>
              <w:t>三地民营企业经济协同发展及三地工商联工作协同化，引导会员积极承担社会职责，热心公益事业，投身光彩事业，加强与海外社团沟通交流，为工商联在政府管理和服务非公有制经济中的助手作用，助力唐山经济发展</w:t>
            </w:r>
            <w:r w:rsidR="00DE1E8A">
              <w:rPr>
                <w:rFonts w:ascii="方正书宋_GBK" w:eastAsia="方正书宋_GBK" w:hint="eastAsia"/>
              </w:rPr>
              <w:t>。</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经贸洽谈</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15.00</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DE1E8A">
            <w:pPr>
              <w:spacing w:line="300" w:lineRule="exact"/>
              <w:jc w:val="left"/>
              <w:rPr>
                <w:rFonts w:ascii="方正书宋_GBK" w:eastAsia="方正书宋_GBK"/>
              </w:rPr>
            </w:pPr>
            <w:r>
              <w:rPr>
                <w:rFonts w:ascii="方正书宋_GBK" w:eastAsia="方正书宋_GBK" w:hint="eastAsia"/>
              </w:rPr>
              <w:t>积极搭建服务平台，举办招聘会、银企对接会、经贸洽谈会，加强与国内外工商联组织联系交流</w:t>
            </w:r>
            <w:r w:rsidR="00DE1E8A">
              <w:rPr>
                <w:rFonts w:ascii="方正书宋_GBK" w:eastAsia="方正书宋_GBK" w:hint="eastAsia"/>
              </w:rPr>
              <w:t>。</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助推</w:t>
            </w:r>
            <w:r>
              <w:rPr>
                <w:rFonts w:ascii="方正书宋_GBK" w:eastAsia="方正书宋_GBK"/>
              </w:rPr>
              <w:t>“</w:t>
            </w:r>
            <w:r>
              <w:rPr>
                <w:rFonts w:ascii="方正书宋_GBK" w:eastAsia="方正书宋_GBK" w:hint="eastAsia"/>
              </w:rPr>
              <w:t>京津冀</w:t>
            </w:r>
            <w:r>
              <w:rPr>
                <w:rFonts w:ascii="方正书宋_GBK" w:eastAsia="方正书宋_GBK"/>
              </w:rPr>
              <w:t>”</w:t>
            </w:r>
            <w:r>
              <w:rPr>
                <w:rFonts w:ascii="方正书宋_GBK" w:eastAsia="方正书宋_GBK" w:hint="eastAsia"/>
              </w:rPr>
              <w:t>三地民营企业经济协同发展及三地工商联工作协同化，积极参加经贸活动。</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280" w:lineRule="exact"/>
              <w:jc w:val="left"/>
              <w:rPr>
                <w:rFonts w:ascii="方正书宋_GBK" w:eastAsia="方正书宋_GBK"/>
              </w:rPr>
            </w:pPr>
            <w:r>
              <w:rPr>
                <w:rFonts w:ascii="方正书宋_GBK" w:eastAsia="方正书宋_GBK" w:hint="eastAsia"/>
              </w:rPr>
              <w:t>招商引资，组织民营企业家园区行次数</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完成任务</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服务社会</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组织会员企业参与农村面貌改造提升行动、社会扶贫和公益事业。</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DE1E8A">
            <w:pPr>
              <w:spacing w:line="300" w:lineRule="exact"/>
              <w:jc w:val="left"/>
              <w:rPr>
                <w:rFonts w:ascii="方正书宋_GBK" w:eastAsia="方正书宋_GBK"/>
              </w:rPr>
            </w:pPr>
            <w:r>
              <w:rPr>
                <w:rFonts w:ascii="方正书宋_GBK" w:eastAsia="方正书宋_GBK" w:hint="eastAsia"/>
              </w:rPr>
              <w:t>引导会员积极承担社会职责，热心公益事业，投身光彩事业</w:t>
            </w:r>
            <w:r w:rsidR="00DE1E8A">
              <w:rPr>
                <w:rFonts w:ascii="方正书宋_GBK" w:eastAsia="方正书宋_GBK" w:hint="eastAsia"/>
              </w:rPr>
              <w:t>。</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光彩事业活动，法律维权</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有</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招商引资活动</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发挥总商会作用，为国内外、省内外民营企业家提供服务。</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组织省外、国外商会组织来</w:t>
            </w:r>
            <w:proofErr w:type="gramStart"/>
            <w:r>
              <w:rPr>
                <w:rFonts w:ascii="方正书宋_GBK" w:eastAsia="方正书宋_GBK" w:hint="eastAsia"/>
              </w:rPr>
              <w:t>唐经贸</w:t>
            </w:r>
            <w:proofErr w:type="gramEnd"/>
            <w:r>
              <w:rPr>
                <w:rFonts w:ascii="方正书宋_GBK" w:eastAsia="方正书宋_GBK" w:hint="eastAsia"/>
              </w:rPr>
              <w:t>洽谈。</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组织民营企业家走出去次数,合作交流次数</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对外联络</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5.00</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加强与国内外工商联组织联系交流。</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DE1E8A">
            <w:pPr>
              <w:spacing w:line="300" w:lineRule="exact"/>
              <w:jc w:val="left"/>
              <w:rPr>
                <w:rFonts w:ascii="方正书宋_GBK" w:eastAsia="方正书宋_GBK"/>
              </w:rPr>
            </w:pPr>
            <w:r>
              <w:rPr>
                <w:rFonts w:ascii="方正书宋_GBK" w:eastAsia="方正书宋_GBK" w:hint="eastAsia"/>
              </w:rPr>
              <w:t>加强与海内外社团沟通交流</w:t>
            </w:r>
            <w:r w:rsidR="00DE1E8A">
              <w:rPr>
                <w:rFonts w:ascii="方正书宋_GBK" w:eastAsia="方正书宋_GBK" w:hint="eastAsia"/>
              </w:rPr>
              <w:t>。</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与外地商会联络活动次数</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80%以上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70%以上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lastRenderedPageBreak/>
              <w:t>综合事务管理</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1.75</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DE1E8A">
            <w:pPr>
              <w:spacing w:line="300" w:lineRule="exact"/>
              <w:jc w:val="left"/>
              <w:rPr>
                <w:rFonts w:ascii="方正书宋_GBK" w:eastAsia="方正书宋_GBK"/>
              </w:rPr>
            </w:pPr>
            <w:r>
              <w:rPr>
                <w:rFonts w:ascii="方正书宋_GBK" w:eastAsia="方正书宋_GBK" w:hint="eastAsia"/>
              </w:rPr>
              <w:t>负责文件、档案、信息、财务、机要保密，安全保卫固定资产车辆，管理和后勤保障工作，为机关，各处室提供服务保障</w:t>
            </w:r>
            <w:r w:rsidR="00DE1E8A">
              <w:rPr>
                <w:rFonts w:ascii="方正书宋_GBK" w:eastAsia="方正书宋_GBK" w:hint="eastAsia"/>
              </w:rPr>
              <w:t>。</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做好文件、档案、信息、财务、机要、会议保密、安全保卫，固定资产、办公楼运行、老干部管理、车辆管理等后勤保障工作。</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r w:rsidR="002372F0" w:rsidTr="00DE1E8A">
        <w:trPr>
          <w:trHeight w:val="227"/>
          <w:jc w:val="center"/>
        </w:trPr>
        <w:tc>
          <w:tcPr>
            <w:tcW w:w="1958"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b/>
              </w:rPr>
            </w:pPr>
            <w:r>
              <w:rPr>
                <w:rFonts w:ascii="方正书宋_GBK" w:eastAsia="方正书宋_GBK" w:hint="eastAsia"/>
                <w:b/>
              </w:rPr>
              <w:t xml:space="preserve">　　综合性事务管理等事项</w:t>
            </w:r>
          </w:p>
        </w:tc>
        <w:tc>
          <w:tcPr>
            <w:tcW w:w="10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1.75</w:t>
            </w:r>
          </w:p>
        </w:tc>
        <w:tc>
          <w:tcPr>
            <w:tcW w:w="309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档案、信息、财务、机要、保密、安全保卫、固定资产、车辆等管理和后勤保障工作</w:t>
            </w:r>
            <w:r w:rsidR="00DE1E8A">
              <w:rPr>
                <w:rFonts w:ascii="方正书宋_GBK" w:eastAsia="方正书宋_GBK" w:hint="eastAsia"/>
              </w:rPr>
              <w:t>。</w:t>
            </w:r>
          </w:p>
        </w:tc>
        <w:tc>
          <w:tcPr>
            <w:tcW w:w="244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档案、信息、财务、机要、会议、保密、安全保卫、固定资产、办公楼运行、老干部管理、车辆管理等后勤保障工作。</w:t>
            </w:r>
          </w:p>
        </w:tc>
        <w:tc>
          <w:tcPr>
            <w:tcW w:w="1753"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left"/>
              <w:rPr>
                <w:rFonts w:ascii="方正书宋_GBK" w:eastAsia="方正书宋_GBK"/>
              </w:rPr>
            </w:pPr>
            <w:r>
              <w:rPr>
                <w:rFonts w:ascii="方正书宋_GBK" w:eastAsia="方正书宋_GBK" w:hint="eastAsia"/>
              </w:rPr>
              <w:t>综合事务保障率</w:t>
            </w:r>
          </w:p>
        </w:tc>
        <w:tc>
          <w:tcPr>
            <w:tcW w:w="704"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100%</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95%及以上</w:t>
            </w:r>
          </w:p>
        </w:tc>
        <w:tc>
          <w:tcPr>
            <w:tcW w:w="600"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r>
              <w:rPr>
                <w:rFonts w:ascii="方正书宋_GBK" w:eastAsia="方正书宋_GBK" w:hint="eastAsia"/>
              </w:rPr>
              <w:t>90%及以上</w:t>
            </w:r>
          </w:p>
        </w:tc>
        <w:tc>
          <w:tcPr>
            <w:tcW w:w="427" w:type="dxa"/>
            <w:tcBorders>
              <w:top w:val="single" w:sz="6" w:space="0" w:color="000000"/>
              <w:left w:val="single" w:sz="6" w:space="0" w:color="000000"/>
              <w:bottom w:val="single" w:sz="6" w:space="0" w:color="000000"/>
              <w:right w:val="single" w:sz="6" w:space="0" w:color="000000"/>
            </w:tcBorders>
            <w:vAlign w:val="center"/>
          </w:tcPr>
          <w:p w:rsidR="002372F0" w:rsidRDefault="002372F0" w:rsidP="00636B56">
            <w:pPr>
              <w:spacing w:line="300" w:lineRule="exact"/>
              <w:jc w:val="center"/>
              <w:rPr>
                <w:rFonts w:ascii="方正书宋_GBK" w:eastAsia="方正书宋_GBK"/>
              </w:rPr>
            </w:pPr>
          </w:p>
        </w:tc>
      </w:tr>
    </w:tbl>
    <w:p w:rsidR="005C6C4A" w:rsidRPr="002372F0" w:rsidRDefault="005C6C4A" w:rsidP="002372F0">
      <w:pPr>
        <w:spacing w:line="360" w:lineRule="auto"/>
        <w:ind w:firstLineChars="196" w:firstLine="353"/>
        <w:jc w:val="left"/>
        <w:rPr>
          <w:rFonts w:ascii="宋体" w:cs="宋体"/>
          <w:kern w:val="0"/>
          <w:sz w:val="18"/>
          <w:szCs w:val="18"/>
        </w:rPr>
      </w:pPr>
    </w:p>
    <w:p w:rsidR="005835BA" w:rsidRDefault="005835BA" w:rsidP="005835BA">
      <w:pPr>
        <w:autoSpaceDE w:val="0"/>
        <w:autoSpaceDN w:val="0"/>
        <w:adjustRightInd w:val="0"/>
        <w:ind w:firstLineChars="200" w:firstLine="640"/>
        <w:jc w:val="left"/>
        <w:rPr>
          <w:rFonts w:ascii="黑体" w:eastAsia="黑体" w:hAnsi="黑体" w:cs="Times New Roman"/>
          <w:sz w:val="32"/>
          <w:szCs w:val="32"/>
        </w:rPr>
      </w:pPr>
    </w:p>
    <w:p w:rsidR="005835BA" w:rsidRDefault="00B55BBE" w:rsidP="005835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bookmarkStart w:id="2" w:name="_Toc471398468"/>
    </w:p>
    <w:p w:rsidR="00B55BBE" w:rsidRDefault="00B55BBE" w:rsidP="005835BA">
      <w:pPr>
        <w:autoSpaceDE w:val="0"/>
        <w:autoSpaceDN w:val="0"/>
        <w:adjustRightInd w:val="0"/>
        <w:ind w:firstLineChars="200" w:firstLine="640"/>
        <w:jc w:val="left"/>
        <w:rPr>
          <w:rFonts w:ascii="Times New Roman" w:eastAsia="方正仿宋_GBK" w:hAnsi="Times New Roman" w:cs="Times New Roman"/>
          <w:sz w:val="32"/>
          <w:szCs w:val="24"/>
        </w:rPr>
      </w:pPr>
      <w:r>
        <w:rPr>
          <w:rFonts w:ascii="Times New Roman" w:eastAsia="方正仿宋_GBK" w:hAnsi="Times New Roman" w:cs="Times New Roman"/>
          <w:sz w:val="32"/>
          <w:szCs w:val="24"/>
        </w:rPr>
        <w:t>201</w:t>
      </w:r>
      <w:r w:rsidR="00E72758">
        <w:rPr>
          <w:rFonts w:ascii="Times New Roman" w:eastAsia="方正仿宋_GBK" w:hAnsi="Times New Roman" w:cs="Times New Roman" w:hint="eastAsia"/>
          <w:sz w:val="32"/>
          <w:szCs w:val="24"/>
        </w:rPr>
        <w:t>8</w:t>
      </w:r>
      <w:r>
        <w:rPr>
          <w:rFonts w:ascii="Times New Roman" w:eastAsia="方正仿宋_GBK" w:hAnsi="Times New Roman" w:cs="Times New Roman"/>
          <w:sz w:val="32"/>
          <w:szCs w:val="24"/>
        </w:rPr>
        <w:t>年，安排政府采购预算</w:t>
      </w:r>
      <w:r w:rsidR="005E071E">
        <w:rPr>
          <w:rFonts w:ascii="Times New Roman" w:eastAsia="方正仿宋_GBK" w:hAnsi="Times New Roman" w:cs="Times New Roman" w:hint="eastAsia"/>
          <w:sz w:val="32"/>
          <w:szCs w:val="24"/>
        </w:rPr>
        <w:t>1</w:t>
      </w:r>
      <w:r>
        <w:rPr>
          <w:rFonts w:ascii="Times New Roman" w:eastAsia="方正仿宋_GBK" w:hAnsi="Times New Roman" w:cs="Times New Roman" w:hint="eastAsia"/>
          <w:sz w:val="32"/>
          <w:szCs w:val="24"/>
        </w:rPr>
        <w:t>.</w:t>
      </w:r>
      <w:r w:rsidR="005E071E">
        <w:rPr>
          <w:rFonts w:ascii="Times New Roman" w:eastAsia="方正仿宋_GBK" w:hAnsi="Times New Roman" w:cs="Times New Roman" w:hint="eastAsia"/>
          <w:sz w:val="32"/>
          <w:szCs w:val="24"/>
        </w:rPr>
        <w:t>75</w:t>
      </w:r>
      <w:r>
        <w:rPr>
          <w:rFonts w:ascii="Times New Roman" w:eastAsia="方正仿宋_GBK" w:hAnsi="Times New Roman" w:cs="Times New Roman" w:hint="eastAsia"/>
          <w:sz w:val="32"/>
          <w:szCs w:val="24"/>
        </w:rPr>
        <w:t>万元</w:t>
      </w:r>
      <w:r>
        <w:rPr>
          <w:rFonts w:ascii="Times New Roman" w:eastAsia="方正仿宋_GBK" w:hAnsi="Times New Roman" w:cs="Times New Roman"/>
          <w:sz w:val="32"/>
          <w:szCs w:val="24"/>
        </w:rPr>
        <w:t>。具体内容见下表。</w:t>
      </w:r>
    </w:p>
    <w:p w:rsidR="00DD01FA" w:rsidRDefault="00DD01FA" w:rsidP="005835BA">
      <w:pPr>
        <w:autoSpaceDE w:val="0"/>
        <w:autoSpaceDN w:val="0"/>
        <w:adjustRightInd w:val="0"/>
        <w:ind w:firstLineChars="200" w:firstLine="640"/>
        <w:jc w:val="left"/>
        <w:rPr>
          <w:rFonts w:ascii="Times New Roman" w:eastAsia="方正仿宋_GBK" w:hAnsi="Times New Roman" w:cs="Times New Roman"/>
          <w:sz w:val="32"/>
          <w:szCs w:val="24"/>
        </w:rPr>
      </w:pPr>
    </w:p>
    <w:p w:rsidR="00DD01FA" w:rsidRPr="00DD01FA" w:rsidRDefault="00DD01FA" w:rsidP="005835BA">
      <w:pPr>
        <w:autoSpaceDE w:val="0"/>
        <w:autoSpaceDN w:val="0"/>
        <w:adjustRightInd w:val="0"/>
        <w:ind w:firstLineChars="200" w:firstLine="640"/>
        <w:jc w:val="left"/>
        <w:rPr>
          <w:rFonts w:ascii="黑体" w:eastAsia="黑体" w:hAnsi="黑体" w:cs="Times New Roman"/>
          <w:sz w:val="32"/>
          <w:szCs w:val="32"/>
        </w:rPr>
      </w:pPr>
    </w:p>
    <w:p w:rsidR="00ED7679" w:rsidRPr="00CE1570" w:rsidRDefault="00ED7679" w:rsidP="00ED7679">
      <w:pPr>
        <w:pStyle w:val="a6"/>
      </w:pPr>
      <w:bookmarkStart w:id="3" w:name="_Toc383873147"/>
      <w:bookmarkStart w:id="4" w:name="_Toc503342872"/>
      <w:bookmarkEnd w:id="2"/>
      <w:r w:rsidRPr="00FC1D35">
        <w:rPr>
          <w:rFonts w:hint="eastAsia"/>
        </w:rPr>
        <w:lastRenderedPageBreak/>
        <w:t>部门政府采购预算</w:t>
      </w:r>
      <w:bookmarkEnd w:id="3"/>
      <w:bookmarkEnd w:id="4"/>
      <w:r w:rsidRPr="00FC1D35">
        <w:rPr>
          <w:rFonts w:hint="eastAsia"/>
          <w:sz w:val="28"/>
        </w:rPr>
        <w:t xml:space="preserve">                      </w:t>
      </w:r>
      <w:r w:rsidRPr="00FC1D35">
        <w:t xml:space="preserve">                                </w:t>
      </w:r>
      <w:r>
        <w:t xml:space="preserve">                </w:t>
      </w:r>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992"/>
        <w:gridCol w:w="1701"/>
        <w:gridCol w:w="710"/>
        <w:gridCol w:w="1161"/>
        <w:gridCol w:w="1276"/>
        <w:gridCol w:w="850"/>
        <w:gridCol w:w="567"/>
        <w:gridCol w:w="741"/>
        <w:gridCol w:w="498"/>
        <w:gridCol w:w="980"/>
        <w:gridCol w:w="980"/>
        <w:gridCol w:w="980"/>
        <w:gridCol w:w="980"/>
        <w:gridCol w:w="981"/>
      </w:tblGrid>
      <w:tr w:rsidR="00ED7679" w:rsidRPr="00C833EB" w:rsidTr="00F67763">
        <w:trPr>
          <w:cantSplit/>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ED7679" w:rsidRPr="00CB3AC4" w:rsidRDefault="00ED7679" w:rsidP="00F67763">
            <w:pPr>
              <w:widowControl/>
              <w:jc w:val="left"/>
              <w:rPr>
                <w:rFonts w:ascii="黑体" w:eastAsia="黑体" w:hAnsi="黑体" w:cs="宋体"/>
                <w:b/>
                <w:bCs/>
                <w:color w:val="000000"/>
                <w:kern w:val="0"/>
                <w:szCs w:val="21"/>
              </w:rPr>
            </w:pPr>
            <w:r>
              <w:rPr>
                <w:rFonts w:ascii="宋体" w:hAnsi="宋体"/>
                <w:sz w:val="28"/>
              </w:rPr>
              <w:t>402唐山市工商业联合会</w:t>
            </w:r>
          </w:p>
        </w:tc>
        <w:tc>
          <w:tcPr>
            <w:tcW w:w="4901" w:type="dxa"/>
            <w:gridSpan w:val="5"/>
            <w:tcBorders>
              <w:top w:val="nil"/>
              <w:left w:val="nil"/>
              <w:bottom w:val="single" w:sz="4" w:space="0" w:color="auto"/>
              <w:right w:val="nil"/>
            </w:tcBorders>
            <w:shd w:val="clear" w:color="auto" w:fill="auto"/>
            <w:noWrap/>
            <w:vAlign w:val="center"/>
          </w:tcPr>
          <w:p w:rsidR="00ED7679" w:rsidRPr="00CB3AC4" w:rsidRDefault="00ED7679" w:rsidP="00F67763">
            <w:pPr>
              <w:widowControl/>
              <w:jc w:val="right"/>
              <w:rPr>
                <w:rFonts w:ascii="黑体" w:eastAsia="黑体" w:hAnsi="黑体" w:cs="宋体"/>
                <w:b/>
                <w:bCs/>
                <w:color w:val="000000"/>
                <w:kern w:val="0"/>
                <w:szCs w:val="21"/>
              </w:rPr>
            </w:pPr>
            <w:r w:rsidRPr="00FC1D35">
              <w:rPr>
                <w:rFonts w:ascii="宋体" w:hAnsi="宋体"/>
                <w:sz w:val="24"/>
              </w:rPr>
              <w:t>单位：万元</w:t>
            </w:r>
          </w:p>
        </w:tc>
      </w:tr>
      <w:tr w:rsidR="00ED7679" w:rsidRPr="00C833EB" w:rsidTr="00F67763">
        <w:trPr>
          <w:cantSplit/>
          <w:trHeight w:val="232"/>
          <w:tblHeader/>
          <w:jc w:val="center"/>
        </w:trPr>
        <w:tc>
          <w:tcPr>
            <w:tcW w:w="1647" w:type="dxa"/>
            <w:vMerge w:val="restart"/>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所属项目</w:t>
            </w:r>
          </w:p>
        </w:tc>
        <w:tc>
          <w:tcPr>
            <w:tcW w:w="850" w:type="dxa"/>
            <w:vMerge w:val="restart"/>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w:t>
            </w:r>
            <w:r w:rsidRPr="00CB3AC4">
              <w:rPr>
                <w:rFonts w:ascii="黑体" w:eastAsia="黑体" w:hAnsi="黑体" w:cs="宋体" w:hint="eastAsia"/>
                <w:b/>
                <w:bCs/>
                <w:color w:val="000000"/>
                <w:kern w:val="0"/>
                <w:szCs w:val="21"/>
              </w:rPr>
              <w:t>规格</w:t>
            </w:r>
          </w:p>
        </w:tc>
        <w:tc>
          <w:tcPr>
            <w:tcW w:w="567" w:type="dxa"/>
            <w:vMerge w:val="restart"/>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w:t>
            </w:r>
          </w:p>
        </w:tc>
        <w:tc>
          <w:tcPr>
            <w:tcW w:w="709" w:type="dxa"/>
            <w:vMerge w:val="restart"/>
            <w:tcBorders>
              <w:top w:val="single" w:sz="4" w:space="0" w:color="auto"/>
            </w:tcBorders>
            <w:shd w:val="clear" w:color="auto" w:fill="auto"/>
            <w:noWrap/>
            <w:vAlign w:val="center"/>
          </w:tcPr>
          <w:p w:rsidR="00ED7679" w:rsidRPr="003E2D58" w:rsidRDefault="00ED7679" w:rsidP="00F67763">
            <w:pPr>
              <w:widowControl/>
              <w:jc w:val="center"/>
              <w:rPr>
                <w:rFonts w:ascii="黑体" w:eastAsia="黑体" w:hAnsi="黑体" w:cs="宋体"/>
                <w:b/>
                <w:bCs/>
                <w:color w:val="000000"/>
                <w:kern w:val="0"/>
                <w:szCs w:val="21"/>
              </w:rPr>
            </w:pPr>
            <w:r w:rsidRPr="00CB3AC4">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(元)</w:t>
            </w:r>
          </w:p>
        </w:tc>
        <w:tc>
          <w:tcPr>
            <w:tcW w:w="498" w:type="dxa"/>
            <w:vMerge w:val="restart"/>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政府采购金额</w:t>
            </w:r>
          </w:p>
        </w:tc>
      </w:tr>
      <w:tr w:rsidR="00ED7679" w:rsidRPr="00C833EB" w:rsidTr="00F67763">
        <w:trPr>
          <w:cantSplit/>
          <w:trHeight w:val="232"/>
          <w:tblHeader/>
          <w:jc w:val="center"/>
        </w:trPr>
        <w:tc>
          <w:tcPr>
            <w:tcW w:w="1647"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992"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功能分类科目编码</w:t>
            </w:r>
          </w:p>
        </w:tc>
        <w:tc>
          <w:tcPr>
            <w:tcW w:w="1701"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项目名称</w:t>
            </w:r>
          </w:p>
        </w:tc>
        <w:tc>
          <w:tcPr>
            <w:tcW w:w="710"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项目类型</w:t>
            </w:r>
          </w:p>
        </w:tc>
        <w:tc>
          <w:tcPr>
            <w:tcW w:w="850"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1276"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850"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567"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709"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498"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总计</w:t>
            </w:r>
          </w:p>
        </w:tc>
        <w:tc>
          <w:tcPr>
            <w:tcW w:w="3921" w:type="dxa"/>
            <w:gridSpan w:val="4"/>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资金来源</w:t>
            </w:r>
          </w:p>
        </w:tc>
      </w:tr>
      <w:tr w:rsidR="00ED7679" w:rsidRPr="00C833EB" w:rsidTr="00F67763">
        <w:trPr>
          <w:cantSplit/>
          <w:trHeight w:val="373"/>
          <w:tblHeader/>
          <w:jc w:val="center"/>
        </w:trPr>
        <w:tc>
          <w:tcPr>
            <w:tcW w:w="1647"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992"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1701"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710"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850"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1276"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850"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567"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709"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498"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980" w:type="dxa"/>
            <w:vMerge/>
            <w:vAlign w:val="center"/>
          </w:tcPr>
          <w:p w:rsidR="00ED7679" w:rsidRPr="00C833EB" w:rsidRDefault="00ED7679" w:rsidP="00F67763">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一般公共预算拨款安排</w:t>
            </w:r>
          </w:p>
        </w:tc>
        <w:tc>
          <w:tcPr>
            <w:tcW w:w="980"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w:t>
            </w:r>
            <w:r w:rsidRPr="00CB3AC4">
              <w:rPr>
                <w:rFonts w:ascii="黑体" w:eastAsia="黑体" w:hAnsi="黑体" w:cs="宋体" w:hint="eastAsia"/>
                <w:b/>
                <w:bCs/>
                <w:color w:val="000000"/>
                <w:kern w:val="0"/>
                <w:szCs w:val="21"/>
              </w:rPr>
              <w:t>基金预算拨款安排</w:t>
            </w:r>
          </w:p>
        </w:tc>
        <w:tc>
          <w:tcPr>
            <w:tcW w:w="980"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noWrap/>
            <w:vAlign w:val="center"/>
          </w:tcPr>
          <w:p w:rsidR="00ED7679" w:rsidRPr="00C833EB" w:rsidRDefault="00ED7679" w:rsidP="00F67763">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其他来源收入安排</w:t>
            </w:r>
          </w:p>
        </w:tc>
      </w:tr>
      <w:tr w:rsidR="00ED7679" w:rsidRPr="00C833EB" w:rsidTr="00F67763">
        <w:trPr>
          <w:cantSplit/>
          <w:trHeight w:val="373"/>
          <w:tblHeader/>
          <w:jc w:val="center"/>
        </w:trPr>
        <w:tc>
          <w:tcPr>
            <w:tcW w:w="1647" w:type="dxa"/>
            <w:vMerge/>
            <w:vAlign w:val="center"/>
          </w:tcPr>
          <w:p w:rsidR="00ED7679" w:rsidRPr="00C833EB" w:rsidRDefault="00ED7679" w:rsidP="00F67763">
            <w:pPr>
              <w:widowControl/>
              <w:jc w:val="center"/>
              <w:rPr>
                <w:rFonts w:ascii="宋体" w:hAnsi="宋体" w:cs="宋体"/>
                <w:color w:val="000000"/>
                <w:kern w:val="0"/>
                <w:sz w:val="22"/>
              </w:rPr>
            </w:pPr>
          </w:p>
        </w:tc>
        <w:tc>
          <w:tcPr>
            <w:tcW w:w="992" w:type="dxa"/>
            <w:vMerge/>
            <w:vAlign w:val="center"/>
          </w:tcPr>
          <w:p w:rsidR="00ED7679" w:rsidRPr="00C833EB" w:rsidRDefault="00ED7679" w:rsidP="00F67763">
            <w:pPr>
              <w:widowControl/>
              <w:jc w:val="center"/>
              <w:rPr>
                <w:rFonts w:ascii="宋体" w:hAnsi="宋体" w:cs="宋体"/>
                <w:color w:val="000000"/>
                <w:kern w:val="0"/>
                <w:sz w:val="22"/>
              </w:rPr>
            </w:pPr>
          </w:p>
        </w:tc>
        <w:tc>
          <w:tcPr>
            <w:tcW w:w="1701" w:type="dxa"/>
            <w:vMerge/>
            <w:vAlign w:val="center"/>
          </w:tcPr>
          <w:p w:rsidR="00ED7679" w:rsidRPr="00C833EB" w:rsidRDefault="00ED7679" w:rsidP="00F67763">
            <w:pPr>
              <w:widowControl/>
              <w:jc w:val="center"/>
              <w:rPr>
                <w:rFonts w:ascii="宋体" w:hAnsi="宋体" w:cs="宋体"/>
                <w:color w:val="000000"/>
                <w:kern w:val="0"/>
                <w:sz w:val="22"/>
              </w:rPr>
            </w:pPr>
          </w:p>
        </w:tc>
        <w:tc>
          <w:tcPr>
            <w:tcW w:w="710" w:type="dxa"/>
            <w:vMerge/>
            <w:vAlign w:val="center"/>
          </w:tcPr>
          <w:p w:rsidR="00ED7679" w:rsidRPr="00C833EB" w:rsidRDefault="00ED7679" w:rsidP="00F67763">
            <w:pPr>
              <w:widowControl/>
              <w:jc w:val="center"/>
              <w:rPr>
                <w:rFonts w:ascii="宋体" w:hAnsi="宋体" w:cs="宋体"/>
                <w:color w:val="000000"/>
                <w:kern w:val="0"/>
                <w:sz w:val="22"/>
              </w:rPr>
            </w:pPr>
          </w:p>
        </w:tc>
        <w:tc>
          <w:tcPr>
            <w:tcW w:w="850" w:type="dxa"/>
            <w:vMerge/>
            <w:vAlign w:val="center"/>
          </w:tcPr>
          <w:p w:rsidR="00ED7679" w:rsidRPr="00C833EB" w:rsidRDefault="00ED7679" w:rsidP="00F67763">
            <w:pPr>
              <w:widowControl/>
              <w:jc w:val="center"/>
              <w:rPr>
                <w:rFonts w:ascii="宋体" w:hAnsi="宋体" w:cs="宋体"/>
                <w:color w:val="000000"/>
                <w:kern w:val="0"/>
                <w:sz w:val="22"/>
              </w:rPr>
            </w:pPr>
          </w:p>
        </w:tc>
        <w:tc>
          <w:tcPr>
            <w:tcW w:w="1276" w:type="dxa"/>
            <w:vMerge/>
            <w:vAlign w:val="center"/>
          </w:tcPr>
          <w:p w:rsidR="00ED7679" w:rsidRPr="00C833EB" w:rsidRDefault="00ED7679" w:rsidP="00F67763">
            <w:pPr>
              <w:widowControl/>
              <w:jc w:val="center"/>
              <w:rPr>
                <w:rFonts w:ascii="宋体" w:hAnsi="宋体" w:cs="宋体"/>
                <w:color w:val="000000"/>
                <w:kern w:val="0"/>
                <w:sz w:val="22"/>
              </w:rPr>
            </w:pPr>
          </w:p>
        </w:tc>
        <w:tc>
          <w:tcPr>
            <w:tcW w:w="850" w:type="dxa"/>
            <w:vMerge/>
            <w:vAlign w:val="center"/>
          </w:tcPr>
          <w:p w:rsidR="00ED7679" w:rsidRPr="00C833EB" w:rsidRDefault="00ED7679" w:rsidP="00F67763">
            <w:pPr>
              <w:widowControl/>
              <w:jc w:val="center"/>
              <w:rPr>
                <w:rFonts w:ascii="宋体" w:hAnsi="宋体" w:cs="宋体"/>
                <w:color w:val="000000"/>
                <w:kern w:val="0"/>
                <w:sz w:val="22"/>
              </w:rPr>
            </w:pPr>
          </w:p>
        </w:tc>
        <w:tc>
          <w:tcPr>
            <w:tcW w:w="567" w:type="dxa"/>
            <w:vMerge/>
            <w:vAlign w:val="center"/>
          </w:tcPr>
          <w:p w:rsidR="00ED7679" w:rsidRPr="00C833EB" w:rsidRDefault="00ED7679" w:rsidP="00F67763">
            <w:pPr>
              <w:widowControl/>
              <w:jc w:val="center"/>
              <w:rPr>
                <w:rFonts w:ascii="宋体" w:hAnsi="宋体" w:cs="宋体"/>
                <w:color w:val="000000"/>
                <w:kern w:val="0"/>
                <w:sz w:val="22"/>
              </w:rPr>
            </w:pPr>
          </w:p>
        </w:tc>
        <w:tc>
          <w:tcPr>
            <w:tcW w:w="709" w:type="dxa"/>
            <w:vMerge/>
            <w:vAlign w:val="center"/>
          </w:tcPr>
          <w:p w:rsidR="00ED7679" w:rsidRPr="00C833EB" w:rsidRDefault="00ED7679" w:rsidP="00F67763">
            <w:pPr>
              <w:widowControl/>
              <w:jc w:val="center"/>
              <w:rPr>
                <w:rFonts w:ascii="宋体" w:hAnsi="宋体" w:cs="宋体"/>
                <w:color w:val="000000"/>
                <w:kern w:val="0"/>
                <w:sz w:val="22"/>
              </w:rPr>
            </w:pPr>
          </w:p>
        </w:tc>
        <w:tc>
          <w:tcPr>
            <w:tcW w:w="498" w:type="dxa"/>
            <w:vMerge/>
            <w:vAlign w:val="center"/>
          </w:tcPr>
          <w:p w:rsidR="00ED7679" w:rsidRPr="00C833EB" w:rsidRDefault="00ED7679" w:rsidP="00F67763">
            <w:pPr>
              <w:widowControl/>
              <w:jc w:val="center"/>
              <w:rPr>
                <w:rFonts w:ascii="宋体" w:hAnsi="宋体" w:cs="宋体"/>
                <w:color w:val="000000"/>
                <w:kern w:val="0"/>
                <w:sz w:val="22"/>
              </w:rPr>
            </w:pPr>
          </w:p>
        </w:tc>
        <w:tc>
          <w:tcPr>
            <w:tcW w:w="980" w:type="dxa"/>
            <w:vMerge/>
            <w:vAlign w:val="center"/>
          </w:tcPr>
          <w:p w:rsidR="00ED7679" w:rsidRPr="00C833EB" w:rsidRDefault="00ED7679" w:rsidP="00F67763">
            <w:pPr>
              <w:widowControl/>
              <w:jc w:val="center"/>
              <w:rPr>
                <w:rFonts w:ascii="宋体" w:hAnsi="宋体" w:cs="宋体"/>
                <w:color w:val="000000"/>
                <w:kern w:val="0"/>
                <w:sz w:val="22"/>
              </w:rPr>
            </w:pPr>
          </w:p>
        </w:tc>
        <w:tc>
          <w:tcPr>
            <w:tcW w:w="980" w:type="dxa"/>
            <w:vMerge/>
            <w:vAlign w:val="center"/>
          </w:tcPr>
          <w:p w:rsidR="00ED7679" w:rsidRPr="00C833EB" w:rsidRDefault="00ED7679" w:rsidP="00F67763">
            <w:pPr>
              <w:widowControl/>
              <w:jc w:val="center"/>
              <w:rPr>
                <w:rFonts w:ascii="宋体" w:hAnsi="宋体" w:cs="宋体"/>
                <w:color w:val="000000"/>
                <w:kern w:val="0"/>
                <w:sz w:val="22"/>
              </w:rPr>
            </w:pPr>
          </w:p>
        </w:tc>
        <w:tc>
          <w:tcPr>
            <w:tcW w:w="980" w:type="dxa"/>
            <w:vMerge/>
            <w:vAlign w:val="center"/>
          </w:tcPr>
          <w:p w:rsidR="00ED7679" w:rsidRPr="00C833EB" w:rsidRDefault="00ED7679" w:rsidP="00F67763">
            <w:pPr>
              <w:widowControl/>
              <w:jc w:val="center"/>
              <w:rPr>
                <w:rFonts w:ascii="宋体" w:hAnsi="宋体" w:cs="宋体"/>
                <w:color w:val="000000"/>
                <w:kern w:val="0"/>
                <w:sz w:val="22"/>
              </w:rPr>
            </w:pPr>
          </w:p>
        </w:tc>
        <w:tc>
          <w:tcPr>
            <w:tcW w:w="980" w:type="dxa"/>
            <w:vMerge/>
            <w:vAlign w:val="center"/>
          </w:tcPr>
          <w:p w:rsidR="00ED7679" w:rsidRPr="00C833EB" w:rsidRDefault="00ED7679" w:rsidP="00F67763">
            <w:pPr>
              <w:widowControl/>
              <w:jc w:val="center"/>
              <w:rPr>
                <w:rFonts w:ascii="宋体" w:hAnsi="宋体" w:cs="宋体"/>
                <w:color w:val="000000"/>
                <w:kern w:val="0"/>
                <w:sz w:val="22"/>
              </w:rPr>
            </w:pPr>
          </w:p>
        </w:tc>
        <w:tc>
          <w:tcPr>
            <w:tcW w:w="981" w:type="dxa"/>
            <w:vMerge/>
            <w:vAlign w:val="center"/>
          </w:tcPr>
          <w:p w:rsidR="00ED7679" w:rsidRPr="00C833EB" w:rsidRDefault="00ED7679" w:rsidP="00F67763">
            <w:pPr>
              <w:widowControl/>
              <w:jc w:val="center"/>
              <w:rPr>
                <w:rFonts w:ascii="宋体" w:hAnsi="宋体" w:cs="宋体"/>
                <w:color w:val="000000"/>
                <w:kern w:val="0"/>
                <w:sz w:val="22"/>
              </w:rPr>
            </w:pPr>
          </w:p>
        </w:tc>
      </w:tr>
      <w:tr w:rsidR="00ED7679" w:rsidRPr="003403D0" w:rsidTr="00F67763">
        <w:trPr>
          <w:cantSplit/>
          <w:trHeight w:val="312"/>
          <w:tblHeader/>
          <w:jc w:val="center"/>
        </w:trPr>
        <w:tc>
          <w:tcPr>
            <w:tcW w:w="1647"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992"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1701"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710"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850"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1276"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850"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567" w:type="dxa"/>
            <w:vMerge/>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709"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498"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1" w:type="dxa"/>
            <w:vMerge/>
            <w:shd w:val="clear" w:color="auto" w:fill="auto"/>
            <w:vAlign w:val="center"/>
          </w:tcPr>
          <w:p w:rsidR="00ED7679" w:rsidRPr="003403D0" w:rsidRDefault="00ED7679" w:rsidP="00F67763">
            <w:pPr>
              <w:widowControl/>
              <w:jc w:val="right"/>
              <w:rPr>
                <w:rFonts w:ascii="宋体" w:hAnsi="宋体" w:cs="宋体"/>
                <w:color w:val="000000"/>
                <w:kern w:val="0"/>
                <w:szCs w:val="21"/>
              </w:rPr>
            </w:pPr>
          </w:p>
        </w:tc>
      </w:tr>
      <w:tr w:rsidR="00ED7679" w:rsidRPr="003403D0" w:rsidTr="00F67763">
        <w:trPr>
          <w:cantSplit/>
          <w:trHeight w:val="312"/>
          <w:jc w:val="center"/>
        </w:trPr>
        <w:tc>
          <w:tcPr>
            <w:tcW w:w="164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1701"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710"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1276"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567" w:type="dxa"/>
            <w:shd w:val="clear" w:color="auto" w:fill="auto"/>
            <w:vAlign w:val="center"/>
          </w:tcPr>
          <w:p w:rsidR="00ED7679" w:rsidRPr="003403D0" w:rsidRDefault="00ED7679" w:rsidP="00F67763">
            <w:pPr>
              <w:widowControl/>
              <w:jc w:val="left"/>
              <w:rPr>
                <w:rFonts w:ascii="宋体" w:hAnsi="宋体" w:cs="宋体"/>
                <w:color w:val="000000"/>
                <w:kern w:val="0"/>
                <w:szCs w:val="21"/>
              </w:rPr>
            </w:pPr>
          </w:p>
        </w:tc>
        <w:tc>
          <w:tcPr>
            <w:tcW w:w="709"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498"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1.75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1.75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1"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r>
      <w:tr w:rsidR="00ED7679" w:rsidRPr="003403D0" w:rsidTr="00F67763">
        <w:trPr>
          <w:cantSplit/>
          <w:trHeight w:val="312"/>
          <w:jc w:val="center"/>
        </w:trPr>
        <w:tc>
          <w:tcPr>
            <w:tcW w:w="164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唐山市工商业联合会</w:t>
            </w:r>
          </w:p>
        </w:tc>
        <w:tc>
          <w:tcPr>
            <w:tcW w:w="992"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2012802</w:t>
            </w:r>
          </w:p>
        </w:tc>
        <w:tc>
          <w:tcPr>
            <w:tcW w:w="1701"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购置办公设备</w:t>
            </w:r>
          </w:p>
        </w:tc>
        <w:tc>
          <w:tcPr>
            <w:tcW w:w="71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A060205</w:t>
            </w:r>
          </w:p>
        </w:tc>
        <w:tc>
          <w:tcPr>
            <w:tcW w:w="1276"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木制台、</w:t>
            </w:r>
            <w:proofErr w:type="gramStart"/>
            <w:r>
              <w:rPr>
                <w:rFonts w:ascii="宋体" w:hAnsi="宋体" w:cs="宋体" w:hint="eastAsia"/>
                <w:color w:val="000000"/>
                <w:kern w:val="0"/>
                <w:szCs w:val="21"/>
              </w:rPr>
              <w:t>桌类</w:t>
            </w:r>
            <w:proofErr w:type="gramEnd"/>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0.15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0.15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1"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r>
      <w:tr w:rsidR="00ED7679" w:rsidRPr="003403D0" w:rsidTr="00F67763">
        <w:trPr>
          <w:cantSplit/>
          <w:trHeight w:val="312"/>
          <w:jc w:val="center"/>
        </w:trPr>
        <w:tc>
          <w:tcPr>
            <w:tcW w:w="164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唐山市工商业联合会</w:t>
            </w:r>
          </w:p>
        </w:tc>
        <w:tc>
          <w:tcPr>
            <w:tcW w:w="992"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2012802</w:t>
            </w:r>
          </w:p>
        </w:tc>
        <w:tc>
          <w:tcPr>
            <w:tcW w:w="1701"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购置办公设备</w:t>
            </w:r>
          </w:p>
        </w:tc>
        <w:tc>
          <w:tcPr>
            <w:tcW w:w="71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A020201</w:t>
            </w:r>
          </w:p>
        </w:tc>
        <w:tc>
          <w:tcPr>
            <w:tcW w:w="1276"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10000</w:t>
            </w:r>
          </w:p>
        </w:tc>
        <w:tc>
          <w:tcPr>
            <w:tcW w:w="498"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1"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r>
      <w:tr w:rsidR="00ED7679" w:rsidRPr="003403D0" w:rsidTr="00F67763">
        <w:trPr>
          <w:cantSplit/>
          <w:trHeight w:val="312"/>
          <w:jc w:val="center"/>
        </w:trPr>
        <w:tc>
          <w:tcPr>
            <w:tcW w:w="164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唐山市工商业联合会</w:t>
            </w:r>
          </w:p>
        </w:tc>
        <w:tc>
          <w:tcPr>
            <w:tcW w:w="992"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2012802</w:t>
            </w:r>
          </w:p>
        </w:tc>
        <w:tc>
          <w:tcPr>
            <w:tcW w:w="1701"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购置办公设备</w:t>
            </w:r>
          </w:p>
        </w:tc>
        <w:tc>
          <w:tcPr>
            <w:tcW w:w="71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A060501</w:t>
            </w:r>
          </w:p>
        </w:tc>
        <w:tc>
          <w:tcPr>
            <w:tcW w:w="1276"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木质柜类</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ED7679" w:rsidRPr="003403D0" w:rsidRDefault="00ED7679" w:rsidP="00F67763">
            <w:pPr>
              <w:widowControl/>
              <w:jc w:val="left"/>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09"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0.15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0.15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1"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r>
      <w:tr w:rsidR="00ED7679" w:rsidRPr="003403D0" w:rsidTr="00F67763">
        <w:trPr>
          <w:cantSplit/>
          <w:trHeight w:val="312"/>
          <w:jc w:val="center"/>
        </w:trPr>
        <w:tc>
          <w:tcPr>
            <w:tcW w:w="164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唐山市工商业联合会</w:t>
            </w:r>
          </w:p>
        </w:tc>
        <w:tc>
          <w:tcPr>
            <w:tcW w:w="992"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2012802</w:t>
            </w:r>
          </w:p>
        </w:tc>
        <w:tc>
          <w:tcPr>
            <w:tcW w:w="1701"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购置办公设备</w:t>
            </w:r>
          </w:p>
        </w:tc>
        <w:tc>
          <w:tcPr>
            <w:tcW w:w="71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国产</w:t>
            </w:r>
          </w:p>
        </w:tc>
        <w:tc>
          <w:tcPr>
            <w:tcW w:w="567" w:type="dxa"/>
            <w:shd w:val="clear" w:color="auto" w:fill="auto"/>
            <w:vAlign w:val="center"/>
          </w:tcPr>
          <w:p w:rsidR="00ED7679" w:rsidRPr="003403D0" w:rsidRDefault="00ED7679" w:rsidP="00F67763">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0.45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r>
              <w:rPr>
                <w:rFonts w:ascii="宋体" w:hAnsi="宋体" w:cs="宋体"/>
                <w:color w:val="000000"/>
                <w:kern w:val="0"/>
                <w:szCs w:val="21"/>
              </w:rPr>
              <w:t>0.45</w:t>
            </w: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0"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c>
          <w:tcPr>
            <w:tcW w:w="981" w:type="dxa"/>
            <w:shd w:val="clear" w:color="auto" w:fill="auto"/>
            <w:vAlign w:val="center"/>
          </w:tcPr>
          <w:p w:rsidR="00ED7679" w:rsidRPr="003403D0" w:rsidRDefault="00ED7679" w:rsidP="00F67763">
            <w:pPr>
              <w:widowControl/>
              <w:jc w:val="right"/>
              <w:rPr>
                <w:rFonts w:ascii="宋体" w:hAnsi="宋体" w:cs="宋体"/>
                <w:color w:val="000000"/>
                <w:kern w:val="0"/>
                <w:szCs w:val="21"/>
              </w:rPr>
            </w:pPr>
          </w:p>
        </w:tc>
      </w:tr>
    </w:tbl>
    <w:p w:rsidR="00B55BBE" w:rsidRDefault="00B55BBE" w:rsidP="00B55BBE">
      <w:pPr>
        <w:autoSpaceDE w:val="0"/>
        <w:autoSpaceDN w:val="0"/>
        <w:adjustRightInd w:val="0"/>
        <w:ind w:left="198" w:firstLineChars="200" w:firstLine="640"/>
        <w:jc w:val="left"/>
        <w:rPr>
          <w:rFonts w:ascii="黑体" w:eastAsia="黑体" w:hAnsi="黑体" w:cs="Times New Roman"/>
          <w:sz w:val="32"/>
          <w:szCs w:val="32"/>
        </w:rPr>
      </w:pPr>
    </w:p>
    <w:p w:rsidR="00B55BBE" w:rsidRDefault="00B55BBE" w:rsidP="00B55BBE">
      <w:pPr>
        <w:autoSpaceDE w:val="0"/>
        <w:autoSpaceDN w:val="0"/>
        <w:adjustRightInd w:val="0"/>
        <w:ind w:left="198" w:firstLineChars="200" w:firstLine="640"/>
        <w:jc w:val="left"/>
        <w:rPr>
          <w:rFonts w:ascii="黑体" w:eastAsia="黑体" w:hAnsi="黑体" w:cs="Times New Roman"/>
          <w:sz w:val="32"/>
          <w:szCs w:val="32"/>
        </w:rPr>
      </w:pPr>
    </w:p>
    <w:p w:rsidR="00B55BBE" w:rsidRDefault="00B55BBE" w:rsidP="00B55BBE">
      <w:pPr>
        <w:autoSpaceDE w:val="0"/>
        <w:autoSpaceDN w:val="0"/>
        <w:adjustRightInd w:val="0"/>
        <w:ind w:left="198" w:firstLineChars="200" w:firstLine="640"/>
        <w:jc w:val="left"/>
        <w:rPr>
          <w:rFonts w:ascii="黑体" w:eastAsia="黑体" w:hAnsi="黑体" w:cs="Times New Roman"/>
          <w:sz w:val="32"/>
          <w:szCs w:val="32"/>
        </w:rPr>
      </w:pPr>
    </w:p>
    <w:p w:rsidR="00B55BBE" w:rsidRDefault="00B55BBE" w:rsidP="005835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B55BBE" w:rsidRDefault="00B55BBE" w:rsidP="00B55BBE">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上年末固定资产金额为</w:t>
      </w:r>
      <w:r w:rsidR="005C6C4A">
        <w:rPr>
          <w:rFonts w:ascii="仿宋_GB2312" w:eastAsia="仿宋_GB2312" w:hAnsi="黑体" w:cs="Times New Roman" w:hint="eastAsia"/>
          <w:sz w:val="32"/>
          <w:szCs w:val="32"/>
        </w:rPr>
        <w:t>9</w:t>
      </w:r>
      <w:r w:rsidR="001938A9">
        <w:rPr>
          <w:rFonts w:ascii="仿宋_GB2312" w:eastAsia="仿宋_GB2312" w:hAnsi="黑体" w:cs="Times New Roman" w:hint="eastAsia"/>
          <w:sz w:val="32"/>
          <w:szCs w:val="32"/>
        </w:rPr>
        <w:t>7</w:t>
      </w:r>
      <w:r w:rsidR="005C6C4A">
        <w:rPr>
          <w:rFonts w:ascii="仿宋_GB2312" w:eastAsia="仿宋_GB2312" w:hAnsi="黑体" w:cs="Times New Roman" w:hint="eastAsia"/>
          <w:sz w:val="32"/>
          <w:szCs w:val="32"/>
        </w:rPr>
        <w:t>.</w:t>
      </w:r>
      <w:r w:rsidR="001938A9">
        <w:rPr>
          <w:rFonts w:ascii="仿宋_GB2312" w:eastAsia="仿宋_GB2312" w:hAnsi="黑体" w:cs="Times New Roman" w:hint="eastAsia"/>
          <w:sz w:val="32"/>
          <w:szCs w:val="32"/>
        </w:rPr>
        <w:t>62</w:t>
      </w:r>
      <w:r>
        <w:rPr>
          <w:rFonts w:ascii="仿宋_GB2312" w:eastAsia="仿宋_GB2312" w:hAnsi="黑体" w:cs="Times New Roman" w:hint="eastAsia"/>
          <w:sz w:val="32"/>
          <w:szCs w:val="32"/>
        </w:rPr>
        <w:t>万元（详见下表），本年度</w:t>
      </w:r>
      <w:r w:rsidR="005C6C4A">
        <w:rPr>
          <w:rFonts w:ascii="仿宋_GB2312" w:eastAsia="仿宋_GB2312" w:hAnsi="黑体" w:cs="Times New Roman" w:hint="eastAsia"/>
          <w:sz w:val="32"/>
          <w:szCs w:val="32"/>
        </w:rPr>
        <w:t>拟购置固定资产主要为</w:t>
      </w:r>
      <w:r w:rsidR="001938A9">
        <w:rPr>
          <w:rFonts w:ascii="仿宋_GB2312" w:eastAsia="仿宋_GB2312" w:hAnsi="黑体" w:cs="Times New Roman" w:hint="eastAsia"/>
          <w:sz w:val="32"/>
          <w:szCs w:val="32"/>
        </w:rPr>
        <w:t>复印机、</w:t>
      </w:r>
      <w:r w:rsidR="005C6C4A">
        <w:rPr>
          <w:rFonts w:ascii="仿宋_GB2312" w:eastAsia="仿宋_GB2312" w:hAnsi="黑体" w:cs="Times New Roman" w:hint="eastAsia"/>
          <w:sz w:val="32"/>
          <w:szCs w:val="32"/>
        </w:rPr>
        <w:t>计算机、办公桌、书柜</w:t>
      </w:r>
      <w:r>
        <w:rPr>
          <w:rFonts w:ascii="仿宋_GB2312" w:eastAsia="仿宋_GB2312" w:hAnsi="黑体" w:cs="Times New Roman" w:hint="eastAsia"/>
          <w:sz w:val="32"/>
          <w:szCs w:val="32"/>
        </w:rPr>
        <w:t>等，共计</w:t>
      </w:r>
      <w:r w:rsidR="005C6C4A">
        <w:rPr>
          <w:rFonts w:ascii="仿宋_GB2312" w:eastAsia="仿宋_GB2312" w:hAnsi="黑体" w:cs="Times New Roman" w:hint="eastAsia"/>
          <w:sz w:val="32"/>
          <w:szCs w:val="32"/>
        </w:rPr>
        <w:t>1.75</w:t>
      </w:r>
      <w:r>
        <w:rPr>
          <w:rFonts w:ascii="仿宋_GB2312" w:eastAsia="仿宋_GB2312" w:hAnsi="黑体" w:cs="Times New Roman" w:hint="eastAsia"/>
          <w:sz w:val="32"/>
          <w:szCs w:val="32"/>
        </w:rPr>
        <w:t>万元，均是20万元以下的设备。本年预算拟购置的固定资产为其他固定资产，共计</w:t>
      </w:r>
      <w:r w:rsidR="005C6C4A">
        <w:rPr>
          <w:rFonts w:ascii="仿宋_GB2312" w:eastAsia="仿宋_GB2312" w:hAnsi="黑体" w:cs="Times New Roman" w:hint="eastAsia"/>
          <w:sz w:val="32"/>
          <w:szCs w:val="32"/>
        </w:rPr>
        <w:t>1.75</w:t>
      </w:r>
      <w:r>
        <w:rPr>
          <w:rFonts w:ascii="仿宋_GB2312" w:eastAsia="仿宋_GB2312" w:hAnsi="黑体" w:cs="Times New Roman" w:hint="eastAsia"/>
          <w:sz w:val="32"/>
          <w:szCs w:val="32"/>
        </w:rPr>
        <w:t>万元,已列入政府采购预算表。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B55BBE" w:rsidTr="00E9717A">
        <w:trPr>
          <w:trHeight w:val="705"/>
        </w:trPr>
        <w:tc>
          <w:tcPr>
            <w:tcW w:w="13482" w:type="dxa"/>
            <w:gridSpan w:val="3"/>
            <w:tcBorders>
              <w:top w:val="nil"/>
              <w:left w:val="nil"/>
              <w:bottom w:val="nil"/>
              <w:right w:val="nil"/>
            </w:tcBorders>
            <w:vAlign w:val="center"/>
          </w:tcPr>
          <w:p w:rsidR="00B55BBE" w:rsidRDefault="004560EC" w:rsidP="00E9717A">
            <w:pPr>
              <w:widowControl/>
              <w:jc w:val="center"/>
              <w:rPr>
                <w:rFonts w:ascii="宋体" w:hAnsi="宋体" w:cs="宋体"/>
                <w:b/>
                <w:bCs/>
                <w:kern w:val="0"/>
                <w:sz w:val="32"/>
                <w:szCs w:val="32"/>
              </w:rPr>
            </w:pPr>
            <w:r>
              <w:rPr>
                <w:rFonts w:ascii="宋体" w:hAnsi="宋体" w:cs="宋体" w:hint="eastAsia"/>
                <w:b/>
                <w:bCs/>
                <w:kern w:val="0"/>
                <w:sz w:val="32"/>
                <w:szCs w:val="32"/>
              </w:rPr>
              <w:t>唐山市市</w:t>
            </w:r>
            <w:r w:rsidR="00B55BBE">
              <w:rPr>
                <w:rFonts w:ascii="宋体" w:hAnsi="宋体" w:cs="宋体" w:hint="eastAsia"/>
                <w:b/>
                <w:bCs/>
                <w:kern w:val="0"/>
                <w:sz w:val="32"/>
                <w:szCs w:val="32"/>
              </w:rPr>
              <w:t>直部门固定资产占用情况表</w:t>
            </w:r>
          </w:p>
        </w:tc>
      </w:tr>
      <w:tr w:rsidR="00B55BBE" w:rsidTr="00E9717A">
        <w:trPr>
          <w:trHeight w:val="510"/>
        </w:trPr>
        <w:tc>
          <w:tcPr>
            <w:tcW w:w="8379" w:type="dxa"/>
            <w:gridSpan w:val="2"/>
            <w:tcBorders>
              <w:top w:val="nil"/>
              <w:left w:val="nil"/>
              <w:bottom w:val="nil"/>
              <w:right w:val="nil"/>
            </w:tcBorders>
            <w:vAlign w:val="center"/>
          </w:tcPr>
          <w:p w:rsidR="00B55BBE" w:rsidRDefault="00B55BBE" w:rsidP="00E9717A">
            <w:pPr>
              <w:widowControl/>
              <w:jc w:val="left"/>
              <w:rPr>
                <w:rFonts w:ascii="宋体" w:hAnsi="宋体" w:cs="宋体"/>
                <w:kern w:val="0"/>
                <w:sz w:val="22"/>
              </w:rPr>
            </w:pPr>
            <w:r>
              <w:rPr>
                <w:rFonts w:ascii="宋体" w:hAnsi="宋体" w:cs="宋体" w:hint="eastAsia"/>
                <w:kern w:val="0"/>
                <w:sz w:val="22"/>
              </w:rPr>
              <w:t>编制部门：</w:t>
            </w:r>
            <w:r w:rsidR="005835BA">
              <w:rPr>
                <w:rFonts w:ascii="宋体" w:hAnsi="宋体" w:cs="宋体" w:hint="eastAsia"/>
                <w:kern w:val="0"/>
                <w:sz w:val="22"/>
              </w:rPr>
              <w:t>唐山市工商业联合会</w:t>
            </w:r>
          </w:p>
        </w:tc>
        <w:tc>
          <w:tcPr>
            <w:tcW w:w="5103" w:type="dxa"/>
            <w:tcBorders>
              <w:top w:val="nil"/>
              <w:left w:val="nil"/>
              <w:bottom w:val="nil"/>
              <w:right w:val="nil"/>
            </w:tcBorders>
            <w:vAlign w:val="center"/>
          </w:tcPr>
          <w:p w:rsidR="00B55BBE" w:rsidRDefault="00B55BBE" w:rsidP="001938A9">
            <w:pPr>
              <w:widowControl/>
              <w:jc w:val="left"/>
              <w:rPr>
                <w:rFonts w:ascii="宋体" w:hAnsi="宋体" w:cs="宋体"/>
                <w:kern w:val="0"/>
                <w:sz w:val="22"/>
              </w:rPr>
            </w:pPr>
            <w:r>
              <w:rPr>
                <w:rFonts w:ascii="宋体" w:hAnsi="宋体" w:cs="宋体" w:hint="eastAsia"/>
                <w:kern w:val="0"/>
                <w:sz w:val="22"/>
              </w:rPr>
              <w:t>截止时间：201</w:t>
            </w:r>
            <w:r w:rsidR="001938A9">
              <w:rPr>
                <w:rFonts w:ascii="宋体" w:hAnsi="宋体" w:cs="宋体" w:hint="eastAsia"/>
                <w:kern w:val="0"/>
                <w:sz w:val="22"/>
              </w:rPr>
              <w:t>7</w:t>
            </w:r>
            <w:r>
              <w:rPr>
                <w:rFonts w:ascii="宋体" w:hAnsi="宋体" w:cs="宋体" w:hint="eastAsia"/>
                <w:kern w:val="0"/>
                <w:sz w:val="22"/>
              </w:rPr>
              <w:t xml:space="preserve">年12月31日  </w:t>
            </w:r>
          </w:p>
        </w:tc>
      </w:tr>
      <w:tr w:rsidR="00B55BBE" w:rsidTr="00E9717A">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55BBE" w:rsidRDefault="00B55BBE" w:rsidP="00E9717A">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B55BBE" w:rsidRDefault="00B55BBE" w:rsidP="00E9717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55BBE" w:rsidRDefault="00B55BBE" w:rsidP="00E9717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B55BBE" w:rsidTr="00E9717A">
        <w:trPr>
          <w:trHeight w:val="645"/>
        </w:trPr>
        <w:tc>
          <w:tcPr>
            <w:tcW w:w="5224" w:type="dxa"/>
            <w:tcBorders>
              <w:top w:val="nil"/>
              <w:left w:val="single" w:sz="4" w:space="0" w:color="auto"/>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B55BBE" w:rsidRDefault="001938A9" w:rsidP="001938A9">
            <w:pPr>
              <w:widowControl/>
              <w:jc w:val="center"/>
              <w:rPr>
                <w:rFonts w:ascii="宋体" w:hAnsi="宋体" w:cs="宋体"/>
                <w:kern w:val="0"/>
                <w:sz w:val="22"/>
              </w:rPr>
            </w:pPr>
            <w:r>
              <w:rPr>
                <w:rFonts w:ascii="宋体" w:hAnsi="宋体" w:cs="宋体" w:hint="eastAsia"/>
                <w:kern w:val="0"/>
                <w:sz w:val="22"/>
              </w:rPr>
              <w:t>97</w:t>
            </w:r>
            <w:r w:rsidR="004560EC">
              <w:rPr>
                <w:rFonts w:ascii="宋体" w:hAnsi="宋体" w:cs="宋体" w:hint="eastAsia"/>
                <w:kern w:val="0"/>
                <w:sz w:val="22"/>
              </w:rPr>
              <w:t>.</w:t>
            </w:r>
            <w:r>
              <w:rPr>
                <w:rFonts w:ascii="宋体" w:hAnsi="宋体" w:cs="宋体" w:hint="eastAsia"/>
                <w:kern w:val="0"/>
                <w:sz w:val="22"/>
              </w:rPr>
              <w:t>62</w:t>
            </w:r>
          </w:p>
        </w:tc>
      </w:tr>
      <w:tr w:rsidR="00B55BBE" w:rsidTr="00E9717A">
        <w:trPr>
          <w:trHeight w:val="645"/>
        </w:trPr>
        <w:tc>
          <w:tcPr>
            <w:tcW w:w="5224" w:type="dxa"/>
            <w:tcBorders>
              <w:top w:val="nil"/>
              <w:left w:val="single" w:sz="4" w:space="0" w:color="auto"/>
              <w:bottom w:val="single" w:sz="4" w:space="0" w:color="auto"/>
              <w:right w:val="single" w:sz="4" w:space="0" w:color="auto"/>
            </w:tcBorders>
            <w:vAlign w:val="center"/>
          </w:tcPr>
          <w:p w:rsidR="00B55BBE" w:rsidRDefault="00B55BBE" w:rsidP="00E9717A">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p>
        </w:tc>
      </w:tr>
      <w:tr w:rsidR="00B55BBE" w:rsidTr="00E9717A">
        <w:trPr>
          <w:trHeight w:val="645"/>
        </w:trPr>
        <w:tc>
          <w:tcPr>
            <w:tcW w:w="5224" w:type="dxa"/>
            <w:tcBorders>
              <w:top w:val="nil"/>
              <w:left w:val="single" w:sz="4" w:space="0" w:color="auto"/>
              <w:bottom w:val="single" w:sz="4" w:space="0" w:color="auto"/>
              <w:right w:val="single" w:sz="4" w:space="0" w:color="auto"/>
            </w:tcBorders>
            <w:vAlign w:val="center"/>
          </w:tcPr>
          <w:p w:rsidR="00B55BBE" w:rsidRDefault="00B55BBE" w:rsidP="00E9717A">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p>
        </w:tc>
      </w:tr>
      <w:tr w:rsidR="00B55BBE" w:rsidTr="00E9717A">
        <w:trPr>
          <w:trHeight w:val="645"/>
        </w:trPr>
        <w:tc>
          <w:tcPr>
            <w:tcW w:w="5224" w:type="dxa"/>
            <w:tcBorders>
              <w:top w:val="nil"/>
              <w:left w:val="single" w:sz="4" w:space="0" w:color="auto"/>
              <w:bottom w:val="single" w:sz="4" w:space="0" w:color="auto"/>
              <w:right w:val="single" w:sz="4" w:space="0" w:color="auto"/>
            </w:tcBorders>
            <w:vAlign w:val="center"/>
          </w:tcPr>
          <w:p w:rsidR="00B55BBE" w:rsidRDefault="00B55BBE" w:rsidP="00E9717A">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B55BBE" w:rsidRDefault="005C6C4A" w:rsidP="00E9717A">
            <w:pPr>
              <w:widowControl/>
              <w:jc w:val="center"/>
              <w:rPr>
                <w:rFonts w:ascii="宋体" w:hAnsi="宋体" w:cs="宋体"/>
                <w:kern w:val="0"/>
                <w:sz w:val="22"/>
              </w:rPr>
            </w:pPr>
            <w:r>
              <w:rPr>
                <w:rFonts w:ascii="宋体" w:hAnsi="宋体" w:cs="宋体" w:hint="eastAsia"/>
                <w:kern w:val="0"/>
                <w:sz w:val="22"/>
              </w:rPr>
              <w:t>3</w:t>
            </w:r>
          </w:p>
        </w:tc>
        <w:tc>
          <w:tcPr>
            <w:tcW w:w="5103" w:type="dxa"/>
            <w:tcBorders>
              <w:top w:val="nil"/>
              <w:left w:val="nil"/>
              <w:bottom w:val="single" w:sz="4" w:space="0" w:color="auto"/>
              <w:right w:val="single" w:sz="4" w:space="0" w:color="auto"/>
            </w:tcBorders>
            <w:vAlign w:val="center"/>
          </w:tcPr>
          <w:p w:rsidR="00B55BBE" w:rsidRDefault="005C6C4A" w:rsidP="00E9717A">
            <w:pPr>
              <w:widowControl/>
              <w:jc w:val="center"/>
              <w:rPr>
                <w:rFonts w:ascii="宋体" w:hAnsi="宋体" w:cs="宋体"/>
                <w:kern w:val="0"/>
                <w:sz w:val="22"/>
              </w:rPr>
            </w:pPr>
            <w:r>
              <w:rPr>
                <w:rFonts w:ascii="宋体" w:hAnsi="宋体" w:cs="宋体" w:hint="eastAsia"/>
                <w:kern w:val="0"/>
                <w:sz w:val="22"/>
              </w:rPr>
              <w:t>49.05</w:t>
            </w:r>
          </w:p>
        </w:tc>
      </w:tr>
      <w:tr w:rsidR="00B55BBE" w:rsidTr="00E9717A">
        <w:trPr>
          <w:trHeight w:val="645"/>
        </w:trPr>
        <w:tc>
          <w:tcPr>
            <w:tcW w:w="5224" w:type="dxa"/>
            <w:tcBorders>
              <w:top w:val="nil"/>
              <w:left w:val="single" w:sz="4" w:space="0" w:color="auto"/>
              <w:bottom w:val="single" w:sz="4" w:space="0" w:color="auto"/>
              <w:right w:val="single" w:sz="4" w:space="0" w:color="auto"/>
            </w:tcBorders>
            <w:vAlign w:val="center"/>
          </w:tcPr>
          <w:p w:rsidR="00B55BBE" w:rsidRDefault="00B55BBE" w:rsidP="00E9717A">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p>
        </w:tc>
      </w:tr>
      <w:tr w:rsidR="00B55BBE" w:rsidTr="00E9717A">
        <w:trPr>
          <w:trHeight w:val="645"/>
        </w:trPr>
        <w:tc>
          <w:tcPr>
            <w:tcW w:w="5224" w:type="dxa"/>
            <w:tcBorders>
              <w:top w:val="nil"/>
              <w:left w:val="single" w:sz="4" w:space="0" w:color="auto"/>
              <w:bottom w:val="single" w:sz="4" w:space="0" w:color="auto"/>
              <w:right w:val="single" w:sz="4" w:space="0" w:color="auto"/>
            </w:tcBorders>
            <w:vAlign w:val="center"/>
          </w:tcPr>
          <w:p w:rsidR="00B55BBE" w:rsidRDefault="00B55BBE" w:rsidP="00E9717A">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B55BBE" w:rsidRDefault="00B55BBE" w:rsidP="00E9717A">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B55BBE" w:rsidRDefault="001938A9" w:rsidP="00E9717A">
            <w:pPr>
              <w:widowControl/>
              <w:jc w:val="center"/>
              <w:rPr>
                <w:rFonts w:ascii="宋体" w:hAnsi="宋体" w:cs="宋体"/>
                <w:kern w:val="0"/>
                <w:sz w:val="22"/>
              </w:rPr>
            </w:pPr>
            <w:r>
              <w:rPr>
                <w:rFonts w:ascii="宋体" w:hAnsi="宋体" w:cs="宋体" w:hint="eastAsia"/>
                <w:kern w:val="0"/>
                <w:sz w:val="22"/>
              </w:rPr>
              <w:t>48.57</w:t>
            </w:r>
          </w:p>
        </w:tc>
      </w:tr>
    </w:tbl>
    <w:p w:rsidR="00B55BBE" w:rsidRDefault="00B55BBE" w:rsidP="005835BA">
      <w:pPr>
        <w:numPr>
          <w:ilvl w:val="0"/>
          <w:numId w:val="2"/>
        </w:numPr>
        <w:autoSpaceDE w:val="0"/>
        <w:autoSpaceDN w:val="0"/>
        <w:adjustRightInd w:val="0"/>
        <w:ind w:firstLineChars="221" w:firstLine="707"/>
        <w:jc w:val="left"/>
        <w:rPr>
          <w:rFonts w:ascii="黑体" w:eastAsia="黑体" w:hAnsi="黑体" w:cs="Times New Roman"/>
          <w:sz w:val="32"/>
          <w:szCs w:val="32"/>
        </w:rPr>
      </w:pPr>
      <w:r>
        <w:rPr>
          <w:rFonts w:ascii="黑体" w:eastAsia="黑体" w:hAnsi="黑体" w:cs="Times New Roman" w:hint="eastAsia"/>
          <w:sz w:val="32"/>
          <w:szCs w:val="32"/>
        </w:rPr>
        <w:lastRenderedPageBreak/>
        <w:t>名词解释</w:t>
      </w:r>
    </w:p>
    <w:p w:rsidR="00B55BBE" w:rsidRDefault="00B55BBE" w:rsidP="005835BA">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1、一般预算收入：财政当年拨付的资金。</w:t>
      </w:r>
      <w:bookmarkStart w:id="5" w:name="_GoBack"/>
      <w:bookmarkEnd w:id="5"/>
    </w:p>
    <w:p w:rsidR="00B55BBE" w:rsidRDefault="00B55BBE" w:rsidP="005835BA">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2、基本支出：为保障机构正常运转，完成日常工作任务，而发生的人员支出和公用支出。</w:t>
      </w:r>
    </w:p>
    <w:p w:rsidR="00B55BBE" w:rsidRDefault="00B55BBE" w:rsidP="005835BA">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3、项目支出：是指在基本支出之外，为完成特定行政任务和事业发展目标，而发生的支出。</w:t>
      </w:r>
    </w:p>
    <w:p w:rsidR="00B55BBE" w:rsidRDefault="00B55BBE" w:rsidP="005835BA">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B55BBE" w:rsidRDefault="00B55BBE" w:rsidP="005835BA">
      <w:pPr>
        <w:autoSpaceDE w:val="0"/>
        <w:autoSpaceDN w:val="0"/>
        <w:adjustRightInd w:val="0"/>
        <w:ind w:firstLineChars="200" w:firstLine="643"/>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B55BBE" w:rsidRDefault="001938A9" w:rsidP="005835BA">
      <w:pPr>
        <w:autoSpaceDE w:val="0"/>
        <w:autoSpaceDN w:val="0"/>
        <w:adjustRightInd w:val="0"/>
        <w:ind w:firstLineChars="200" w:firstLine="640"/>
        <w:jc w:val="left"/>
        <w:rPr>
          <w:rFonts w:ascii="仿宋_GB2312" w:eastAsia="仿宋_GB2312" w:hAnsi="仿宋_GB2312" w:cs="仿宋_GB2312"/>
          <w:sz w:val="32"/>
          <w:szCs w:val="32"/>
        </w:rPr>
      </w:pPr>
      <w:r w:rsidRPr="00CA33A3">
        <w:rPr>
          <w:rFonts w:ascii="仿宋" w:eastAsia="仿宋" w:hAnsi="仿宋" w:hint="eastAsia"/>
          <w:sz w:val="32"/>
          <w:szCs w:val="32"/>
        </w:rPr>
        <w:t>201</w:t>
      </w:r>
      <w:r>
        <w:rPr>
          <w:rFonts w:ascii="仿宋" w:eastAsia="仿宋" w:hAnsi="仿宋" w:hint="eastAsia"/>
          <w:sz w:val="32"/>
          <w:szCs w:val="32"/>
        </w:rPr>
        <w:t>8</w:t>
      </w:r>
      <w:r w:rsidRPr="00CA33A3">
        <w:rPr>
          <w:rFonts w:ascii="仿宋" w:eastAsia="仿宋" w:hAnsi="仿宋" w:hint="eastAsia"/>
          <w:sz w:val="32"/>
          <w:szCs w:val="32"/>
        </w:rPr>
        <w:t>年部门预算无政府性基金预算财政拨款收支和国有资本经营预算财政拨款收支，因此相关表格数据为零。</w:t>
      </w:r>
    </w:p>
    <w:p w:rsidR="00B55BBE" w:rsidRDefault="00B55BBE" w:rsidP="00B55BBE">
      <w:pPr>
        <w:ind w:firstLineChars="200" w:firstLine="640"/>
        <w:rPr>
          <w:rFonts w:ascii="仿宋_GB2312" w:eastAsia="仿宋_GB2312" w:hAnsi="仿宋_GB2312" w:cs="仿宋_GB2312"/>
          <w:sz w:val="32"/>
          <w:szCs w:val="32"/>
        </w:rPr>
      </w:pPr>
    </w:p>
    <w:p w:rsidR="000F211B" w:rsidRDefault="000F211B"/>
    <w:sectPr w:rsidR="000F211B">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54" w:rsidRDefault="00906254" w:rsidP="00E06171">
      <w:r>
        <w:separator/>
      </w:r>
    </w:p>
  </w:endnote>
  <w:endnote w:type="continuationSeparator" w:id="0">
    <w:p w:rsidR="00906254" w:rsidRDefault="00906254" w:rsidP="00E0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宋体"/>
    <w:charset w:val="86"/>
    <w:family w:val="auto"/>
    <w:pitch w:val="default"/>
    <w:sig w:usb0="00000000" w:usb1="080E0000" w:usb2="00000010" w:usb3="00000000" w:csb0="00040000" w:csb1="00000000"/>
  </w:font>
  <w:font w:name="方正仿宋_GBK">
    <w:altName w:val="宋体"/>
    <w:charset w:val="86"/>
    <w:family w:val="auto"/>
    <w:pitch w:val="default"/>
    <w:sig w:usb0="00000000"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方正书宋_GBK">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54" w:rsidRDefault="00906254" w:rsidP="00E06171">
      <w:r>
        <w:separator/>
      </w:r>
    </w:p>
  </w:footnote>
  <w:footnote w:type="continuationSeparator" w:id="0">
    <w:p w:rsidR="00906254" w:rsidRDefault="00906254" w:rsidP="00E06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8F2D"/>
    <w:multiLevelType w:val="singleLevel"/>
    <w:tmpl w:val="58818F2D"/>
    <w:lvl w:ilvl="0">
      <w:start w:val="2"/>
      <w:numFmt w:val="decimal"/>
      <w:suff w:val="nothing"/>
      <w:lvlText w:val="%1、"/>
      <w:lvlJc w:val="left"/>
    </w:lvl>
  </w:abstractNum>
  <w:abstractNum w:abstractNumId="1">
    <w:nsid w:val="5881B3F2"/>
    <w:multiLevelType w:val="singleLevel"/>
    <w:tmpl w:val="5881B3F2"/>
    <w:lvl w:ilvl="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BE"/>
    <w:rsid w:val="000930C7"/>
    <w:rsid w:val="000C0DBE"/>
    <w:rsid w:val="000C32D9"/>
    <w:rsid w:val="000F211B"/>
    <w:rsid w:val="001938A9"/>
    <w:rsid w:val="002372F0"/>
    <w:rsid w:val="003D3073"/>
    <w:rsid w:val="00442359"/>
    <w:rsid w:val="004560EC"/>
    <w:rsid w:val="00484D3F"/>
    <w:rsid w:val="00506C99"/>
    <w:rsid w:val="005835BA"/>
    <w:rsid w:val="00586CDA"/>
    <w:rsid w:val="005C6C4A"/>
    <w:rsid w:val="005E071E"/>
    <w:rsid w:val="006758DD"/>
    <w:rsid w:val="0068132E"/>
    <w:rsid w:val="006A0756"/>
    <w:rsid w:val="00727576"/>
    <w:rsid w:val="00764F66"/>
    <w:rsid w:val="0078751C"/>
    <w:rsid w:val="007C1941"/>
    <w:rsid w:val="00906254"/>
    <w:rsid w:val="00B55BBE"/>
    <w:rsid w:val="00B667AE"/>
    <w:rsid w:val="00B7657B"/>
    <w:rsid w:val="00C1022A"/>
    <w:rsid w:val="00D03D49"/>
    <w:rsid w:val="00D27CFA"/>
    <w:rsid w:val="00D9508C"/>
    <w:rsid w:val="00DA43DF"/>
    <w:rsid w:val="00DC1CD3"/>
    <w:rsid w:val="00DD01FA"/>
    <w:rsid w:val="00DE1E8A"/>
    <w:rsid w:val="00E06171"/>
    <w:rsid w:val="00E357BC"/>
    <w:rsid w:val="00E72758"/>
    <w:rsid w:val="00E93880"/>
    <w:rsid w:val="00E9717A"/>
    <w:rsid w:val="00ED7679"/>
    <w:rsid w:val="00F02F36"/>
    <w:rsid w:val="00F9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BB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55BBE"/>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rsid w:val="00B55BBE"/>
    <w:rPr>
      <w:rFonts w:ascii="Times New Roman" w:eastAsia="宋体" w:hAnsi="Times New Roman" w:cs="Times New Roman"/>
      <w:sz w:val="18"/>
      <w:szCs w:val="18"/>
    </w:rPr>
  </w:style>
  <w:style w:type="paragraph" w:styleId="a4">
    <w:name w:val="header"/>
    <w:basedOn w:val="a"/>
    <w:link w:val="Char0"/>
    <w:rsid w:val="00B55BB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rsid w:val="00B55BBE"/>
    <w:rPr>
      <w:rFonts w:ascii="Times New Roman" w:eastAsia="宋体" w:hAnsi="Times New Roman" w:cs="Times New Roman"/>
      <w:sz w:val="18"/>
      <w:szCs w:val="18"/>
    </w:rPr>
  </w:style>
  <w:style w:type="paragraph" w:styleId="1">
    <w:name w:val="toc 1"/>
    <w:basedOn w:val="a"/>
    <w:next w:val="a"/>
    <w:rsid w:val="00B55BBE"/>
    <w:rPr>
      <w:rFonts w:ascii="Times New Roman" w:hAnsi="Times New Roman" w:cs="Times New Roman"/>
      <w:szCs w:val="24"/>
    </w:rPr>
  </w:style>
  <w:style w:type="paragraph" w:styleId="2">
    <w:name w:val="toc 2"/>
    <w:basedOn w:val="a"/>
    <w:next w:val="a"/>
    <w:rsid w:val="00B55BBE"/>
    <w:pPr>
      <w:ind w:leftChars="200" w:left="420"/>
    </w:pPr>
    <w:rPr>
      <w:rFonts w:ascii="Times New Roman" w:hAnsi="Times New Roman" w:cs="Times New Roman"/>
      <w:szCs w:val="24"/>
    </w:rPr>
  </w:style>
  <w:style w:type="paragraph" w:styleId="a5">
    <w:name w:val="Normal (Web)"/>
    <w:basedOn w:val="a"/>
    <w:rsid w:val="005E071E"/>
    <w:pPr>
      <w:widowControl/>
      <w:jc w:val="left"/>
    </w:pPr>
    <w:rPr>
      <w:rFonts w:ascii="宋体" w:hAnsi="宋体" w:cs="宋体"/>
      <w:kern w:val="0"/>
      <w:sz w:val="24"/>
      <w:szCs w:val="24"/>
    </w:rPr>
  </w:style>
  <w:style w:type="paragraph" w:styleId="a6">
    <w:name w:val="Title"/>
    <w:basedOn w:val="a"/>
    <w:next w:val="a"/>
    <w:link w:val="Char1"/>
    <w:uiPriority w:val="10"/>
    <w:qFormat/>
    <w:rsid w:val="005E071E"/>
    <w:pPr>
      <w:spacing w:before="240" w:after="60"/>
      <w:jc w:val="center"/>
      <w:outlineLvl w:val="0"/>
    </w:pPr>
    <w:rPr>
      <w:rFonts w:ascii="Cambria" w:hAnsi="Cambria" w:cs="Times New Roman"/>
      <w:b/>
      <w:bCs/>
      <w:sz w:val="32"/>
      <w:szCs w:val="32"/>
    </w:rPr>
  </w:style>
  <w:style w:type="character" w:customStyle="1" w:styleId="Char1">
    <w:name w:val="标题 Char"/>
    <w:basedOn w:val="a0"/>
    <w:link w:val="a6"/>
    <w:uiPriority w:val="10"/>
    <w:rsid w:val="005E071E"/>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BB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55BBE"/>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rsid w:val="00B55BBE"/>
    <w:rPr>
      <w:rFonts w:ascii="Times New Roman" w:eastAsia="宋体" w:hAnsi="Times New Roman" w:cs="Times New Roman"/>
      <w:sz w:val="18"/>
      <w:szCs w:val="18"/>
    </w:rPr>
  </w:style>
  <w:style w:type="paragraph" w:styleId="a4">
    <w:name w:val="header"/>
    <w:basedOn w:val="a"/>
    <w:link w:val="Char0"/>
    <w:rsid w:val="00B55BB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rsid w:val="00B55BBE"/>
    <w:rPr>
      <w:rFonts w:ascii="Times New Roman" w:eastAsia="宋体" w:hAnsi="Times New Roman" w:cs="Times New Roman"/>
      <w:sz w:val="18"/>
      <w:szCs w:val="18"/>
    </w:rPr>
  </w:style>
  <w:style w:type="paragraph" w:styleId="1">
    <w:name w:val="toc 1"/>
    <w:basedOn w:val="a"/>
    <w:next w:val="a"/>
    <w:rsid w:val="00B55BBE"/>
    <w:rPr>
      <w:rFonts w:ascii="Times New Roman" w:hAnsi="Times New Roman" w:cs="Times New Roman"/>
      <w:szCs w:val="24"/>
    </w:rPr>
  </w:style>
  <w:style w:type="paragraph" w:styleId="2">
    <w:name w:val="toc 2"/>
    <w:basedOn w:val="a"/>
    <w:next w:val="a"/>
    <w:rsid w:val="00B55BBE"/>
    <w:pPr>
      <w:ind w:leftChars="200" w:left="420"/>
    </w:pPr>
    <w:rPr>
      <w:rFonts w:ascii="Times New Roman" w:hAnsi="Times New Roman" w:cs="Times New Roman"/>
      <w:szCs w:val="24"/>
    </w:rPr>
  </w:style>
  <w:style w:type="paragraph" w:styleId="a5">
    <w:name w:val="Normal (Web)"/>
    <w:basedOn w:val="a"/>
    <w:rsid w:val="005E071E"/>
    <w:pPr>
      <w:widowControl/>
      <w:jc w:val="left"/>
    </w:pPr>
    <w:rPr>
      <w:rFonts w:ascii="宋体" w:hAnsi="宋体" w:cs="宋体"/>
      <w:kern w:val="0"/>
      <w:sz w:val="24"/>
      <w:szCs w:val="24"/>
    </w:rPr>
  </w:style>
  <w:style w:type="paragraph" w:styleId="a6">
    <w:name w:val="Title"/>
    <w:basedOn w:val="a"/>
    <w:next w:val="a"/>
    <w:link w:val="Char1"/>
    <w:uiPriority w:val="10"/>
    <w:qFormat/>
    <w:rsid w:val="005E071E"/>
    <w:pPr>
      <w:spacing w:before="240" w:after="60"/>
      <w:jc w:val="center"/>
      <w:outlineLvl w:val="0"/>
    </w:pPr>
    <w:rPr>
      <w:rFonts w:ascii="Cambria" w:hAnsi="Cambria" w:cs="Times New Roman"/>
      <w:b/>
      <w:bCs/>
      <w:sz w:val="32"/>
      <w:szCs w:val="32"/>
    </w:rPr>
  </w:style>
  <w:style w:type="character" w:customStyle="1" w:styleId="Char1">
    <w:name w:val="标题 Char"/>
    <w:basedOn w:val="a0"/>
    <w:link w:val="a6"/>
    <w:uiPriority w:val="10"/>
    <w:rsid w:val="005E071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gao</cp:lastModifiedBy>
  <cp:revision>9</cp:revision>
  <dcterms:created xsi:type="dcterms:W3CDTF">2018-03-15T03:54:00Z</dcterms:created>
  <dcterms:modified xsi:type="dcterms:W3CDTF">2018-03-26T08:59:00Z</dcterms:modified>
</cp:coreProperties>
</file>