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600" w:lineRule="exact"/>
        <w:jc w:val="both"/>
        <w:rPr>
          <w:rFonts w:hint="eastAsia" w:ascii="方正小标宋简体" w:eastAsia="方正小标宋简体" w:cs="方正小标宋简体"/>
          <w:sz w:val="44"/>
          <w:szCs w:val="44"/>
          <w:lang w:eastAsia="zh-CN"/>
        </w:rPr>
      </w:pPr>
      <w:bookmarkStart w:id="0" w:name="_GoBack"/>
      <w:bookmarkEnd w:id="0"/>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lang w:val="en-US" w:eastAsia="zh-CN"/>
        </w:rPr>
        <w:t>唐山市</w:t>
      </w:r>
      <w:r>
        <w:rPr>
          <w:rFonts w:hint="eastAsia" w:ascii="方正小标宋简体" w:eastAsia="方正小标宋简体" w:cs="方正小标宋简体"/>
          <w:sz w:val="44"/>
          <w:szCs w:val="44"/>
        </w:rPr>
        <w:t>第三次全国农业普查主要数据公报</w:t>
      </w:r>
    </w:p>
    <w:p>
      <w:pPr>
        <w:spacing w:line="600" w:lineRule="exact"/>
        <w:jc w:val="center"/>
        <w:rPr>
          <w:rFonts w:ascii="方正小标宋简体" w:eastAsia="方正小标宋简体" w:cs="方正小标宋简体"/>
          <w:sz w:val="44"/>
          <w:szCs w:val="44"/>
        </w:rPr>
      </w:pPr>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（第四号）</w:t>
      </w:r>
    </w:p>
    <w:p>
      <w:pPr>
        <w:spacing w:line="600" w:lineRule="exact"/>
        <w:jc w:val="center"/>
        <w:rPr>
          <w:rFonts w:ascii="方正小标宋简体" w:eastAsia="方正小标宋简体" w:cs="方正小标宋简体"/>
          <w:sz w:val="44"/>
          <w:szCs w:val="44"/>
        </w:rPr>
      </w:pPr>
    </w:p>
    <w:p>
      <w:pPr>
        <w:spacing w:line="600" w:lineRule="exact"/>
        <w:jc w:val="center"/>
        <w:rPr>
          <w:rFonts w:ascii="方正小标宋简体" w:eastAsia="方正小标宋简体" w:cs="方正小标宋简体"/>
          <w:sz w:val="44"/>
          <w:szCs w:val="44"/>
        </w:rPr>
      </w:pPr>
      <w:r>
        <w:rPr>
          <w:rFonts w:hint="eastAsia" w:ascii="方正小标宋简体" w:eastAsia="方正小标宋简体" w:cs="方正小标宋简体"/>
          <w:sz w:val="44"/>
          <w:szCs w:val="44"/>
        </w:rPr>
        <w:t>农民生活条件</w:t>
      </w:r>
    </w:p>
    <w:p>
      <w:pPr>
        <w:tabs>
          <w:tab w:val="left" w:pos="4823"/>
        </w:tabs>
        <w:jc w:val="left"/>
        <w:rPr>
          <w:rFonts w:ascii="方正小标宋简体" w:eastAsia="方正小标宋简体"/>
          <w:sz w:val="36"/>
          <w:szCs w:val="36"/>
        </w:rPr>
      </w:pPr>
      <w:r>
        <w:rPr>
          <w:rFonts w:ascii="方正小标宋简体" w:eastAsia="方正小标宋简体"/>
          <w:sz w:val="36"/>
          <w:szCs w:val="36"/>
        </w:rPr>
        <w:tab/>
      </w:r>
    </w:p>
    <w:p>
      <w:pPr>
        <w:tabs>
          <w:tab w:val="left" w:pos="4823"/>
        </w:tabs>
        <w:jc w:val="center"/>
        <w:rPr>
          <w:rFonts w:hint="eastAsia" w:ascii="楷体" w:hAnsi="楷体" w:eastAsia="楷体" w:cs="楷体"/>
          <w:sz w:val="32"/>
          <w:szCs w:val="32"/>
          <w:lang w:eastAsia="zh-CN"/>
        </w:rPr>
      </w:pPr>
      <w:r>
        <w:rPr>
          <w:rFonts w:hint="eastAsia" w:ascii="楷体" w:hAnsi="楷体" w:eastAsia="楷体" w:cs="楷体"/>
          <w:sz w:val="32"/>
          <w:szCs w:val="32"/>
          <w:lang w:val="en-US" w:eastAsia="zh-CN"/>
        </w:rPr>
        <w:t>唐山市</w:t>
      </w:r>
      <w:r>
        <w:rPr>
          <w:rFonts w:hint="eastAsia" w:ascii="楷体" w:hAnsi="楷体" w:eastAsia="楷体" w:cs="楷体"/>
          <w:sz w:val="32"/>
          <w:szCs w:val="32"/>
          <w:lang w:eastAsia="zh-CN"/>
        </w:rPr>
        <w:t>第三次全国农业普查领导小组办公室</w:t>
      </w:r>
    </w:p>
    <w:p>
      <w:pPr>
        <w:tabs>
          <w:tab w:val="left" w:pos="4823"/>
        </w:tabs>
        <w:jc w:val="center"/>
        <w:rPr>
          <w:rFonts w:hint="eastAsia" w:ascii="楷体" w:hAnsi="楷体" w:eastAsia="楷体" w:cs="楷体"/>
          <w:sz w:val="32"/>
          <w:szCs w:val="32"/>
          <w:lang w:eastAsia="zh-CN"/>
        </w:rPr>
      </w:pPr>
      <w:r>
        <w:rPr>
          <w:rFonts w:hint="eastAsia" w:ascii="楷体" w:hAnsi="楷体" w:eastAsia="楷体" w:cs="楷体"/>
          <w:sz w:val="32"/>
          <w:szCs w:val="32"/>
          <w:lang w:val="en-US" w:eastAsia="zh-CN"/>
        </w:rPr>
        <w:t>唐山市</w:t>
      </w:r>
      <w:r>
        <w:rPr>
          <w:rFonts w:hint="eastAsia" w:ascii="楷体" w:hAnsi="楷体" w:eastAsia="楷体" w:cs="楷体"/>
          <w:sz w:val="32"/>
          <w:szCs w:val="32"/>
          <w:lang w:eastAsia="zh-CN"/>
        </w:rPr>
        <w:t>统计局</w:t>
      </w:r>
    </w:p>
    <w:p>
      <w:pPr>
        <w:tabs>
          <w:tab w:val="left" w:pos="4823"/>
        </w:tabs>
        <w:jc w:val="center"/>
        <w:rPr>
          <w:rFonts w:hint="eastAsia" w:ascii="楷体" w:hAnsi="楷体" w:eastAsia="楷体" w:cs="楷体"/>
          <w:sz w:val="32"/>
          <w:szCs w:val="32"/>
          <w:lang w:eastAsia="zh-CN"/>
        </w:rPr>
      </w:pPr>
      <w:r>
        <w:rPr>
          <w:rFonts w:hint="eastAsia" w:ascii="楷体" w:hAnsi="楷体" w:eastAsia="楷体" w:cs="楷体"/>
          <w:sz w:val="32"/>
          <w:szCs w:val="32"/>
          <w:lang w:val="en-US" w:eastAsia="zh-CN"/>
        </w:rPr>
        <w:t>2018年5月2日</w:t>
      </w:r>
    </w:p>
    <w:p>
      <w:pPr>
        <w:tabs>
          <w:tab w:val="left" w:pos="4823"/>
        </w:tabs>
        <w:jc w:val="center"/>
        <w:rPr>
          <w:rFonts w:hint="eastAsia" w:ascii="楷体" w:hAnsi="楷体" w:eastAsia="楷体" w:cs="楷体"/>
          <w:sz w:val="32"/>
          <w:szCs w:val="32"/>
          <w:lang w:eastAsia="zh-CN"/>
        </w:rPr>
      </w:pP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lang w:val="en-US" w:eastAsia="zh-CN"/>
        </w:rPr>
        <w:t>唐山市</w:t>
      </w:r>
      <w:r>
        <w:rPr>
          <w:rFonts w:hint="eastAsia" w:ascii="仿宋" w:hAnsi="仿宋" w:eastAsia="仿宋" w:cs="仿宋"/>
          <w:sz w:val="32"/>
          <w:szCs w:val="32"/>
        </w:rPr>
        <w:t>第三次全国农业普查对</w:t>
      </w:r>
      <w:r>
        <w:rPr>
          <w:rFonts w:hint="eastAsia" w:ascii="仿宋" w:hAnsi="仿宋" w:eastAsia="仿宋" w:cs="仿宋_GB2312"/>
          <w:kern w:val="0"/>
          <w:sz w:val="32"/>
          <w:szCs w:val="32"/>
          <w:lang w:val="en-US" w:eastAsia="zh-CN"/>
        </w:rPr>
        <w:t>153.04</w:t>
      </w:r>
      <w:r>
        <w:rPr>
          <w:rFonts w:hint="eastAsia" w:ascii="仿宋" w:hAnsi="仿宋" w:eastAsia="仿宋" w:cs="仿宋"/>
          <w:sz w:val="32"/>
          <w:szCs w:val="32"/>
        </w:rPr>
        <w:t>万农户的生活条件进行了调查。现将主要结果公布如下：</w:t>
      </w:r>
    </w:p>
    <w:p>
      <w:pPr>
        <w:rPr>
          <w:rFonts w:ascii="宋体" w:hAnsi="宋体" w:eastAsia="宋体" w:cs="宋体"/>
          <w:b/>
          <w:color w:val="333333"/>
          <w:kern w:val="0"/>
          <w:sz w:val="30"/>
          <w:szCs w:val="30"/>
        </w:rPr>
      </w:pPr>
      <w:r>
        <w:rPr>
          <w:rFonts w:hint="eastAsia" w:ascii="宋体" w:hAnsi="宋体" w:eastAsia="宋体" w:cs="宋体"/>
          <w:b/>
          <w:color w:val="333333"/>
          <w:kern w:val="0"/>
          <w:sz w:val="30"/>
          <w:szCs w:val="30"/>
        </w:rPr>
        <w:t xml:space="preserve">    </w:t>
      </w:r>
      <w:r>
        <w:rPr>
          <w:rFonts w:hint="eastAsia" w:ascii="黑体" w:hAnsi="黑体" w:eastAsia="黑体" w:cs="黑体"/>
          <w:sz w:val="32"/>
          <w:szCs w:val="32"/>
        </w:rPr>
        <w:t>一、住房</w:t>
      </w:r>
      <w:r>
        <w:rPr>
          <w:rFonts w:ascii="宋体" w:hAnsi="宋体" w:eastAsia="宋体" w:cs="宋体"/>
          <w:b/>
          <w:color w:val="333333"/>
          <w:kern w:val="0"/>
          <w:sz w:val="30"/>
          <w:szCs w:val="30"/>
        </w:rPr>
        <w:tab/>
      </w:r>
    </w:p>
    <w:p>
      <w:pPr>
        <w:widowControl/>
        <w:spacing w:line="360" w:lineRule="auto"/>
        <w:ind w:firstLine="640" w:firstLineChars="200"/>
        <w:jc w:val="left"/>
        <w:rPr>
          <w:rFonts w:ascii="仿宋" w:hAnsi="仿宋" w:eastAsia="仿宋" w:cs="仿宋"/>
          <w:sz w:val="32"/>
          <w:szCs w:val="32"/>
        </w:rPr>
      </w:pPr>
      <w:r>
        <w:rPr>
          <w:rFonts w:ascii="仿宋" w:hAnsi="仿宋" w:eastAsia="仿宋" w:cs="仿宋"/>
          <w:sz w:val="32"/>
          <w:szCs w:val="32"/>
        </w:rPr>
        <w:t>2016</w:t>
      </w:r>
      <w:r>
        <w:rPr>
          <w:rFonts w:hint="eastAsia" w:ascii="仿宋" w:hAnsi="仿宋" w:eastAsia="仿宋" w:cs="仿宋"/>
          <w:sz w:val="32"/>
          <w:szCs w:val="32"/>
        </w:rPr>
        <w:t>年末，</w:t>
      </w:r>
      <w:r>
        <w:rPr>
          <w:rFonts w:hint="eastAsia" w:ascii="仿宋" w:hAnsi="仿宋" w:eastAsia="仿宋" w:cs="仿宋_GB2312"/>
          <w:kern w:val="0"/>
          <w:sz w:val="32"/>
          <w:szCs w:val="32"/>
          <w:lang w:val="en-US" w:eastAsia="zh-CN"/>
        </w:rPr>
        <w:t>99.73</w:t>
      </w:r>
      <w:r>
        <w:rPr>
          <w:rFonts w:ascii="仿宋" w:hAnsi="仿宋" w:eastAsia="仿宋" w:cs="仿宋"/>
          <w:sz w:val="32"/>
          <w:szCs w:val="32"/>
        </w:rPr>
        <w:t>%</w:t>
      </w:r>
      <w:r>
        <w:rPr>
          <w:rFonts w:hint="eastAsia" w:ascii="仿宋" w:hAnsi="仿宋" w:eastAsia="仿宋" w:cs="仿宋"/>
          <w:sz w:val="32"/>
          <w:szCs w:val="32"/>
        </w:rPr>
        <w:t>的农户拥有自己的住房。其中，拥有</w:t>
      </w:r>
      <w:r>
        <w:rPr>
          <w:rFonts w:ascii="仿宋" w:hAnsi="仿宋" w:eastAsia="仿宋" w:cs="仿宋"/>
          <w:sz w:val="32"/>
          <w:szCs w:val="32"/>
        </w:rPr>
        <w:t>1</w:t>
      </w:r>
      <w:r>
        <w:rPr>
          <w:rFonts w:hint="eastAsia" w:ascii="仿宋" w:hAnsi="仿宋" w:eastAsia="仿宋" w:cs="仿宋"/>
          <w:sz w:val="32"/>
          <w:szCs w:val="32"/>
        </w:rPr>
        <w:t>处住房的</w:t>
      </w:r>
      <w:r>
        <w:rPr>
          <w:rFonts w:hint="eastAsia" w:ascii="仿宋" w:hAnsi="仿宋" w:eastAsia="仿宋" w:cs="仿宋_GB2312"/>
          <w:kern w:val="0"/>
          <w:sz w:val="32"/>
          <w:szCs w:val="32"/>
          <w:lang w:val="en-US" w:eastAsia="zh-CN"/>
        </w:rPr>
        <w:t>1210353</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79.09</w:t>
      </w:r>
      <w:r>
        <w:rPr>
          <w:rFonts w:ascii="仿宋" w:hAnsi="仿宋" w:eastAsia="仿宋" w:cs="仿宋"/>
          <w:sz w:val="32"/>
          <w:szCs w:val="32"/>
        </w:rPr>
        <w:t>%</w:t>
      </w:r>
      <w:r>
        <w:rPr>
          <w:rFonts w:hint="eastAsia" w:ascii="仿宋" w:hAnsi="仿宋" w:eastAsia="仿宋" w:cs="仿宋"/>
          <w:sz w:val="32"/>
          <w:szCs w:val="32"/>
        </w:rPr>
        <w:t>；拥有</w:t>
      </w:r>
      <w:r>
        <w:rPr>
          <w:rFonts w:ascii="仿宋" w:hAnsi="仿宋" w:eastAsia="仿宋" w:cs="仿宋"/>
          <w:sz w:val="32"/>
          <w:szCs w:val="32"/>
        </w:rPr>
        <w:t>2</w:t>
      </w:r>
      <w:r>
        <w:rPr>
          <w:rFonts w:hint="eastAsia" w:ascii="仿宋" w:hAnsi="仿宋" w:eastAsia="仿宋" w:cs="仿宋"/>
          <w:sz w:val="32"/>
          <w:szCs w:val="32"/>
        </w:rPr>
        <w:t>处住房的</w:t>
      </w:r>
      <w:r>
        <w:rPr>
          <w:rFonts w:hint="eastAsia" w:ascii="仿宋" w:hAnsi="仿宋" w:eastAsia="仿宋" w:cs="仿宋_GB2312"/>
          <w:kern w:val="0"/>
          <w:sz w:val="32"/>
          <w:szCs w:val="32"/>
          <w:lang w:val="en-US" w:eastAsia="zh-CN"/>
        </w:rPr>
        <w:t>282549</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18.46</w:t>
      </w:r>
      <w:r>
        <w:rPr>
          <w:rFonts w:ascii="仿宋" w:hAnsi="仿宋" w:eastAsia="仿宋" w:cs="仿宋"/>
          <w:sz w:val="32"/>
          <w:szCs w:val="32"/>
        </w:rPr>
        <w:t>%</w:t>
      </w:r>
      <w:r>
        <w:rPr>
          <w:rFonts w:hint="eastAsia" w:ascii="仿宋" w:hAnsi="仿宋" w:eastAsia="仿宋" w:cs="仿宋"/>
          <w:sz w:val="32"/>
          <w:szCs w:val="32"/>
        </w:rPr>
        <w:t>；拥有</w:t>
      </w:r>
      <w:r>
        <w:rPr>
          <w:rFonts w:ascii="仿宋" w:hAnsi="仿宋" w:eastAsia="仿宋" w:cs="仿宋"/>
          <w:sz w:val="32"/>
          <w:szCs w:val="32"/>
        </w:rPr>
        <w:t>3</w:t>
      </w:r>
      <w:r>
        <w:rPr>
          <w:rFonts w:hint="eastAsia" w:ascii="仿宋" w:hAnsi="仿宋" w:eastAsia="仿宋" w:cs="仿宋"/>
          <w:sz w:val="32"/>
          <w:szCs w:val="32"/>
        </w:rPr>
        <w:t>处及以上住房的</w:t>
      </w:r>
      <w:r>
        <w:rPr>
          <w:rFonts w:hint="eastAsia" w:ascii="仿宋" w:hAnsi="仿宋" w:eastAsia="仿宋" w:cs="仿宋_GB2312"/>
          <w:kern w:val="0"/>
          <w:sz w:val="32"/>
          <w:szCs w:val="32"/>
          <w:lang w:val="en-US" w:eastAsia="zh-CN"/>
        </w:rPr>
        <w:t>33269</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2.17</w:t>
      </w:r>
      <w:r>
        <w:rPr>
          <w:rFonts w:ascii="仿宋" w:hAnsi="仿宋" w:eastAsia="仿宋" w:cs="仿宋"/>
          <w:sz w:val="32"/>
          <w:szCs w:val="32"/>
        </w:rPr>
        <w:t>%</w:t>
      </w:r>
      <w:r>
        <w:rPr>
          <w:rFonts w:hint="eastAsia" w:ascii="仿宋" w:hAnsi="仿宋" w:eastAsia="仿宋" w:cs="仿宋"/>
          <w:sz w:val="32"/>
          <w:szCs w:val="32"/>
        </w:rPr>
        <w:t>；拥有商品房的</w:t>
      </w:r>
      <w:r>
        <w:rPr>
          <w:rFonts w:hint="eastAsia" w:ascii="仿宋" w:hAnsi="仿宋" w:eastAsia="仿宋" w:cs="仿宋_GB2312"/>
          <w:kern w:val="0"/>
          <w:sz w:val="32"/>
          <w:szCs w:val="32"/>
          <w:lang w:val="en-US" w:eastAsia="zh-CN"/>
        </w:rPr>
        <w:t>106742</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6.97</w:t>
      </w:r>
      <w:r>
        <w:rPr>
          <w:rFonts w:ascii="仿宋" w:hAnsi="仿宋" w:eastAsia="仿宋" w:cs="仿宋"/>
          <w:sz w:val="32"/>
          <w:szCs w:val="32"/>
        </w:rPr>
        <w:t>%</w:t>
      </w:r>
      <w:r>
        <w:rPr>
          <w:rFonts w:hint="eastAsia" w:ascii="仿宋" w:hAnsi="仿宋" w:eastAsia="仿宋" w:cs="仿宋"/>
          <w:sz w:val="32"/>
          <w:szCs w:val="32"/>
        </w:rPr>
        <w:t>。</w:t>
      </w:r>
    </w:p>
    <w:p>
      <w:pPr>
        <w:widowControl/>
        <w:spacing w:line="360" w:lineRule="auto"/>
        <w:ind w:firstLine="640" w:firstLineChars="200"/>
        <w:jc w:val="left"/>
        <w:rPr>
          <w:rFonts w:hint="eastAsia" w:ascii="仿宋" w:hAnsi="仿宋" w:eastAsia="仿宋" w:cs="仿宋"/>
          <w:sz w:val="32"/>
          <w:szCs w:val="32"/>
        </w:rPr>
      </w:pPr>
      <w:r>
        <w:rPr>
          <w:rFonts w:hint="eastAsia" w:ascii="仿宋" w:hAnsi="仿宋" w:eastAsia="仿宋" w:cs="仿宋"/>
          <w:sz w:val="32"/>
          <w:szCs w:val="32"/>
        </w:rPr>
        <w:t>农户住房主要为砖混和砖（石）木结构。住房为砖混结构的</w:t>
      </w:r>
      <w:r>
        <w:rPr>
          <w:rFonts w:hint="eastAsia" w:ascii="仿宋" w:hAnsi="仿宋" w:eastAsia="仿宋" w:cs="仿宋_GB2312"/>
          <w:kern w:val="0"/>
          <w:sz w:val="32"/>
          <w:szCs w:val="32"/>
          <w:lang w:val="en-US" w:eastAsia="zh-CN"/>
        </w:rPr>
        <w:t>892751</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58.34</w:t>
      </w:r>
      <w:r>
        <w:rPr>
          <w:rFonts w:ascii="仿宋" w:hAnsi="仿宋" w:eastAsia="仿宋" w:cs="仿宋"/>
          <w:sz w:val="32"/>
          <w:szCs w:val="32"/>
        </w:rPr>
        <w:t>%</w:t>
      </w:r>
      <w:r>
        <w:rPr>
          <w:rFonts w:hint="eastAsia" w:ascii="仿宋" w:hAnsi="仿宋" w:eastAsia="仿宋" w:cs="仿宋"/>
          <w:sz w:val="32"/>
          <w:szCs w:val="32"/>
        </w:rPr>
        <w:t>；砖（石）木结构的</w:t>
      </w:r>
      <w:r>
        <w:rPr>
          <w:rFonts w:hint="eastAsia" w:ascii="仿宋" w:hAnsi="仿宋" w:eastAsia="仿宋" w:cs="仿宋_GB2312"/>
          <w:kern w:val="0"/>
          <w:sz w:val="32"/>
          <w:szCs w:val="32"/>
          <w:lang w:val="en-US" w:eastAsia="zh-CN"/>
        </w:rPr>
        <w:t>484685</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31.67</w:t>
      </w:r>
      <w:r>
        <w:rPr>
          <w:rFonts w:ascii="仿宋" w:hAnsi="仿宋" w:eastAsia="仿宋" w:cs="仿宋"/>
          <w:sz w:val="32"/>
          <w:szCs w:val="32"/>
        </w:rPr>
        <w:t>%</w:t>
      </w:r>
      <w:r>
        <w:rPr>
          <w:rFonts w:hint="eastAsia" w:ascii="仿宋" w:hAnsi="仿宋" w:eastAsia="仿宋" w:cs="仿宋"/>
          <w:sz w:val="32"/>
          <w:szCs w:val="32"/>
        </w:rPr>
        <w:t>；钢筋混凝土结构的</w:t>
      </w:r>
      <w:r>
        <w:rPr>
          <w:rFonts w:hint="eastAsia" w:ascii="仿宋" w:hAnsi="仿宋" w:eastAsia="仿宋" w:cs="仿宋_GB2312"/>
          <w:kern w:val="0"/>
          <w:sz w:val="32"/>
          <w:szCs w:val="32"/>
          <w:lang w:val="en-US" w:eastAsia="zh-CN"/>
        </w:rPr>
        <w:t>147836</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9.66</w:t>
      </w:r>
      <w:r>
        <w:rPr>
          <w:rFonts w:ascii="仿宋" w:hAnsi="仿宋" w:eastAsia="仿宋" w:cs="仿宋"/>
          <w:sz w:val="32"/>
          <w:szCs w:val="32"/>
        </w:rPr>
        <w:t>%</w:t>
      </w:r>
      <w:r>
        <w:rPr>
          <w:rFonts w:hint="eastAsia" w:ascii="仿宋" w:hAnsi="仿宋" w:eastAsia="仿宋" w:cs="仿宋"/>
          <w:sz w:val="32"/>
          <w:szCs w:val="32"/>
        </w:rPr>
        <w:t>；竹草土坯结构的</w:t>
      </w:r>
      <w:r>
        <w:rPr>
          <w:rFonts w:hint="eastAsia" w:ascii="仿宋" w:hAnsi="仿宋" w:eastAsia="仿宋" w:cs="仿宋_GB2312"/>
          <w:kern w:val="0"/>
          <w:sz w:val="32"/>
          <w:szCs w:val="32"/>
          <w:lang w:val="en-US" w:eastAsia="zh-CN"/>
        </w:rPr>
        <w:t>2920</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0.19</w:t>
      </w:r>
      <w:r>
        <w:rPr>
          <w:rFonts w:ascii="仿宋" w:hAnsi="仿宋" w:eastAsia="仿宋" w:cs="仿宋"/>
          <w:sz w:val="32"/>
          <w:szCs w:val="32"/>
        </w:rPr>
        <w:t>%</w:t>
      </w:r>
      <w:r>
        <w:rPr>
          <w:rFonts w:hint="eastAsia" w:ascii="仿宋" w:hAnsi="仿宋" w:eastAsia="仿宋" w:cs="仿宋"/>
          <w:sz w:val="32"/>
          <w:szCs w:val="32"/>
        </w:rPr>
        <w:t>；其他结构的</w:t>
      </w:r>
      <w:r>
        <w:rPr>
          <w:rFonts w:hint="eastAsia" w:ascii="仿宋" w:hAnsi="仿宋" w:eastAsia="仿宋" w:cs="仿宋_GB2312"/>
          <w:kern w:val="0"/>
          <w:sz w:val="32"/>
          <w:szCs w:val="32"/>
          <w:lang w:val="en-US" w:eastAsia="zh-CN"/>
        </w:rPr>
        <w:t>2167</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0.14</w:t>
      </w:r>
      <w:r>
        <w:rPr>
          <w:rFonts w:ascii="仿宋" w:hAnsi="仿宋" w:eastAsia="仿宋" w:cs="仿宋"/>
          <w:sz w:val="32"/>
          <w:szCs w:val="32"/>
        </w:rPr>
        <w:t>%</w:t>
      </w:r>
      <w:r>
        <w:rPr>
          <w:rFonts w:hint="eastAsia" w:ascii="仿宋" w:hAnsi="仿宋" w:eastAsia="仿宋" w:cs="仿宋"/>
          <w:sz w:val="32"/>
          <w:szCs w:val="32"/>
        </w:rPr>
        <w:t>。</w:t>
      </w:r>
    </w:p>
    <w:tbl>
      <w:tblPr>
        <w:tblW w:w="7770"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365"/>
        <w:gridCol w:w="3405"/>
      </w:tblGrid>
      <w:tr>
        <w:trPr>
          <w:trHeight w:val="505" w:hRule="exact"/>
        </w:trPr>
        <w:tc>
          <w:tcPr>
            <w:tcW w:w="7770" w:type="dxa"/>
            <w:gridSpan w:val="2"/>
            <w:vAlign w:val="center"/>
          </w:tcPr>
          <w:p>
            <w:pPr>
              <w:autoSpaceDN w:val="0"/>
              <w:jc w:val="center"/>
              <w:textAlignment w:val="center"/>
              <w:rPr>
                <w:rFonts w:hint="default" w:ascii="仿宋" w:hAnsi="仿宋" w:eastAsia="仿宋"/>
                <w:b/>
                <w:i w:val="0"/>
                <w:color w:val="000000"/>
                <w:sz w:val="32"/>
                <w:u w:val="none"/>
                <w:lang w:eastAsia="zh-CN"/>
              </w:rPr>
            </w:pPr>
            <w:r>
              <w:rPr>
                <w:rFonts w:hint="default" w:ascii="仿宋" w:hAnsi="仿宋" w:eastAsia="仿宋"/>
                <w:b/>
                <w:i w:val="0"/>
                <w:color w:val="000000"/>
                <w:sz w:val="32"/>
                <w:u w:val="none"/>
                <w:lang w:eastAsia="zh-CN"/>
              </w:rPr>
              <w:t>表1</w:t>
            </w:r>
            <w:r>
              <w:rPr>
                <w:rFonts w:hint="eastAsia" w:ascii="仿宋" w:hAnsi="仿宋" w:eastAsia="仿宋"/>
                <w:b/>
                <w:i w:val="0"/>
                <w:color w:val="000000"/>
                <w:sz w:val="32"/>
                <w:u w:val="none"/>
                <w:lang w:val="en-US" w:eastAsia="zh-CN"/>
              </w:rPr>
              <w:t xml:space="preserve"> </w:t>
            </w:r>
            <w:r>
              <w:rPr>
                <w:rFonts w:hint="default" w:ascii="仿宋" w:hAnsi="仿宋" w:eastAsia="仿宋"/>
                <w:b/>
                <w:i w:val="0"/>
                <w:color w:val="000000"/>
                <w:sz w:val="32"/>
                <w:u w:val="none"/>
                <w:lang w:eastAsia="zh-CN"/>
              </w:rPr>
              <w:t>住房数量与结构构成</w:t>
            </w:r>
          </w:p>
        </w:tc>
      </w:tr>
      <w:tr>
        <w:trPr>
          <w:trHeight w:val="285" w:hRule="atLeast"/>
        </w:trPr>
        <w:tc>
          <w:tcPr>
            <w:tcW w:w="4365" w:type="dxa"/>
            <w:tcBorders>
              <w:bottom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p>
        </w:tc>
        <w:tc>
          <w:tcPr>
            <w:tcW w:w="3405" w:type="dxa"/>
            <w:tcBorders>
              <w:bottom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val="en-US" w:eastAsia="zh-CN"/>
              </w:rPr>
              <w:t xml:space="preserve">      </w:t>
            </w:r>
            <w:r>
              <w:rPr>
                <w:rFonts w:hint="eastAsia" w:ascii="宋体" w:hAnsi="宋体" w:cs="宋体"/>
                <w:b w:val="0"/>
                <w:i w:val="0"/>
                <w:color w:val="000000"/>
                <w:sz w:val="24"/>
                <w:szCs w:val="24"/>
                <w:u w:val="none"/>
                <w:lang w:val="en-US" w:eastAsia="zh-CN"/>
              </w:rPr>
              <w:t>单</w:t>
            </w:r>
            <w:r>
              <w:rPr>
                <w:rFonts w:hint="eastAsia" w:ascii="宋体" w:hAnsi="宋体" w:eastAsia="宋体" w:cs="宋体"/>
                <w:b w:val="0"/>
                <w:i w:val="0"/>
                <w:color w:val="000000"/>
                <w:sz w:val="24"/>
                <w:szCs w:val="24"/>
                <w:u w:val="none"/>
                <w:lang w:eastAsia="zh-CN"/>
              </w:rPr>
              <w:t>位：%、户</w:t>
            </w:r>
          </w:p>
        </w:tc>
      </w:tr>
      <w:tr>
        <w:trPr>
          <w:trHeight w:val="323" w:hRule="atLeast"/>
        </w:trPr>
        <w:tc>
          <w:tcPr>
            <w:tcW w:w="4365" w:type="dxa"/>
            <w:tcBorders>
              <w:top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指标</w:t>
            </w:r>
          </w:p>
        </w:tc>
        <w:tc>
          <w:tcPr>
            <w:tcW w:w="3405" w:type="dxa"/>
            <w:tcBorders>
              <w:top w:val="single" w:color="000000" w:sz="8" w:space="0"/>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全</w:t>
            </w:r>
            <w:r>
              <w:rPr>
                <w:rFonts w:hint="eastAsia" w:ascii="宋体" w:hAnsi="宋体" w:cs="宋体"/>
                <w:b w:val="0"/>
                <w:i w:val="0"/>
                <w:color w:val="auto"/>
                <w:sz w:val="24"/>
                <w:szCs w:val="24"/>
                <w:u w:val="none"/>
                <w:lang w:eastAsia="zh-CN"/>
              </w:rPr>
              <w:t>市</w:t>
            </w:r>
          </w:p>
        </w:tc>
      </w:tr>
      <w:tr>
        <w:trPr>
          <w:trHeight w:val="323" w:hRule="atLeast"/>
        </w:trPr>
        <w:tc>
          <w:tcPr>
            <w:tcW w:w="4365" w:type="dxa"/>
            <w:tcBorders>
              <w:top w:val="single" w:color="000000" w:sz="8" w:space="0"/>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按拥有住房数量划分构成</w:t>
            </w:r>
          </w:p>
        </w:tc>
        <w:tc>
          <w:tcPr>
            <w:tcW w:w="3405" w:type="dxa"/>
            <w:tcBorders>
              <w:top w:val="single" w:color="000000" w:sz="8" w:space="0"/>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拥有</w:t>
            </w:r>
            <w:r>
              <w:rPr>
                <w:rFonts w:hint="eastAsia" w:ascii="宋体" w:hAnsi="宋体" w:cs="宋体"/>
                <w:b w:val="0"/>
                <w:i w:val="0"/>
                <w:color w:val="000000"/>
                <w:sz w:val="24"/>
                <w:szCs w:val="24"/>
                <w:u w:val="none"/>
                <w:lang w:val="en-US" w:eastAsia="zh-CN"/>
              </w:rPr>
              <w:t>1</w:t>
            </w:r>
            <w:r>
              <w:rPr>
                <w:rFonts w:hint="eastAsia" w:ascii="宋体" w:hAnsi="宋体" w:eastAsia="宋体" w:cs="宋体"/>
                <w:b w:val="0"/>
                <w:i w:val="0"/>
                <w:color w:val="000000"/>
                <w:sz w:val="24"/>
                <w:szCs w:val="24"/>
                <w:u w:val="none"/>
                <w:lang w:eastAsia="zh-CN"/>
              </w:rPr>
              <w:t>处住房</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79.09</w:t>
            </w: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拥有</w:t>
            </w:r>
            <w:r>
              <w:rPr>
                <w:rFonts w:hint="eastAsia" w:ascii="宋体" w:hAnsi="宋体" w:cs="宋体"/>
                <w:b w:val="0"/>
                <w:i w:val="0"/>
                <w:color w:val="000000"/>
                <w:sz w:val="24"/>
                <w:szCs w:val="24"/>
                <w:u w:val="none"/>
                <w:lang w:val="en-US" w:eastAsia="zh-CN"/>
              </w:rPr>
              <w:t>2</w:t>
            </w:r>
            <w:r>
              <w:rPr>
                <w:rFonts w:hint="eastAsia" w:ascii="宋体" w:hAnsi="宋体" w:eastAsia="宋体" w:cs="宋体"/>
                <w:b w:val="0"/>
                <w:i w:val="0"/>
                <w:color w:val="000000"/>
                <w:sz w:val="24"/>
                <w:szCs w:val="24"/>
                <w:u w:val="none"/>
                <w:lang w:eastAsia="zh-CN"/>
              </w:rPr>
              <w:t>处住房</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18.46</w:t>
            </w: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拥有</w:t>
            </w:r>
            <w:r>
              <w:rPr>
                <w:rFonts w:hint="eastAsia" w:ascii="宋体" w:hAnsi="宋体" w:cs="宋体"/>
                <w:b w:val="0"/>
                <w:i w:val="0"/>
                <w:color w:val="000000"/>
                <w:sz w:val="24"/>
                <w:szCs w:val="24"/>
                <w:u w:val="none"/>
                <w:lang w:val="en-US" w:eastAsia="zh-CN"/>
              </w:rPr>
              <w:t>3</w:t>
            </w:r>
            <w:r>
              <w:rPr>
                <w:rFonts w:hint="eastAsia" w:ascii="宋体" w:hAnsi="宋体" w:eastAsia="宋体" w:cs="宋体"/>
                <w:b w:val="0"/>
                <w:i w:val="0"/>
                <w:color w:val="000000"/>
                <w:sz w:val="24"/>
                <w:szCs w:val="24"/>
                <w:u w:val="none"/>
                <w:lang w:eastAsia="zh-CN"/>
              </w:rPr>
              <w:t>处及以上住房</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2.17</w:t>
            </w: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没有住房</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0.28</w:t>
            </w: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按住房结构划分构成</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钢筋混凝土</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9.66</w:t>
            </w: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砖混</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58.34</w:t>
            </w: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砖（石）木</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31.67</w:t>
            </w: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竹草土坯</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0.19</w:t>
            </w: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其他</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0.14</w:t>
            </w:r>
          </w:p>
        </w:tc>
      </w:tr>
      <w:tr>
        <w:trPr>
          <w:trHeight w:val="323"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拥有商品房户数（万户）</w:t>
            </w:r>
          </w:p>
        </w:tc>
        <w:tc>
          <w:tcPr>
            <w:tcW w:w="340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val="en-US" w:eastAsia="zh-CN"/>
              </w:rPr>
              <w:t>10.67</w:t>
            </w:r>
          </w:p>
        </w:tc>
      </w:tr>
      <w:tr>
        <w:trPr>
          <w:trHeight w:val="323" w:hRule="atLeast"/>
        </w:trPr>
        <w:tc>
          <w:tcPr>
            <w:tcW w:w="4365" w:type="dxa"/>
            <w:tcBorders>
              <w:top w:val="nil"/>
              <w:bottom w:val="single" w:color="000000" w:sz="8" w:space="0"/>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拥有商品房农户所占比重</w:t>
            </w:r>
          </w:p>
        </w:tc>
        <w:tc>
          <w:tcPr>
            <w:tcW w:w="3405" w:type="dxa"/>
            <w:tcBorders>
              <w:top w:val="nil"/>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cs="宋体"/>
                <w:b w:val="0"/>
                <w:i w:val="0"/>
                <w:color w:val="auto"/>
                <w:sz w:val="24"/>
                <w:szCs w:val="24"/>
                <w:u w:val="none"/>
                <w:lang w:val="en-US" w:eastAsia="zh-CN"/>
              </w:rPr>
              <w:t>6.97</w:t>
            </w:r>
          </w:p>
        </w:tc>
      </w:tr>
    </w:tbl>
    <w:p>
      <w:pPr>
        <w:rPr>
          <w:rFonts w:hint="eastAsia" w:ascii="黑体" w:hAnsi="黑体" w:eastAsia="黑体" w:cs="黑体"/>
          <w:sz w:val="18"/>
          <w:szCs w:val="18"/>
        </w:rPr>
      </w:pPr>
      <w:r>
        <w:rPr>
          <w:rFonts w:hint="eastAsia" w:ascii="黑体" w:hAnsi="黑体" w:eastAsia="黑体" w:cs="黑体"/>
          <w:sz w:val="18"/>
          <w:szCs w:val="18"/>
        </w:rPr>
        <w:t xml:space="preserve">   </w:t>
      </w:r>
    </w:p>
    <w:p>
      <w:pPr>
        <w:rPr>
          <w:rFonts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 xml:space="preserve"> 二、饮用水</w:t>
      </w:r>
    </w:p>
    <w:p>
      <w:pPr>
        <w:widowControl/>
        <w:ind w:firstLine="640" w:firstLineChars="200"/>
        <w:rPr>
          <w:rFonts w:hint="eastAsia" w:ascii="仿宋" w:hAnsi="仿宋" w:eastAsia="仿宋" w:cs="仿宋"/>
          <w:sz w:val="32"/>
          <w:szCs w:val="32"/>
        </w:rPr>
      </w:pPr>
      <w:r>
        <w:rPr>
          <w:rFonts w:hint="eastAsia" w:ascii="仿宋" w:hAnsi="仿宋" w:eastAsia="仿宋" w:cs="仿宋_GB2312"/>
          <w:kern w:val="0"/>
          <w:sz w:val="32"/>
          <w:szCs w:val="32"/>
          <w:lang w:val="en-US" w:eastAsia="zh-CN"/>
        </w:rPr>
        <w:t>381637</w:t>
      </w:r>
      <w:r>
        <w:rPr>
          <w:rFonts w:hint="eastAsia" w:ascii="仿宋" w:hAnsi="仿宋" w:eastAsia="仿宋" w:cs="仿宋"/>
          <w:sz w:val="32"/>
          <w:szCs w:val="32"/>
        </w:rPr>
        <w:t>户的饮用水为经过净化处理的</w:t>
      </w:r>
      <w:r>
        <w:rPr>
          <w:rFonts w:ascii="仿宋" w:hAnsi="仿宋" w:eastAsia="仿宋" w:cs="仿宋"/>
          <w:sz w:val="32"/>
          <w:szCs w:val="32"/>
        </w:rPr>
        <w:t>自来水</w:t>
      </w:r>
      <w:r>
        <w:rPr>
          <w:rFonts w:hint="eastAsia" w:ascii="仿宋" w:hAnsi="仿宋" w:eastAsia="仿宋" w:cs="仿宋"/>
          <w:sz w:val="32"/>
          <w:szCs w:val="32"/>
        </w:rPr>
        <w:t>，占</w:t>
      </w:r>
      <w:r>
        <w:rPr>
          <w:rFonts w:hint="eastAsia" w:ascii="仿宋" w:hAnsi="仿宋" w:eastAsia="仿宋" w:cs="仿宋_GB2312"/>
          <w:kern w:val="0"/>
          <w:sz w:val="32"/>
          <w:szCs w:val="32"/>
          <w:lang w:val="en-US" w:eastAsia="zh-CN"/>
        </w:rPr>
        <w:t>24.94</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lang w:val="en-US" w:eastAsia="zh-CN"/>
        </w:rPr>
        <w:t>1112560</w:t>
      </w:r>
      <w:r>
        <w:rPr>
          <w:rFonts w:hint="eastAsia" w:ascii="仿宋" w:hAnsi="仿宋" w:eastAsia="仿宋" w:cs="仿宋"/>
          <w:sz w:val="32"/>
          <w:szCs w:val="32"/>
        </w:rPr>
        <w:t>户的饮用水为受保护的</w:t>
      </w:r>
      <w:r>
        <w:rPr>
          <w:rFonts w:ascii="仿宋" w:hAnsi="仿宋" w:eastAsia="仿宋" w:cs="仿宋"/>
          <w:sz w:val="32"/>
          <w:szCs w:val="32"/>
        </w:rPr>
        <w:t>井水和泉水</w:t>
      </w:r>
      <w:r>
        <w:rPr>
          <w:rFonts w:hint="eastAsia" w:ascii="仿宋" w:hAnsi="仿宋" w:eastAsia="仿宋" w:cs="仿宋"/>
          <w:sz w:val="32"/>
          <w:szCs w:val="32"/>
        </w:rPr>
        <w:t>，占</w:t>
      </w:r>
      <w:r>
        <w:rPr>
          <w:rFonts w:hint="eastAsia" w:ascii="仿宋" w:hAnsi="仿宋" w:eastAsia="仿宋" w:cs="仿宋_GB2312"/>
          <w:kern w:val="0"/>
          <w:sz w:val="32"/>
          <w:szCs w:val="32"/>
          <w:lang w:val="en-US" w:eastAsia="zh-CN"/>
        </w:rPr>
        <w:t>72.70</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lang w:val="en-US" w:eastAsia="zh-CN"/>
        </w:rPr>
        <w:t>32880</w:t>
      </w:r>
      <w:r>
        <w:rPr>
          <w:rFonts w:hint="eastAsia" w:ascii="仿宋" w:hAnsi="仿宋" w:eastAsia="仿宋" w:cs="仿宋"/>
          <w:sz w:val="32"/>
          <w:szCs w:val="32"/>
        </w:rPr>
        <w:t>户的饮用水为不受保护的</w:t>
      </w:r>
      <w:r>
        <w:rPr>
          <w:rFonts w:ascii="仿宋" w:hAnsi="仿宋" w:eastAsia="仿宋" w:cs="仿宋"/>
          <w:sz w:val="32"/>
          <w:szCs w:val="32"/>
        </w:rPr>
        <w:t>井水和泉水</w:t>
      </w:r>
      <w:r>
        <w:rPr>
          <w:rFonts w:hint="eastAsia" w:ascii="仿宋" w:hAnsi="仿宋" w:eastAsia="仿宋" w:cs="仿宋"/>
          <w:sz w:val="32"/>
          <w:szCs w:val="32"/>
        </w:rPr>
        <w:t>，占</w:t>
      </w:r>
      <w:r>
        <w:rPr>
          <w:rFonts w:hint="eastAsia" w:ascii="仿宋" w:hAnsi="仿宋" w:eastAsia="仿宋" w:cs="仿宋_GB2312"/>
          <w:kern w:val="0"/>
          <w:sz w:val="32"/>
          <w:szCs w:val="32"/>
          <w:lang w:val="en-US" w:eastAsia="zh-CN"/>
        </w:rPr>
        <w:t>2.15</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lang w:val="en-US" w:eastAsia="zh-CN"/>
        </w:rPr>
        <w:t>174</w:t>
      </w:r>
      <w:r>
        <w:rPr>
          <w:rFonts w:hint="eastAsia" w:ascii="仿宋" w:hAnsi="仿宋" w:eastAsia="仿宋" w:cs="仿宋"/>
          <w:sz w:val="32"/>
          <w:szCs w:val="32"/>
        </w:rPr>
        <w:t>户的饮用水为江河湖泊水，占</w:t>
      </w:r>
      <w:r>
        <w:rPr>
          <w:rFonts w:hint="eastAsia" w:ascii="仿宋" w:hAnsi="仿宋" w:eastAsia="仿宋" w:cs="仿宋_GB2312"/>
          <w:kern w:val="0"/>
          <w:sz w:val="32"/>
          <w:szCs w:val="32"/>
          <w:lang w:val="en-US" w:eastAsia="zh-CN"/>
        </w:rPr>
        <w:t>0.01</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lang w:val="en-US" w:eastAsia="zh-CN"/>
        </w:rPr>
        <w:t>18</w:t>
      </w:r>
      <w:r>
        <w:rPr>
          <w:rFonts w:hint="eastAsia" w:ascii="仿宋" w:hAnsi="仿宋" w:eastAsia="仿宋" w:cs="仿宋"/>
          <w:sz w:val="32"/>
          <w:szCs w:val="32"/>
        </w:rPr>
        <w:t>户的饮用水为收集雨水，占</w:t>
      </w:r>
      <w:r>
        <w:rPr>
          <w:rFonts w:hint="eastAsia" w:ascii="仿宋" w:hAnsi="仿宋" w:eastAsia="仿宋" w:cs="仿宋_GB2312"/>
          <w:kern w:val="0"/>
          <w:sz w:val="32"/>
          <w:szCs w:val="32"/>
          <w:lang w:val="en-US" w:eastAsia="zh-CN"/>
        </w:rPr>
        <w:t>0.00</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lang w:val="en-US" w:eastAsia="zh-CN"/>
        </w:rPr>
        <w:t>1595</w:t>
      </w:r>
      <w:r>
        <w:rPr>
          <w:rFonts w:hint="eastAsia" w:ascii="仿宋" w:hAnsi="仿宋" w:eastAsia="仿宋" w:cs="仿宋"/>
          <w:sz w:val="32"/>
          <w:szCs w:val="32"/>
        </w:rPr>
        <w:t>户的饮用水为桶装水，占</w:t>
      </w:r>
      <w:r>
        <w:rPr>
          <w:rFonts w:hint="eastAsia" w:ascii="仿宋" w:hAnsi="仿宋" w:eastAsia="仿宋" w:cs="仿宋_GB2312"/>
          <w:kern w:val="0"/>
          <w:sz w:val="32"/>
          <w:szCs w:val="32"/>
          <w:lang w:val="en-US" w:eastAsia="zh-CN"/>
        </w:rPr>
        <w:t>0.10</w:t>
      </w:r>
      <w:r>
        <w:rPr>
          <w:rFonts w:ascii="仿宋" w:hAnsi="仿宋" w:eastAsia="仿宋" w:cs="仿宋"/>
          <w:sz w:val="32"/>
          <w:szCs w:val="32"/>
        </w:rPr>
        <w:t>%</w:t>
      </w:r>
      <w:r>
        <w:rPr>
          <w:rFonts w:hint="eastAsia" w:ascii="仿宋" w:hAnsi="仿宋" w:eastAsia="仿宋" w:cs="仿宋"/>
          <w:sz w:val="32"/>
          <w:szCs w:val="32"/>
        </w:rPr>
        <w:t>；</w:t>
      </w:r>
      <w:r>
        <w:rPr>
          <w:rFonts w:hint="eastAsia" w:ascii="仿宋" w:hAnsi="仿宋" w:eastAsia="仿宋" w:cs="仿宋_GB2312"/>
          <w:kern w:val="0"/>
          <w:sz w:val="32"/>
          <w:szCs w:val="32"/>
          <w:lang w:val="en-US" w:eastAsia="zh-CN"/>
        </w:rPr>
        <w:t>1495</w:t>
      </w:r>
      <w:r>
        <w:rPr>
          <w:rFonts w:hint="eastAsia" w:ascii="仿宋" w:hAnsi="仿宋" w:eastAsia="仿宋" w:cs="仿宋"/>
          <w:sz w:val="32"/>
          <w:szCs w:val="32"/>
        </w:rPr>
        <w:t>户饮用其他水源，占</w:t>
      </w:r>
      <w:r>
        <w:rPr>
          <w:rFonts w:hint="eastAsia" w:ascii="仿宋" w:hAnsi="仿宋" w:eastAsia="仿宋" w:cs="仿宋_GB2312"/>
          <w:kern w:val="0"/>
          <w:sz w:val="32"/>
          <w:szCs w:val="32"/>
          <w:lang w:val="en-US" w:eastAsia="zh-CN"/>
        </w:rPr>
        <w:t>0.10</w:t>
      </w:r>
      <w:r>
        <w:rPr>
          <w:rFonts w:ascii="仿宋" w:hAnsi="仿宋" w:eastAsia="仿宋" w:cs="仿宋"/>
          <w:sz w:val="32"/>
          <w:szCs w:val="32"/>
        </w:rPr>
        <w:t>%</w:t>
      </w:r>
      <w:r>
        <w:rPr>
          <w:rFonts w:hint="eastAsia" w:ascii="仿宋" w:hAnsi="仿宋" w:eastAsia="仿宋" w:cs="仿宋"/>
          <w:sz w:val="32"/>
          <w:szCs w:val="32"/>
        </w:rPr>
        <w:t>。</w:t>
      </w:r>
    </w:p>
    <w:tbl>
      <w:tblPr>
        <w:tblW w:w="7785"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365"/>
        <w:gridCol w:w="3420"/>
      </w:tblGrid>
      <w:tr>
        <w:trPr>
          <w:trHeight w:val="564" w:hRule="atLeast"/>
        </w:trPr>
        <w:tc>
          <w:tcPr>
            <w:tcW w:w="7785" w:type="dxa"/>
            <w:gridSpan w:val="2"/>
            <w:vAlign w:val="center"/>
          </w:tcPr>
          <w:p>
            <w:pPr>
              <w:autoSpaceDN w:val="0"/>
              <w:jc w:val="both"/>
              <w:textAlignment w:val="center"/>
              <w:rPr>
                <w:rFonts w:hint="default" w:ascii="仿宋" w:hAnsi="仿宋" w:eastAsia="仿宋"/>
                <w:b/>
                <w:i w:val="0"/>
                <w:color w:val="000000"/>
                <w:sz w:val="32"/>
                <w:u w:val="none"/>
                <w:lang w:eastAsia="zh-CN"/>
              </w:rPr>
            </w:pPr>
            <w:r>
              <w:rPr>
                <w:rFonts w:hint="eastAsia" w:ascii="仿宋" w:hAnsi="仿宋" w:eastAsia="仿宋"/>
                <w:b/>
                <w:i w:val="0"/>
                <w:color w:val="000000"/>
                <w:sz w:val="32"/>
                <w:u w:val="none"/>
                <w:lang w:val="en-US" w:eastAsia="zh-CN"/>
              </w:rPr>
              <w:t xml:space="preserve">                  </w:t>
            </w:r>
            <w:r>
              <w:rPr>
                <w:rFonts w:hint="default" w:ascii="仿宋" w:hAnsi="仿宋" w:eastAsia="仿宋"/>
                <w:b/>
                <w:i w:val="0"/>
                <w:color w:val="000000"/>
                <w:sz w:val="32"/>
                <w:u w:val="none"/>
                <w:lang w:eastAsia="zh-CN"/>
              </w:rPr>
              <w:t>表2</w:t>
            </w:r>
            <w:r>
              <w:rPr>
                <w:rFonts w:hint="eastAsia" w:ascii="仿宋" w:hAnsi="仿宋" w:eastAsia="仿宋"/>
                <w:b/>
                <w:i w:val="0"/>
                <w:color w:val="000000"/>
                <w:sz w:val="32"/>
                <w:u w:val="none"/>
                <w:lang w:val="en-US" w:eastAsia="zh-CN"/>
              </w:rPr>
              <w:t xml:space="preserve"> </w:t>
            </w:r>
            <w:r>
              <w:rPr>
                <w:rFonts w:hint="default" w:ascii="仿宋" w:hAnsi="仿宋" w:eastAsia="仿宋"/>
                <w:b/>
                <w:i w:val="0"/>
                <w:color w:val="000000"/>
                <w:sz w:val="32"/>
                <w:u w:val="none"/>
                <w:lang w:eastAsia="zh-CN"/>
              </w:rPr>
              <w:t>饮用水情况</w:t>
            </w:r>
          </w:p>
        </w:tc>
      </w:tr>
      <w:tr>
        <w:trPr>
          <w:trHeight w:val="285" w:hRule="atLeast"/>
        </w:trPr>
        <w:tc>
          <w:tcPr>
            <w:tcW w:w="4365" w:type="dxa"/>
            <w:tcBorders>
              <w:bottom w:val="single" w:color="000000" w:sz="8" w:space="0"/>
            </w:tcBorders>
            <w:vAlign w:val="center"/>
          </w:tcPr>
          <w:p>
            <w:pPr>
              <w:autoSpaceDN w:val="0"/>
              <w:jc w:val="both"/>
              <w:textAlignment w:val="center"/>
              <w:rPr>
                <w:rFonts w:hint="eastAsia" w:ascii="宋体" w:hAnsi="宋体" w:eastAsia="宋体" w:cs="宋体"/>
                <w:b w:val="0"/>
                <w:i w:val="0"/>
                <w:color w:val="000000"/>
                <w:sz w:val="24"/>
                <w:szCs w:val="24"/>
                <w:u w:val="none"/>
                <w:lang w:eastAsia="zh-CN"/>
              </w:rPr>
            </w:pPr>
          </w:p>
        </w:tc>
        <w:tc>
          <w:tcPr>
            <w:tcW w:w="3420" w:type="dxa"/>
            <w:tcBorders>
              <w:bottom w:val="single" w:color="000000" w:sz="8" w:space="0"/>
            </w:tcBorders>
            <w:vAlign w:val="center"/>
          </w:tcPr>
          <w:p>
            <w:pPr>
              <w:autoSpaceDN w:val="0"/>
              <w:jc w:val="righ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单位：%</w:t>
            </w:r>
          </w:p>
        </w:tc>
      </w:tr>
      <w:tr>
        <w:trPr>
          <w:trHeight w:val="283" w:hRule="atLeast"/>
        </w:trPr>
        <w:tc>
          <w:tcPr>
            <w:tcW w:w="4365" w:type="dxa"/>
            <w:tcBorders>
              <w:top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eastAsia="zh-CN"/>
              </w:rPr>
              <w:t>指标</w:t>
            </w:r>
          </w:p>
        </w:tc>
        <w:tc>
          <w:tcPr>
            <w:tcW w:w="3420" w:type="dxa"/>
            <w:tcBorders>
              <w:top w:val="single" w:color="000000" w:sz="8" w:space="0"/>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全</w:t>
            </w:r>
            <w:r>
              <w:rPr>
                <w:rFonts w:hint="eastAsia" w:ascii="宋体" w:hAnsi="宋体" w:cs="宋体"/>
                <w:b w:val="0"/>
                <w:i w:val="0"/>
                <w:color w:val="auto"/>
                <w:sz w:val="24"/>
                <w:szCs w:val="24"/>
                <w:u w:val="none"/>
                <w:lang w:eastAsia="zh-CN"/>
              </w:rPr>
              <w:t>市</w:t>
            </w:r>
          </w:p>
        </w:tc>
      </w:tr>
      <w:tr>
        <w:trPr>
          <w:trHeight w:val="312" w:hRule="atLeast"/>
        </w:trPr>
        <w:tc>
          <w:tcPr>
            <w:tcW w:w="4365" w:type="dxa"/>
            <w:tcBorders>
              <w:top w:val="single" w:color="000000" w:sz="8" w:space="0"/>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饮用水来源构成</w:t>
            </w:r>
          </w:p>
        </w:tc>
        <w:tc>
          <w:tcPr>
            <w:tcW w:w="3420" w:type="dxa"/>
            <w:tcBorders>
              <w:top w:val="single" w:color="000000" w:sz="8" w:space="0"/>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p>
        </w:tc>
      </w:tr>
      <w:tr>
        <w:trPr>
          <w:trHeight w:val="312"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经过净化处理的自来水</w:t>
            </w:r>
          </w:p>
        </w:tc>
        <w:tc>
          <w:tcPr>
            <w:tcW w:w="342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24.94</w:t>
            </w:r>
          </w:p>
        </w:tc>
      </w:tr>
      <w:tr>
        <w:trPr>
          <w:trHeight w:val="312"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受保护的井水和泉水</w:t>
            </w:r>
          </w:p>
        </w:tc>
        <w:tc>
          <w:tcPr>
            <w:tcW w:w="342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72.70</w:t>
            </w:r>
          </w:p>
        </w:tc>
      </w:tr>
      <w:tr>
        <w:trPr>
          <w:trHeight w:val="312"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不受保护的井水和泉水</w:t>
            </w:r>
          </w:p>
        </w:tc>
        <w:tc>
          <w:tcPr>
            <w:tcW w:w="342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2.15</w:t>
            </w:r>
          </w:p>
        </w:tc>
      </w:tr>
      <w:tr>
        <w:trPr>
          <w:trHeight w:val="312"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江河湖泊水</w:t>
            </w:r>
          </w:p>
        </w:tc>
        <w:tc>
          <w:tcPr>
            <w:tcW w:w="342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0.01</w:t>
            </w:r>
          </w:p>
        </w:tc>
      </w:tr>
      <w:tr>
        <w:trPr>
          <w:trHeight w:val="312"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收集雨水</w:t>
            </w:r>
          </w:p>
        </w:tc>
        <w:tc>
          <w:tcPr>
            <w:tcW w:w="342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0.00</w:t>
            </w:r>
          </w:p>
        </w:tc>
      </w:tr>
      <w:tr>
        <w:trPr>
          <w:trHeight w:val="312" w:hRule="atLeast"/>
        </w:trPr>
        <w:tc>
          <w:tcPr>
            <w:tcW w:w="436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桶装水</w:t>
            </w:r>
          </w:p>
        </w:tc>
        <w:tc>
          <w:tcPr>
            <w:tcW w:w="342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0.10</w:t>
            </w:r>
          </w:p>
        </w:tc>
      </w:tr>
      <w:tr>
        <w:trPr>
          <w:trHeight w:val="312" w:hRule="atLeast"/>
        </w:trPr>
        <w:tc>
          <w:tcPr>
            <w:tcW w:w="4365" w:type="dxa"/>
            <w:tcBorders>
              <w:top w:val="nil"/>
              <w:bottom w:val="single" w:color="000000" w:sz="8" w:space="0"/>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其他水源</w:t>
            </w:r>
          </w:p>
        </w:tc>
        <w:tc>
          <w:tcPr>
            <w:tcW w:w="3420" w:type="dxa"/>
            <w:tcBorders>
              <w:top w:val="nil"/>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0.10</w:t>
            </w:r>
          </w:p>
        </w:tc>
      </w:tr>
    </w:tbl>
    <w:p>
      <w:pPr>
        <w:widowControl/>
        <w:ind w:firstLine="602" w:firstLineChars="200"/>
        <w:jc w:val="left"/>
        <w:rPr>
          <w:rFonts w:hint="eastAsia" w:ascii="宋体" w:hAnsi="宋体" w:eastAsia="宋体" w:cs="宋体"/>
          <w:b/>
          <w:color w:val="333333"/>
          <w:kern w:val="0"/>
          <w:sz w:val="22"/>
          <w:szCs w:val="22"/>
        </w:rPr>
      </w:pPr>
    </w:p>
    <w:p>
      <w:pPr>
        <w:widowControl/>
        <w:ind w:firstLine="602" w:firstLineChars="200"/>
        <w:jc w:val="left"/>
        <w:rPr>
          <w:rFonts w:ascii="黑体" w:hAnsi="黑体" w:eastAsia="黑体" w:cs="黑体"/>
          <w:sz w:val="32"/>
          <w:szCs w:val="32"/>
        </w:rPr>
      </w:pPr>
      <w:r>
        <w:rPr>
          <w:rFonts w:hint="eastAsia" w:ascii="宋体" w:hAnsi="宋体" w:eastAsia="宋体" w:cs="宋体"/>
          <w:b/>
          <w:color w:val="333333"/>
          <w:kern w:val="0"/>
          <w:sz w:val="30"/>
          <w:szCs w:val="30"/>
        </w:rPr>
        <w:t xml:space="preserve"> </w:t>
      </w:r>
      <w:r>
        <w:rPr>
          <w:rFonts w:hint="eastAsia" w:ascii="黑体" w:hAnsi="黑体" w:eastAsia="黑体" w:cs="黑体"/>
          <w:sz w:val="32"/>
          <w:szCs w:val="32"/>
        </w:rPr>
        <w:t>三、卫生设施</w:t>
      </w:r>
    </w:p>
    <w:p>
      <w:pPr>
        <w:widowControl/>
        <w:ind w:firstLine="640" w:firstLineChars="200"/>
        <w:jc w:val="both"/>
        <w:rPr>
          <w:rFonts w:ascii="仿宋" w:hAnsi="仿宋" w:eastAsia="仿宋" w:cs="仿宋"/>
          <w:sz w:val="32"/>
          <w:szCs w:val="32"/>
        </w:rPr>
      </w:pPr>
      <w:r>
        <w:rPr>
          <w:rFonts w:hint="eastAsia" w:ascii="仿宋" w:hAnsi="仿宋" w:eastAsia="仿宋" w:cs="仿宋"/>
          <w:sz w:val="32"/>
          <w:szCs w:val="32"/>
        </w:rPr>
        <w:t>使用水冲式卫生厕所的</w:t>
      </w:r>
      <w:r>
        <w:rPr>
          <w:rFonts w:hint="eastAsia" w:ascii="仿宋" w:hAnsi="仿宋" w:eastAsia="仿宋" w:cs="仿宋_GB2312"/>
          <w:kern w:val="0"/>
          <w:sz w:val="32"/>
          <w:szCs w:val="32"/>
          <w:lang w:val="en-US" w:eastAsia="zh-CN"/>
        </w:rPr>
        <w:t>593873</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38.81</w:t>
      </w:r>
      <w:r>
        <w:rPr>
          <w:rFonts w:ascii="仿宋" w:hAnsi="仿宋" w:eastAsia="仿宋" w:cs="仿宋"/>
          <w:sz w:val="32"/>
          <w:szCs w:val="32"/>
        </w:rPr>
        <w:t>%</w:t>
      </w:r>
      <w:r>
        <w:rPr>
          <w:rFonts w:hint="eastAsia" w:ascii="仿宋" w:hAnsi="仿宋" w:eastAsia="仿宋" w:cs="仿宋"/>
          <w:sz w:val="32"/>
          <w:szCs w:val="32"/>
        </w:rPr>
        <w:t>；使用水冲式非卫生厕所的</w:t>
      </w:r>
      <w:r>
        <w:rPr>
          <w:rFonts w:hint="eastAsia" w:ascii="仿宋" w:hAnsi="仿宋" w:eastAsia="仿宋" w:cs="仿宋_GB2312"/>
          <w:kern w:val="0"/>
          <w:sz w:val="32"/>
          <w:szCs w:val="32"/>
          <w:lang w:val="en-US" w:eastAsia="zh-CN"/>
        </w:rPr>
        <w:t>42903</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2.80</w:t>
      </w:r>
      <w:r>
        <w:rPr>
          <w:rFonts w:hint="eastAsia" w:ascii="仿宋" w:hAnsi="仿宋" w:eastAsia="仿宋" w:cs="仿宋"/>
          <w:sz w:val="32"/>
          <w:szCs w:val="32"/>
        </w:rPr>
        <w:t>%;使用卫生旱厕的</w:t>
      </w:r>
      <w:r>
        <w:rPr>
          <w:rFonts w:hint="eastAsia" w:ascii="仿宋" w:hAnsi="仿宋" w:eastAsia="仿宋" w:cs="仿宋_GB2312"/>
          <w:kern w:val="0"/>
          <w:sz w:val="32"/>
          <w:szCs w:val="32"/>
          <w:lang w:val="en-US" w:eastAsia="zh-CN"/>
        </w:rPr>
        <w:t>284484</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18.59</w:t>
      </w:r>
      <w:r>
        <w:rPr>
          <w:rFonts w:hint="eastAsia" w:ascii="仿宋" w:hAnsi="仿宋" w:eastAsia="仿宋" w:cs="仿宋"/>
          <w:sz w:val="32"/>
          <w:szCs w:val="32"/>
        </w:rPr>
        <w:t>%;使用普通旱厕的</w:t>
      </w:r>
      <w:r>
        <w:rPr>
          <w:rFonts w:hint="eastAsia" w:ascii="仿宋" w:hAnsi="仿宋" w:eastAsia="仿宋" w:cs="仿宋_GB2312"/>
          <w:kern w:val="0"/>
          <w:sz w:val="32"/>
          <w:szCs w:val="32"/>
          <w:lang w:val="en-US" w:eastAsia="zh-CN"/>
        </w:rPr>
        <w:t>605230</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39.55</w:t>
      </w:r>
      <w:r>
        <w:rPr>
          <w:rFonts w:hint="eastAsia" w:ascii="仿宋" w:hAnsi="仿宋" w:eastAsia="仿宋" w:cs="仿宋"/>
          <w:sz w:val="32"/>
          <w:szCs w:val="32"/>
        </w:rPr>
        <w:t>%;无厕所的</w:t>
      </w:r>
      <w:r>
        <w:rPr>
          <w:rFonts w:hint="eastAsia" w:ascii="仿宋" w:hAnsi="仿宋" w:eastAsia="仿宋" w:cs="仿宋_GB2312"/>
          <w:kern w:val="0"/>
          <w:sz w:val="32"/>
          <w:szCs w:val="32"/>
          <w:lang w:val="en-US" w:eastAsia="zh-CN"/>
        </w:rPr>
        <w:t>3869</w:t>
      </w:r>
      <w:r>
        <w:rPr>
          <w:rFonts w:hint="eastAsia" w:ascii="仿宋" w:hAnsi="仿宋" w:eastAsia="仿宋" w:cs="仿宋"/>
          <w:sz w:val="32"/>
          <w:szCs w:val="32"/>
        </w:rPr>
        <w:t>户，占</w:t>
      </w:r>
      <w:r>
        <w:rPr>
          <w:rFonts w:hint="eastAsia" w:ascii="仿宋" w:hAnsi="仿宋" w:eastAsia="仿宋" w:cs="仿宋_GB2312"/>
          <w:kern w:val="0"/>
          <w:sz w:val="32"/>
          <w:szCs w:val="32"/>
          <w:lang w:val="en-US" w:eastAsia="zh-CN"/>
        </w:rPr>
        <w:t>0.25</w:t>
      </w:r>
      <w:r>
        <w:rPr>
          <w:rFonts w:ascii="仿宋" w:hAnsi="仿宋" w:eastAsia="仿宋" w:cs="仿宋"/>
          <w:sz w:val="32"/>
          <w:szCs w:val="32"/>
        </w:rPr>
        <w:t>%</w:t>
      </w:r>
      <w:r>
        <w:rPr>
          <w:rFonts w:hint="eastAsia" w:ascii="仿宋" w:hAnsi="仿宋" w:eastAsia="仿宋" w:cs="仿宋"/>
          <w:sz w:val="32"/>
          <w:szCs w:val="32"/>
        </w:rPr>
        <w:t>。</w:t>
      </w:r>
    </w:p>
    <w:tbl>
      <w:tblPr>
        <w:tblW w:w="7815" w:type="dxa"/>
        <w:tblInd w:w="28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4350"/>
        <w:gridCol w:w="3465"/>
      </w:tblGrid>
      <w:tr>
        <w:trPr>
          <w:trHeight w:val="405" w:hRule="atLeast"/>
        </w:trPr>
        <w:tc>
          <w:tcPr>
            <w:tcW w:w="7815" w:type="dxa"/>
            <w:gridSpan w:val="2"/>
            <w:vAlign w:val="center"/>
          </w:tcPr>
          <w:p>
            <w:pPr>
              <w:autoSpaceDN w:val="0"/>
              <w:jc w:val="center"/>
              <w:textAlignment w:val="center"/>
              <w:rPr>
                <w:rFonts w:hint="default" w:ascii="仿宋" w:hAnsi="仿宋" w:eastAsia="仿宋"/>
                <w:b/>
                <w:i w:val="0"/>
                <w:color w:val="000000"/>
                <w:sz w:val="32"/>
                <w:u w:val="none"/>
                <w:lang w:eastAsia="zh-CN"/>
              </w:rPr>
            </w:pPr>
            <w:r>
              <w:rPr>
                <w:rFonts w:hint="eastAsia" w:ascii="仿宋" w:hAnsi="仿宋" w:eastAsia="仿宋"/>
                <w:b/>
                <w:i w:val="0"/>
                <w:color w:val="000000"/>
                <w:sz w:val="32"/>
                <w:u w:val="none"/>
                <w:lang w:val="en-US" w:eastAsia="zh-CN"/>
              </w:rPr>
              <w:t xml:space="preserve"> </w:t>
            </w:r>
            <w:r>
              <w:rPr>
                <w:rFonts w:hint="default" w:ascii="仿宋" w:hAnsi="仿宋" w:eastAsia="仿宋"/>
                <w:b/>
                <w:i w:val="0"/>
                <w:color w:val="000000"/>
                <w:sz w:val="32"/>
                <w:u w:val="none"/>
                <w:lang w:eastAsia="zh-CN"/>
              </w:rPr>
              <w:t>表3</w:t>
            </w:r>
            <w:r>
              <w:rPr>
                <w:rFonts w:hint="eastAsia" w:ascii="仿宋" w:hAnsi="仿宋" w:eastAsia="仿宋"/>
                <w:b/>
                <w:i w:val="0"/>
                <w:color w:val="000000"/>
                <w:sz w:val="32"/>
                <w:u w:val="none"/>
                <w:lang w:val="en-US" w:eastAsia="zh-CN"/>
              </w:rPr>
              <w:t xml:space="preserve"> </w:t>
            </w:r>
            <w:r>
              <w:rPr>
                <w:rFonts w:hint="default" w:ascii="仿宋" w:hAnsi="仿宋" w:eastAsia="仿宋"/>
                <w:b/>
                <w:i w:val="0"/>
                <w:color w:val="000000"/>
                <w:sz w:val="32"/>
                <w:u w:val="none"/>
                <w:lang w:eastAsia="zh-CN"/>
              </w:rPr>
              <w:t>按家庭卫生设施类型分的住户构成</w:t>
            </w:r>
          </w:p>
        </w:tc>
      </w:tr>
      <w:tr>
        <w:trPr>
          <w:trHeight w:val="324" w:hRule="atLeast"/>
        </w:trPr>
        <w:tc>
          <w:tcPr>
            <w:tcW w:w="4350" w:type="dxa"/>
            <w:tcBorders>
              <w:bottom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p>
        </w:tc>
        <w:tc>
          <w:tcPr>
            <w:tcW w:w="3465" w:type="dxa"/>
            <w:tcBorders>
              <w:bottom w:val="single" w:color="000000" w:sz="8" w:space="0"/>
            </w:tcBorders>
            <w:vAlign w:val="center"/>
          </w:tcPr>
          <w:p>
            <w:pPr>
              <w:autoSpaceDN w:val="0"/>
              <w:jc w:val="both"/>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val="en-US" w:eastAsia="zh-CN"/>
              </w:rPr>
              <w:t xml:space="preserve">         </w:t>
            </w:r>
            <w:r>
              <w:rPr>
                <w:rFonts w:hint="eastAsia" w:ascii="宋体" w:hAnsi="宋体" w:cs="宋体"/>
                <w:b w:val="0"/>
                <w:i w:val="0"/>
                <w:color w:val="000000"/>
                <w:sz w:val="24"/>
                <w:szCs w:val="24"/>
                <w:u w:val="none"/>
                <w:lang w:val="en-US" w:eastAsia="zh-CN"/>
              </w:rPr>
              <w:t xml:space="preserve">  </w:t>
            </w:r>
            <w:r>
              <w:rPr>
                <w:rFonts w:hint="eastAsia" w:ascii="宋体" w:hAnsi="宋体" w:eastAsia="宋体" w:cs="宋体"/>
                <w:b w:val="0"/>
                <w:i w:val="0"/>
                <w:color w:val="000000"/>
                <w:sz w:val="24"/>
                <w:szCs w:val="24"/>
                <w:u w:val="none"/>
                <w:lang w:val="en-US" w:eastAsia="zh-CN"/>
              </w:rPr>
              <w:t xml:space="preserve">   </w:t>
            </w:r>
            <w:r>
              <w:rPr>
                <w:rFonts w:hint="eastAsia" w:ascii="宋体" w:hAnsi="宋体" w:cs="宋体"/>
                <w:b w:val="0"/>
                <w:i w:val="0"/>
                <w:color w:val="000000"/>
                <w:sz w:val="24"/>
                <w:szCs w:val="24"/>
                <w:u w:val="none"/>
                <w:lang w:val="en-US" w:eastAsia="zh-CN"/>
              </w:rPr>
              <w:t xml:space="preserve">   </w:t>
            </w:r>
            <w:r>
              <w:rPr>
                <w:rFonts w:hint="eastAsia" w:ascii="宋体" w:hAnsi="宋体" w:eastAsia="宋体" w:cs="宋体"/>
                <w:b w:val="0"/>
                <w:i w:val="0"/>
                <w:color w:val="000000"/>
                <w:sz w:val="24"/>
                <w:szCs w:val="24"/>
                <w:u w:val="none"/>
                <w:lang w:eastAsia="zh-CN"/>
              </w:rPr>
              <w:t>单位：%</w:t>
            </w:r>
          </w:p>
        </w:tc>
      </w:tr>
      <w:tr>
        <w:trPr>
          <w:trHeight w:val="312" w:hRule="atLeast"/>
        </w:trPr>
        <w:tc>
          <w:tcPr>
            <w:tcW w:w="4350" w:type="dxa"/>
            <w:tcBorders>
              <w:top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指标</w:t>
            </w:r>
          </w:p>
        </w:tc>
        <w:tc>
          <w:tcPr>
            <w:tcW w:w="3465" w:type="dxa"/>
            <w:tcBorders>
              <w:top w:val="single" w:color="000000" w:sz="8" w:space="0"/>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全</w:t>
            </w:r>
            <w:r>
              <w:rPr>
                <w:rFonts w:hint="eastAsia" w:ascii="宋体" w:hAnsi="宋体" w:cs="宋体"/>
                <w:b w:val="0"/>
                <w:i w:val="0"/>
                <w:color w:val="auto"/>
                <w:sz w:val="24"/>
                <w:szCs w:val="24"/>
                <w:u w:val="none"/>
                <w:lang w:eastAsia="zh-CN"/>
              </w:rPr>
              <w:t>市</w:t>
            </w:r>
          </w:p>
        </w:tc>
      </w:tr>
      <w:tr>
        <w:trPr>
          <w:trHeight w:val="312" w:hRule="atLeast"/>
        </w:trPr>
        <w:tc>
          <w:tcPr>
            <w:tcW w:w="4350" w:type="dxa"/>
            <w:tcBorders>
              <w:top w:val="single" w:color="000000" w:sz="8" w:space="0"/>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水冲式卫生厕所</w:t>
            </w:r>
          </w:p>
        </w:tc>
        <w:tc>
          <w:tcPr>
            <w:tcW w:w="3465" w:type="dxa"/>
            <w:tcBorders>
              <w:top w:val="single" w:color="000000" w:sz="8" w:space="0"/>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38.81</w:t>
            </w:r>
          </w:p>
        </w:tc>
      </w:tr>
      <w:tr>
        <w:trPr>
          <w:trHeight w:val="312" w:hRule="atLeast"/>
        </w:trPr>
        <w:tc>
          <w:tcPr>
            <w:tcW w:w="4350"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水冲式非卫生厕所</w:t>
            </w:r>
          </w:p>
        </w:tc>
        <w:tc>
          <w:tcPr>
            <w:tcW w:w="346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2.80</w:t>
            </w:r>
          </w:p>
        </w:tc>
      </w:tr>
      <w:tr>
        <w:trPr>
          <w:trHeight w:val="312" w:hRule="atLeast"/>
        </w:trPr>
        <w:tc>
          <w:tcPr>
            <w:tcW w:w="4350"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卫生旱厕</w:t>
            </w:r>
          </w:p>
        </w:tc>
        <w:tc>
          <w:tcPr>
            <w:tcW w:w="346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18.59</w:t>
            </w:r>
          </w:p>
        </w:tc>
      </w:tr>
      <w:tr>
        <w:trPr>
          <w:trHeight w:val="312" w:hRule="atLeast"/>
        </w:trPr>
        <w:tc>
          <w:tcPr>
            <w:tcW w:w="4350"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普通旱厕</w:t>
            </w:r>
          </w:p>
        </w:tc>
        <w:tc>
          <w:tcPr>
            <w:tcW w:w="3465"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39.55</w:t>
            </w:r>
          </w:p>
        </w:tc>
      </w:tr>
      <w:tr>
        <w:trPr>
          <w:trHeight w:val="312" w:hRule="atLeast"/>
        </w:trPr>
        <w:tc>
          <w:tcPr>
            <w:tcW w:w="4350" w:type="dxa"/>
            <w:tcBorders>
              <w:top w:val="nil"/>
              <w:bottom w:val="single" w:color="000000" w:sz="8" w:space="0"/>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无厕所</w:t>
            </w:r>
          </w:p>
        </w:tc>
        <w:tc>
          <w:tcPr>
            <w:tcW w:w="3465" w:type="dxa"/>
            <w:tcBorders>
              <w:top w:val="nil"/>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0.25</w:t>
            </w:r>
          </w:p>
        </w:tc>
      </w:tr>
    </w:tbl>
    <w:p>
      <w:pPr>
        <w:widowControl/>
        <w:ind w:firstLine="640" w:firstLineChars="200"/>
        <w:jc w:val="left"/>
        <w:rPr>
          <w:rFonts w:hint="eastAsia" w:ascii="黑体" w:hAnsi="黑体" w:eastAsia="黑体" w:cs="黑体"/>
          <w:sz w:val="21"/>
          <w:szCs w:val="21"/>
        </w:rPr>
      </w:pP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四、拥有耐用消费品情况</w:t>
      </w:r>
    </w:p>
    <w:p>
      <w:pPr>
        <w:widowControl/>
        <w:ind w:firstLine="640" w:firstLineChars="200"/>
        <w:jc w:val="left"/>
        <w:rPr>
          <w:rFonts w:ascii="仿宋" w:hAnsi="仿宋" w:eastAsia="仿宋" w:cs="仿宋"/>
          <w:sz w:val="32"/>
          <w:szCs w:val="32"/>
        </w:rPr>
      </w:pPr>
      <w:r>
        <w:rPr>
          <w:rFonts w:hint="eastAsia" w:ascii="仿宋" w:hAnsi="仿宋" w:eastAsia="仿宋" w:cs="仿宋"/>
          <w:sz w:val="32"/>
          <w:szCs w:val="32"/>
        </w:rPr>
        <w:t>平均每百户拥有小汽车</w:t>
      </w:r>
      <w:r>
        <w:rPr>
          <w:rFonts w:hint="eastAsia" w:ascii="仿宋" w:hAnsi="仿宋" w:eastAsia="仿宋" w:cs="仿宋_GB2312"/>
          <w:kern w:val="0"/>
          <w:sz w:val="32"/>
          <w:szCs w:val="32"/>
          <w:lang w:val="en-US" w:eastAsia="zh-CN"/>
        </w:rPr>
        <w:t>40.84辆</w:t>
      </w:r>
      <w:r>
        <w:rPr>
          <w:rFonts w:hint="eastAsia" w:ascii="仿宋" w:hAnsi="仿宋" w:eastAsia="仿宋" w:cs="仿宋"/>
          <w:sz w:val="32"/>
          <w:szCs w:val="32"/>
        </w:rPr>
        <w:t>，摩托车、</w:t>
      </w:r>
      <w:r>
        <w:rPr>
          <w:rFonts w:ascii="仿宋" w:hAnsi="仿宋" w:eastAsia="仿宋" w:cs="仿宋"/>
          <w:sz w:val="32"/>
          <w:szCs w:val="32"/>
        </w:rPr>
        <w:t>电瓶车</w:t>
      </w:r>
      <w:r>
        <w:rPr>
          <w:rFonts w:hint="eastAsia" w:ascii="仿宋" w:hAnsi="仿宋" w:eastAsia="仿宋" w:cs="仿宋_GB2312"/>
          <w:kern w:val="0"/>
          <w:sz w:val="32"/>
          <w:szCs w:val="32"/>
          <w:lang w:val="en-US" w:eastAsia="zh-CN"/>
        </w:rPr>
        <w:t>118.12辆</w:t>
      </w:r>
      <w:r>
        <w:rPr>
          <w:rFonts w:hint="eastAsia" w:ascii="仿宋" w:hAnsi="仿宋" w:eastAsia="仿宋" w:cs="仿宋"/>
          <w:sz w:val="32"/>
          <w:szCs w:val="32"/>
        </w:rPr>
        <w:t>，淋浴热水器</w:t>
      </w:r>
      <w:r>
        <w:rPr>
          <w:rFonts w:hint="eastAsia" w:ascii="仿宋" w:hAnsi="仿宋" w:eastAsia="仿宋" w:cs="仿宋_GB2312"/>
          <w:kern w:val="0"/>
          <w:sz w:val="32"/>
          <w:szCs w:val="32"/>
          <w:lang w:val="en-US" w:eastAsia="zh-CN"/>
        </w:rPr>
        <w:t>76.71</w:t>
      </w:r>
      <w:r>
        <w:rPr>
          <w:rFonts w:hint="eastAsia" w:ascii="仿宋" w:hAnsi="仿宋" w:eastAsia="仿宋" w:cs="仿宋"/>
          <w:sz w:val="32"/>
          <w:szCs w:val="32"/>
        </w:rPr>
        <w:t>台</w:t>
      </w:r>
      <w:r>
        <w:rPr>
          <w:rFonts w:ascii="仿宋" w:hAnsi="仿宋" w:eastAsia="仿宋" w:cs="仿宋"/>
          <w:sz w:val="32"/>
          <w:szCs w:val="32"/>
        </w:rPr>
        <w:t>，空调</w:t>
      </w:r>
      <w:r>
        <w:rPr>
          <w:rFonts w:hint="eastAsia" w:ascii="仿宋" w:hAnsi="仿宋" w:eastAsia="仿宋" w:cs="仿宋_GB2312"/>
          <w:kern w:val="0"/>
          <w:sz w:val="32"/>
          <w:szCs w:val="32"/>
          <w:lang w:val="en-US" w:eastAsia="zh-CN"/>
        </w:rPr>
        <w:t>45.93</w:t>
      </w:r>
      <w:r>
        <w:rPr>
          <w:rFonts w:hint="eastAsia" w:ascii="仿宋" w:hAnsi="仿宋" w:eastAsia="仿宋" w:cs="仿宋"/>
          <w:sz w:val="32"/>
          <w:szCs w:val="32"/>
        </w:rPr>
        <w:t>台</w:t>
      </w:r>
      <w:r>
        <w:rPr>
          <w:rFonts w:ascii="仿宋" w:hAnsi="仿宋" w:eastAsia="仿宋" w:cs="仿宋"/>
          <w:sz w:val="32"/>
          <w:szCs w:val="32"/>
        </w:rPr>
        <w:t>，电冰箱</w:t>
      </w:r>
      <w:r>
        <w:rPr>
          <w:rFonts w:hint="eastAsia" w:ascii="仿宋" w:hAnsi="仿宋" w:eastAsia="仿宋" w:cs="仿宋_GB2312"/>
          <w:kern w:val="0"/>
          <w:sz w:val="32"/>
          <w:szCs w:val="32"/>
          <w:lang w:val="en-US" w:eastAsia="zh-CN"/>
        </w:rPr>
        <w:t>98.35</w:t>
      </w:r>
      <w:r>
        <w:rPr>
          <w:rFonts w:hint="eastAsia" w:ascii="仿宋" w:hAnsi="仿宋" w:eastAsia="仿宋" w:cs="仿宋"/>
          <w:sz w:val="32"/>
          <w:szCs w:val="32"/>
        </w:rPr>
        <w:t>台</w:t>
      </w:r>
      <w:r>
        <w:rPr>
          <w:rFonts w:ascii="仿宋" w:hAnsi="仿宋" w:eastAsia="仿宋" w:cs="仿宋"/>
          <w:sz w:val="32"/>
          <w:szCs w:val="32"/>
        </w:rPr>
        <w:t>，彩色电视机</w:t>
      </w:r>
      <w:r>
        <w:rPr>
          <w:rFonts w:hint="eastAsia" w:ascii="仿宋" w:hAnsi="仿宋" w:eastAsia="仿宋" w:cs="仿宋_GB2312"/>
          <w:kern w:val="0"/>
          <w:sz w:val="32"/>
          <w:szCs w:val="32"/>
          <w:lang w:val="en-US" w:eastAsia="zh-CN"/>
        </w:rPr>
        <w:t>116.15</w:t>
      </w:r>
      <w:r>
        <w:rPr>
          <w:rFonts w:hint="eastAsia" w:ascii="仿宋" w:hAnsi="仿宋" w:eastAsia="仿宋" w:cs="仿宋"/>
          <w:sz w:val="32"/>
          <w:szCs w:val="32"/>
        </w:rPr>
        <w:t>台，电脑</w:t>
      </w:r>
      <w:r>
        <w:rPr>
          <w:rFonts w:hint="eastAsia" w:ascii="仿宋" w:hAnsi="仿宋" w:eastAsia="仿宋" w:cs="仿宋_GB2312"/>
          <w:kern w:val="0"/>
          <w:sz w:val="32"/>
          <w:szCs w:val="32"/>
          <w:lang w:val="en-US" w:eastAsia="zh-CN"/>
        </w:rPr>
        <w:t>45.98</w:t>
      </w:r>
      <w:r>
        <w:rPr>
          <w:rFonts w:hint="eastAsia" w:ascii="仿宋" w:hAnsi="仿宋" w:eastAsia="仿宋" w:cs="仿宋"/>
          <w:sz w:val="32"/>
          <w:szCs w:val="32"/>
        </w:rPr>
        <w:t>台</w:t>
      </w:r>
      <w:r>
        <w:rPr>
          <w:rFonts w:ascii="仿宋" w:hAnsi="仿宋" w:eastAsia="仿宋" w:cs="仿宋"/>
          <w:sz w:val="32"/>
          <w:szCs w:val="32"/>
        </w:rPr>
        <w:t>，</w:t>
      </w:r>
      <w:r>
        <w:rPr>
          <w:rFonts w:hint="eastAsia" w:ascii="仿宋" w:hAnsi="仿宋" w:eastAsia="仿宋" w:cs="仿宋"/>
          <w:sz w:val="32"/>
          <w:szCs w:val="32"/>
        </w:rPr>
        <w:t>手机</w:t>
      </w:r>
      <w:r>
        <w:rPr>
          <w:rFonts w:hint="eastAsia" w:ascii="仿宋" w:hAnsi="仿宋" w:eastAsia="仿宋" w:cs="仿宋_GB2312"/>
          <w:kern w:val="0"/>
          <w:sz w:val="32"/>
          <w:szCs w:val="32"/>
          <w:lang w:val="en-US" w:eastAsia="zh-CN"/>
        </w:rPr>
        <w:t>228.03</w:t>
      </w:r>
      <w:r>
        <w:rPr>
          <w:rFonts w:hint="eastAsia" w:ascii="仿宋" w:hAnsi="仿宋" w:eastAsia="仿宋" w:cs="仿宋"/>
          <w:sz w:val="32"/>
          <w:szCs w:val="32"/>
        </w:rPr>
        <w:t>部。</w:t>
      </w:r>
    </w:p>
    <w:tbl>
      <w:tblPr>
        <w:tblW w:w="7830" w:type="dxa"/>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3525"/>
        <w:gridCol w:w="2145"/>
        <w:gridCol w:w="2160"/>
      </w:tblGrid>
      <w:tr>
        <w:trPr>
          <w:trHeight w:val="405" w:hRule="atLeast"/>
        </w:trPr>
        <w:tc>
          <w:tcPr>
            <w:tcW w:w="7830" w:type="dxa"/>
            <w:gridSpan w:val="3"/>
            <w:tcBorders>
              <w:bottom w:val="single" w:color="000000" w:sz="8" w:space="0"/>
            </w:tcBorders>
            <w:vAlign w:val="center"/>
          </w:tcPr>
          <w:p>
            <w:pPr>
              <w:autoSpaceDN w:val="0"/>
              <w:jc w:val="center"/>
              <w:textAlignment w:val="center"/>
              <w:rPr>
                <w:rFonts w:hint="default" w:ascii="仿宋" w:hAnsi="仿宋" w:eastAsia="仿宋"/>
                <w:b/>
                <w:i w:val="0"/>
                <w:color w:val="000000"/>
                <w:sz w:val="32"/>
                <w:u w:val="none"/>
                <w:lang w:eastAsia="zh-CN"/>
              </w:rPr>
            </w:pPr>
            <w:r>
              <w:rPr>
                <w:rFonts w:hint="default" w:ascii="仿宋" w:hAnsi="仿宋" w:eastAsia="仿宋"/>
                <w:b/>
                <w:i w:val="0"/>
                <w:color w:val="000000"/>
                <w:sz w:val="32"/>
                <w:u w:val="none"/>
                <w:lang w:eastAsia="zh-CN"/>
              </w:rPr>
              <w:t>表4</w:t>
            </w:r>
            <w:r>
              <w:rPr>
                <w:rFonts w:hint="eastAsia" w:ascii="仿宋" w:hAnsi="仿宋" w:eastAsia="仿宋"/>
                <w:b/>
                <w:i w:val="0"/>
                <w:color w:val="000000"/>
                <w:sz w:val="32"/>
                <w:u w:val="none"/>
                <w:lang w:val="en-US" w:eastAsia="zh-CN"/>
              </w:rPr>
              <w:t xml:space="preserve"> </w:t>
            </w:r>
            <w:r>
              <w:rPr>
                <w:rFonts w:hint="default" w:ascii="仿宋" w:hAnsi="仿宋" w:eastAsia="仿宋"/>
                <w:b/>
                <w:i w:val="0"/>
                <w:color w:val="000000"/>
                <w:sz w:val="32"/>
                <w:u w:val="none"/>
                <w:lang w:eastAsia="zh-CN"/>
              </w:rPr>
              <w:t>主要耐用消费品拥有量</w:t>
            </w:r>
          </w:p>
        </w:tc>
      </w:tr>
      <w:tr>
        <w:trPr>
          <w:trHeight w:val="312" w:hRule="atLeast"/>
        </w:trPr>
        <w:tc>
          <w:tcPr>
            <w:tcW w:w="3525" w:type="dxa"/>
            <w:tcBorders>
              <w:top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eastAsia="zh-CN"/>
              </w:rPr>
              <w:t>指标</w:t>
            </w:r>
          </w:p>
        </w:tc>
        <w:tc>
          <w:tcPr>
            <w:tcW w:w="2145" w:type="dxa"/>
            <w:tcBorders>
              <w:top w:val="single" w:color="000000" w:sz="8" w:space="0"/>
              <w:left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单位</w:t>
            </w:r>
          </w:p>
        </w:tc>
        <w:tc>
          <w:tcPr>
            <w:tcW w:w="2160" w:type="dxa"/>
            <w:tcBorders>
              <w:top w:val="single" w:color="000000" w:sz="8" w:space="0"/>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全</w:t>
            </w:r>
            <w:r>
              <w:rPr>
                <w:rFonts w:hint="eastAsia" w:ascii="宋体" w:hAnsi="宋体" w:cs="宋体"/>
                <w:b w:val="0"/>
                <w:i w:val="0"/>
                <w:color w:val="auto"/>
                <w:sz w:val="24"/>
                <w:szCs w:val="24"/>
                <w:u w:val="none"/>
                <w:lang w:eastAsia="zh-CN"/>
              </w:rPr>
              <w:t>市</w:t>
            </w:r>
          </w:p>
        </w:tc>
      </w:tr>
      <w:tr>
        <w:trPr>
          <w:trHeight w:val="312" w:hRule="atLeast"/>
        </w:trPr>
        <w:tc>
          <w:tcPr>
            <w:tcW w:w="3525" w:type="dxa"/>
            <w:tcBorders>
              <w:top w:val="single" w:color="000000" w:sz="8" w:space="0"/>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小汽车</w:t>
            </w:r>
          </w:p>
        </w:tc>
        <w:tc>
          <w:tcPr>
            <w:tcW w:w="2145" w:type="dxa"/>
            <w:tcBorders>
              <w:top w:val="single" w:color="000000" w:sz="8" w:space="0"/>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辆/百户</w:t>
            </w:r>
          </w:p>
        </w:tc>
        <w:tc>
          <w:tcPr>
            <w:tcW w:w="2160" w:type="dxa"/>
            <w:tcBorders>
              <w:top w:val="single" w:color="000000" w:sz="8" w:space="0"/>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40.84</w:t>
            </w: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摩托车、电瓶车</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辆/百户</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118.12</w:t>
            </w: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淋浴热水器</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台/百户</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76.71</w:t>
            </w: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空调</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台/百户</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45.93</w:t>
            </w: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电冰箱</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台/百户</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98.35</w:t>
            </w: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彩色电视机</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台/百户</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116.15</w:t>
            </w: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按电视节目接收方式分的户比重</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cs="宋体"/>
                <w:b w:val="0"/>
                <w:i w:val="0"/>
                <w:color w:val="000000"/>
                <w:sz w:val="24"/>
                <w:szCs w:val="24"/>
                <w:u w:val="none"/>
                <w:lang w:val="en-US" w:eastAsia="zh-CN"/>
              </w:rPr>
              <w:t xml:space="preserve">  </w:t>
            </w:r>
            <w:r>
              <w:rPr>
                <w:rFonts w:hint="eastAsia" w:ascii="宋体" w:hAnsi="宋体" w:eastAsia="宋体" w:cs="宋体"/>
                <w:b w:val="0"/>
                <w:i w:val="0"/>
                <w:color w:val="000000"/>
                <w:sz w:val="24"/>
                <w:szCs w:val="24"/>
                <w:u w:val="none"/>
                <w:lang w:eastAsia="zh-CN"/>
              </w:rPr>
              <w:t>#有线电视接收</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61.99</w:t>
            </w: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xml:space="preserve"> </w:t>
            </w:r>
            <w:r>
              <w:rPr>
                <w:rFonts w:hint="eastAsia" w:ascii="宋体" w:hAnsi="宋体" w:cs="宋体"/>
                <w:b w:val="0"/>
                <w:i w:val="0"/>
                <w:color w:val="000000"/>
                <w:sz w:val="24"/>
                <w:szCs w:val="24"/>
                <w:u w:val="none"/>
                <w:lang w:val="en-US" w:eastAsia="zh-CN"/>
              </w:rPr>
              <w:t xml:space="preserve">  </w:t>
            </w:r>
            <w:r>
              <w:rPr>
                <w:rFonts w:hint="eastAsia" w:ascii="宋体" w:hAnsi="宋体" w:eastAsia="宋体" w:cs="宋体"/>
                <w:b w:val="0"/>
                <w:i w:val="0"/>
                <w:color w:val="000000"/>
                <w:sz w:val="24"/>
                <w:szCs w:val="24"/>
                <w:u w:val="none"/>
                <w:lang w:eastAsia="zh-CN"/>
              </w:rPr>
              <w:t>卫星接收</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33.04</w:t>
            </w: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电脑</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台/百户</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45.98</w:t>
            </w:r>
          </w:p>
        </w:tc>
      </w:tr>
      <w:tr>
        <w:trPr>
          <w:trHeight w:val="312" w:hRule="atLeast"/>
        </w:trPr>
        <w:tc>
          <w:tcPr>
            <w:tcW w:w="3525" w:type="dxa"/>
            <w:tcBorders>
              <w:top w:val="nil"/>
              <w:bottom w:val="nil"/>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手机</w:t>
            </w:r>
          </w:p>
        </w:tc>
        <w:tc>
          <w:tcPr>
            <w:tcW w:w="2145" w:type="dxa"/>
            <w:tcBorders>
              <w:top w:val="nil"/>
              <w:left w:val="single" w:color="000000" w:sz="8" w:space="0"/>
              <w:bottom w:val="nil"/>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部/百户</w:t>
            </w:r>
          </w:p>
        </w:tc>
        <w:tc>
          <w:tcPr>
            <w:tcW w:w="2160" w:type="dxa"/>
            <w:tcBorders>
              <w:top w:val="nil"/>
              <w:left w:val="single" w:color="000000"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228.03</w:t>
            </w:r>
          </w:p>
        </w:tc>
      </w:tr>
      <w:tr>
        <w:trPr>
          <w:trHeight w:val="312" w:hRule="atLeast"/>
        </w:trPr>
        <w:tc>
          <w:tcPr>
            <w:tcW w:w="3525" w:type="dxa"/>
            <w:tcBorders>
              <w:top w:val="nil"/>
              <w:bottom w:val="single" w:color="000000" w:sz="8" w:space="0"/>
              <w:right w:val="single" w:color="000000"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上网手机比重</w:t>
            </w:r>
          </w:p>
        </w:tc>
        <w:tc>
          <w:tcPr>
            <w:tcW w:w="2145" w:type="dxa"/>
            <w:tcBorders>
              <w:top w:val="nil"/>
              <w:left w:val="single" w:color="000000" w:sz="8" w:space="0"/>
              <w:bottom w:val="single" w:color="000000" w:sz="8" w:space="0"/>
              <w:right w:val="single" w:color="000000"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w:t>
            </w:r>
          </w:p>
        </w:tc>
        <w:tc>
          <w:tcPr>
            <w:tcW w:w="2160" w:type="dxa"/>
            <w:tcBorders>
              <w:top w:val="nil"/>
              <w:left w:val="single" w:color="000000" w:sz="8" w:space="0"/>
              <w:bottom w:val="single" w:color="000000" w:sz="8" w:space="0"/>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44.42</w:t>
            </w:r>
          </w:p>
        </w:tc>
      </w:tr>
    </w:tbl>
    <w:p>
      <w:pPr>
        <w:widowControl/>
        <w:jc w:val="left"/>
        <w:rPr>
          <w:rFonts w:hint="eastAsia" w:ascii="仿宋" w:hAnsi="仿宋" w:eastAsia="仿宋" w:cs="仿宋"/>
          <w:sz w:val="21"/>
          <w:szCs w:val="21"/>
        </w:rPr>
      </w:pPr>
      <w:r>
        <w:rPr>
          <w:rFonts w:hint="eastAsia" w:ascii="仿宋" w:hAnsi="仿宋" w:eastAsia="仿宋" w:cs="仿宋"/>
          <w:sz w:val="21"/>
          <w:szCs w:val="21"/>
        </w:rPr>
        <w:t>注：按电视节目接收方式分的户比重是指使用不同电视节目接收方式的户占拥有彩色电视机户数的比重。上过互联网手机比重是指上过互联网手机数量占登记户拥有手机总数的比重。</w:t>
      </w:r>
    </w:p>
    <w:p>
      <w:pPr>
        <w:widowControl/>
        <w:jc w:val="left"/>
        <w:rPr>
          <w:rFonts w:hint="eastAsia" w:ascii="仿宋" w:hAnsi="仿宋" w:eastAsia="仿宋" w:cs="仿宋"/>
          <w:sz w:val="21"/>
          <w:szCs w:val="21"/>
        </w:rPr>
      </w:pPr>
    </w:p>
    <w:p>
      <w:pPr>
        <w:widowControl/>
        <w:ind w:firstLine="640" w:firstLineChars="200"/>
        <w:jc w:val="left"/>
        <w:rPr>
          <w:rFonts w:ascii="黑体" w:hAnsi="黑体" w:eastAsia="黑体" w:cs="黑体"/>
          <w:sz w:val="32"/>
          <w:szCs w:val="32"/>
        </w:rPr>
      </w:pPr>
      <w:r>
        <w:rPr>
          <w:rFonts w:hint="eastAsia" w:ascii="黑体" w:hAnsi="黑体" w:eastAsia="黑体" w:cs="黑体"/>
          <w:sz w:val="32"/>
          <w:szCs w:val="32"/>
        </w:rPr>
        <w:t>五、主要生活能源</w:t>
      </w:r>
    </w:p>
    <w:p>
      <w:pPr>
        <w:widowControl/>
        <w:ind w:firstLine="640" w:firstLineChars="200"/>
        <w:jc w:val="left"/>
        <w:rPr>
          <w:rFonts w:hint="eastAsia" w:ascii="楷体_GB2312" w:hAnsi="Times New Roman" w:eastAsia="楷体_GB2312" w:cs="宋体"/>
          <w:b/>
          <w:color w:val="333333"/>
          <w:kern w:val="0"/>
          <w:sz w:val="28"/>
          <w:szCs w:val="28"/>
        </w:rPr>
      </w:pPr>
      <w:r>
        <w:rPr>
          <w:rFonts w:hint="eastAsia" w:ascii="仿宋" w:hAnsi="仿宋" w:eastAsia="仿宋" w:cs="仿宋"/>
          <w:sz w:val="32"/>
          <w:szCs w:val="32"/>
        </w:rPr>
        <w:t>农民做饭取暖使用的能源中，主要使用电的</w:t>
      </w:r>
      <w:r>
        <w:rPr>
          <w:rFonts w:hint="eastAsia" w:ascii="仿宋" w:hAnsi="仿宋" w:eastAsia="仿宋" w:cs="仿宋"/>
          <w:sz w:val="32"/>
          <w:szCs w:val="32"/>
          <w:lang w:val="en-US" w:eastAsia="zh-CN"/>
        </w:rPr>
        <w:t>378233</w:t>
      </w:r>
      <w:r>
        <w:rPr>
          <w:rFonts w:hint="eastAsia" w:ascii="仿宋" w:hAnsi="仿宋" w:eastAsia="仿宋" w:cs="仿宋"/>
          <w:sz w:val="32"/>
          <w:szCs w:val="32"/>
        </w:rPr>
        <w:t>户，占</w:t>
      </w:r>
      <w:r>
        <w:rPr>
          <w:rFonts w:hint="eastAsia" w:ascii="仿宋" w:hAnsi="仿宋" w:eastAsia="仿宋" w:cs="仿宋"/>
          <w:sz w:val="32"/>
          <w:szCs w:val="32"/>
          <w:lang w:val="en-US" w:eastAsia="zh-CN"/>
        </w:rPr>
        <w:t>24.72</w:t>
      </w:r>
      <w:r>
        <w:rPr>
          <w:rFonts w:hint="eastAsia" w:ascii="仿宋" w:hAnsi="仿宋" w:eastAsia="仿宋" w:cs="仿宋"/>
          <w:sz w:val="32"/>
          <w:szCs w:val="32"/>
        </w:rPr>
        <w:t>%；主要使用煤气、天然气、液化石油气的</w:t>
      </w:r>
      <w:r>
        <w:rPr>
          <w:rFonts w:hint="eastAsia" w:ascii="仿宋" w:hAnsi="仿宋" w:eastAsia="仿宋" w:cs="仿宋"/>
          <w:sz w:val="32"/>
          <w:szCs w:val="32"/>
          <w:lang w:val="en-US" w:eastAsia="zh-CN"/>
        </w:rPr>
        <w:t>927395</w:t>
      </w:r>
      <w:r>
        <w:rPr>
          <w:rFonts w:hint="eastAsia" w:ascii="仿宋" w:hAnsi="仿宋" w:eastAsia="仿宋" w:cs="仿宋"/>
          <w:sz w:val="32"/>
          <w:szCs w:val="32"/>
        </w:rPr>
        <w:t>户，占</w:t>
      </w:r>
      <w:r>
        <w:rPr>
          <w:rFonts w:hint="eastAsia" w:ascii="仿宋" w:hAnsi="仿宋" w:eastAsia="仿宋" w:cs="仿宋"/>
          <w:sz w:val="32"/>
          <w:szCs w:val="32"/>
          <w:lang w:val="en-US" w:eastAsia="zh-CN"/>
        </w:rPr>
        <w:t>60.60</w:t>
      </w:r>
      <w:r>
        <w:rPr>
          <w:rFonts w:hint="eastAsia" w:ascii="仿宋" w:hAnsi="仿宋" w:eastAsia="仿宋" w:cs="仿宋"/>
          <w:sz w:val="32"/>
          <w:szCs w:val="32"/>
        </w:rPr>
        <w:t>%；主要使用柴草的</w:t>
      </w:r>
      <w:r>
        <w:rPr>
          <w:rFonts w:hint="eastAsia" w:ascii="仿宋" w:hAnsi="仿宋" w:eastAsia="仿宋" w:cs="仿宋"/>
          <w:sz w:val="32"/>
          <w:szCs w:val="32"/>
          <w:lang w:val="en-US" w:eastAsia="zh-CN"/>
        </w:rPr>
        <w:t>528934</w:t>
      </w:r>
      <w:r>
        <w:rPr>
          <w:rFonts w:hint="eastAsia" w:ascii="仿宋" w:hAnsi="仿宋" w:eastAsia="仿宋" w:cs="仿宋"/>
          <w:sz w:val="32"/>
          <w:szCs w:val="32"/>
        </w:rPr>
        <w:t>户，占</w:t>
      </w:r>
      <w:r>
        <w:rPr>
          <w:rFonts w:hint="eastAsia" w:ascii="仿宋" w:hAnsi="仿宋" w:eastAsia="仿宋" w:cs="仿宋"/>
          <w:sz w:val="32"/>
          <w:szCs w:val="32"/>
          <w:lang w:val="en-US" w:eastAsia="zh-CN"/>
        </w:rPr>
        <w:t>34.56</w:t>
      </w:r>
      <w:r>
        <w:rPr>
          <w:rFonts w:hint="eastAsia" w:ascii="仿宋" w:hAnsi="仿宋" w:eastAsia="仿宋" w:cs="仿宋"/>
          <w:sz w:val="32"/>
          <w:szCs w:val="32"/>
        </w:rPr>
        <w:t>%；主要使用煤的</w:t>
      </w:r>
      <w:r>
        <w:rPr>
          <w:rFonts w:hint="eastAsia" w:ascii="仿宋" w:hAnsi="仿宋" w:eastAsia="仿宋" w:cs="仿宋"/>
          <w:sz w:val="32"/>
          <w:szCs w:val="32"/>
          <w:lang w:val="en-US" w:eastAsia="zh-CN"/>
        </w:rPr>
        <w:t>1095690</w:t>
      </w:r>
      <w:r>
        <w:rPr>
          <w:rFonts w:hint="eastAsia" w:ascii="仿宋" w:hAnsi="仿宋" w:eastAsia="仿宋" w:cs="仿宋"/>
          <w:sz w:val="32"/>
          <w:szCs w:val="32"/>
        </w:rPr>
        <w:t>户，占</w:t>
      </w:r>
      <w:r>
        <w:rPr>
          <w:rFonts w:hint="eastAsia" w:ascii="仿宋" w:hAnsi="仿宋" w:eastAsia="仿宋" w:cs="仿宋"/>
          <w:sz w:val="32"/>
          <w:szCs w:val="32"/>
          <w:lang w:val="en-US" w:eastAsia="zh-CN"/>
        </w:rPr>
        <w:t>71.60</w:t>
      </w:r>
      <w:r>
        <w:rPr>
          <w:rFonts w:hint="eastAsia" w:ascii="仿宋" w:hAnsi="仿宋" w:eastAsia="仿宋" w:cs="仿宋"/>
          <w:sz w:val="32"/>
          <w:szCs w:val="32"/>
        </w:rPr>
        <w:t>%；主要使用沼气的</w:t>
      </w:r>
      <w:r>
        <w:rPr>
          <w:rFonts w:hint="eastAsia" w:ascii="仿宋" w:hAnsi="仿宋" w:eastAsia="仿宋" w:cs="仿宋"/>
          <w:sz w:val="32"/>
          <w:szCs w:val="32"/>
          <w:lang w:val="en-US" w:eastAsia="zh-CN"/>
        </w:rPr>
        <w:t>5823</w:t>
      </w:r>
      <w:r>
        <w:rPr>
          <w:rFonts w:hint="eastAsia" w:ascii="仿宋" w:hAnsi="仿宋" w:eastAsia="仿宋" w:cs="仿宋"/>
          <w:sz w:val="32"/>
          <w:szCs w:val="32"/>
        </w:rPr>
        <w:t>户，占</w:t>
      </w:r>
      <w:r>
        <w:rPr>
          <w:rFonts w:hint="eastAsia" w:ascii="仿宋" w:hAnsi="仿宋" w:eastAsia="仿宋" w:cs="仿宋"/>
          <w:sz w:val="32"/>
          <w:szCs w:val="32"/>
          <w:lang w:val="en-US" w:eastAsia="zh-CN"/>
        </w:rPr>
        <w:t>0.38</w:t>
      </w:r>
      <w:r>
        <w:rPr>
          <w:rFonts w:hint="eastAsia" w:ascii="仿宋" w:hAnsi="仿宋" w:eastAsia="仿宋" w:cs="仿宋"/>
          <w:sz w:val="32"/>
          <w:szCs w:val="32"/>
        </w:rPr>
        <w:t>%；使用其他能源的</w:t>
      </w:r>
      <w:r>
        <w:rPr>
          <w:rFonts w:hint="eastAsia" w:ascii="仿宋" w:hAnsi="仿宋" w:eastAsia="仿宋" w:cs="仿宋"/>
          <w:sz w:val="32"/>
          <w:szCs w:val="32"/>
          <w:lang w:val="en-US" w:eastAsia="zh-CN"/>
        </w:rPr>
        <w:t>6404</w:t>
      </w:r>
      <w:r>
        <w:rPr>
          <w:rFonts w:hint="eastAsia" w:ascii="仿宋" w:hAnsi="仿宋" w:eastAsia="仿宋" w:cs="仿宋"/>
          <w:sz w:val="32"/>
          <w:szCs w:val="32"/>
        </w:rPr>
        <w:t>户，占</w:t>
      </w:r>
      <w:r>
        <w:rPr>
          <w:rFonts w:hint="eastAsia" w:ascii="仿宋" w:hAnsi="仿宋" w:eastAsia="仿宋" w:cs="仿宋"/>
          <w:sz w:val="32"/>
          <w:szCs w:val="32"/>
          <w:lang w:val="en-US" w:eastAsia="zh-CN"/>
        </w:rPr>
        <w:t>0.42</w:t>
      </w:r>
      <w:r>
        <w:rPr>
          <w:rFonts w:hint="eastAsia" w:ascii="仿宋" w:hAnsi="仿宋" w:eastAsia="仿宋" w:cs="仿宋"/>
          <w:sz w:val="32"/>
          <w:szCs w:val="32"/>
        </w:rPr>
        <w:t>%；主要使用太阳能的</w:t>
      </w:r>
      <w:r>
        <w:rPr>
          <w:rFonts w:hint="eastAsia" w:ascii="仿宋" w:hAnsi="仿宋" w:eastAsia="仿宋" w:cs="仿宋"/>
          <w:sz w:val="32"/>
          <w:szCs w:val="32"/>
          <w:lang w:val="en-US" w:eastAsia="zh-CN"/>
        </w:rPr>
        <w:t>663</w:t>
      </w:r>
      <w:r>
        <w:rPr>
          <w:rFonts w:hint="eastAsia" w:ascii="仿宋" w:hAnsi="仿宋" w:eastAsia="仿宋" w:cs="仿宋"/>
          <w:sz w:val="32"/>
          <w:szCs w:val="32"/>
        </w:rPr>
        <w:t>户，占</w:t>
      </w:r>
      <w:r>
        <w:rPr>
          <w:rFonts w:hint="eastAsia" w:ascii="仿宋" w:hAnsi="仿宋" w:eastAsia="仿宋" w:cs="仿宋"/>
          <w:sz w:val="32"/>
          <w:szCs w:val="32"/>
          <w:lang w:val="en-US" w:eastAsia="zh-CN"/>
        </w:rPr>
        <w:t>0.04</w:t>
      </w:r>
      <w:r>
        <w:rPr>
          <w:rFonts w:hint="eastAsia" w:ascii="仿宋" w:hAnsi="仿宋" w:eastAsia="仿宋" w:cs="仿宋"/>
          <w:sz w:val="32"/>
          <w:szCs w:val="32"/>
        </w:rPr>
        <w:t>%。</w:t>
      </w:r>
      <w:r>
        <w:rPr>
          <w:rFonts w:hint="eastAsia" w:ascii="楷体_GB2312" w:hAnsi="Times New Roman" w:eastAsia="楷体_GB2312" w:cs="宋体"/>
          <w:b/>
          <w:color w:val="333333"/>
          <w:kern w:val="0"/>
          <w:sz w:val="28"/>
          <w:szCs w:val="28"/>
        </w:rPr>
        <w:t xml:space="preserve">    </w:t>
      </w:r>
    </w:p>
    <w:tbl>
      <w:tblPr>
        <w:tblW w:w="7815" w:type="dxa"/>
        <w:tblInd w:w="31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5" w:type="dxa"/>
          <w:bottom w:w="0" w:type="dxa"/>
          <w:right w:w="15" w:type="dxa"/>
        </w:tblCellMar>
      </w:tblPr>
      <w:tblGrid>
        <w:gridCol w:w="5325"/>
        <w:gridCol w:w="2490"/>
      </w:tblGrid>
      <w:tr>
        <w:trPr>
          <w:trHeight w:val="405" w:hRule="atLeast"/>
        </w:trPr>
        <w:tc>
          <w:tcPr>
            <w:tcW w:w="7815" w:type="dxa"/>
            <w:gridSpan w:val="2"/>
            <w:vAlign w:val="center"/>
          </w:tcPr>
          <w:p>
            <w:pPr>
              <w:autoSpaceDN w:val="0"/>
              <w:jc w:val="center"/>
              <w:textAlignment w:val="center"/>
              <w:rPr>
                <w:rFonts w:hint="default" w:ascii="仿宋" w:hAnsi="仿宋" w:eastAsia="仿宋"/>
                <w:b/>
                <w:i w:val="0"/>
                <w:color w:val="000000"/>
                <w:sz w:val="32"/>
                <w:u w:val="none"/>
                <w:lang w:eastAsia="zh-CN"/>
              </w:rPr>
            </w:pPr>
            <w:r>
              <w:rPr>
                <w:rFonts w:hint="eastAsia" w:ascii="仿宋" w:hAnsi="仿宋" w:eastAsia="仿宋"/>
                <w:b/>
                <w:i w:val="0"/>
                <w:color w:val="000000"/>
                <w:sz w:val="32"/>
                <w:u w:val="none"/>
                <w:lang w:val="en-US" w:eastAsia="zh-CN"/>
              </w:rPr>
              <w:t xml:space="preserve"> </w:t>
            </w:r>
            <w:r>
              <w:rPr>
                <w:rFonts w:hint="default" w:ascii="仿宋" w:hAnsi="仿宋" w:eastAsia="仿宋"/>
                <w:b/>
                <w:i w:val="0"/>
                <w:color w:val="000000"/>
                <w:sz w:val="32"/>
                <w:u w:val="none"/>
                <w:lang w:eastAsia="zh-CN"/>
              </w:rPr>
              <w:t>表5</w:t>
            </w:r>
            <w:r>
              <w:rPr>
                <w:rFonts w:hint="eastAsia" w:ascii="仿宋" w:hAnsi="仿宋" w:eastAsia="仿宋"/>
                <w:b/>
                <w:i w:val="0"/>
                <w:color w:val="000000"/>
                <w:sz w:val="32"/>
                <w:u w:val="none"/>
                <w:lang w:val="en-US" w:eastAsia="zh-CN"/>
              </w:rPr>
              <w:t xml:space="preserve"> </w:t>
            </w:r>
            <w:r>
              <w:rPr>
                <w:rFonts w:hint="default" w:ascii="仿宋" w:hAnsi="仿宋" w:eastAsia="仿宋"/>
                <w:b/>
                <w:i w:val="0"/>
                <w:color w:val="000000"/>
                <w:sz w:val="32"/>
                <w:u w:val="none"/>
                <w:lang w:eastAsia="zh-CN"/>
              </w:rPr>
              <w:t>主要生活能源构成</w:t>
            </w:r>
          </w:p>
        </w:tc>
      </w:tr>
      <w:tr>
        <w:trPr>
          <w:trHeight w:val="312" w:hRule="atLeast"/>
        </w:trPr>
        <w:tc>
          <w:tcPr>
            <w:tcW w:w="5325" w:type="dxa"/>
            <w:tcBorders>
              <w:bottom w:val="single" w:color="auto" w:sz="8" w:space="0"/>
            </w:tcBorders>
            <w:vAlign w:val="center"/>
          </w:tcPr>
          <w:p>
            <w:pPr>
              <w:autoSpaceDN w:val="0"/>
              <w:jc w:val="both"/>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　</w:t>
            </w:r>
          </w:p>
        </w:tc>
        <w:tc>
          <w:tcPr>
            <w:tcW w:w="2490" w:type="dxa"/>
            <w:tcBorders>
              <w:bottom w:val="single" w:color="auto" w:sz="8" w:space="0"/>
            </w:tcBorders>
            <w:vAlign w:val="center"/>
          </w:tcPr>
          <w:p>
            <w:pPr>
              <w:autoSpaceDN w:val="0"/>
              <w:jc w:val="righ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单位：%</w:t>
            </w:r>
          </w:p>
        </w:tc>
      </w:tr>
      <w:tr>
        <w:trPr>
          <w:trHeight w:val="312" w:hRule="atLeast"/>
        </w:trPr>
        <w:tc>
          <w:tcPr>
            <w:tcW w:w="5325" w:type="dxa"/>
            <w:tcBorders>
              <w:top w:val="single" w:color="auto" w:sz="8" w:space="0"/>
              <w:bottom w:val="single" w:color="auto" w:sz="8" w:space="0"/>
              <w:right w:val="single" w:color="auto" w:sz="8" w:space="0"/>
            </w:tcBorders>
            <w:vAlign w:val="center"/>
          </w:tcPr>
          <w:p>
            <w:pPr>
              <w:autoSpaceDN w:val="0"/>
              <w:jc w:val="center"/>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指标</w:t>
            </w:r>
          </w:p>
        </w:tc>
        <w:tc>
          <w:tcPr>
            <w:tcW w:w="2490" w:type="dxa"/>
            <w:tcBorders>
              <w:top w:val="single" w:color="auto" w:sz="8" w:space="0"/>
              <w:left w:val="single" w:color="auto" w:sz="8" w:space="0"/>
              <w:bottom w:val="single" w:color="auto" w:sz="8" w:space="0"/>
            </w:tcBorders>
            <w:vAlign w:val="center"/>
          </w:tcPr>
          <w:p>
            <w:pPr>
              <w:autoSpaceDN w:val="0"/>
              <w:jc w:val="center"/>
              <w:textAlignment w:val="center"/>
              <w:rPr>
                <w:rFonts w:hint="eastAsia" w:ascii="宋体" w:hAnsi="宋体" w:eastAsia="宋体" w:cs="宋体"/>
                <w:b w:val="0"/>
                <w:i w:val="0"/>
                <w:color w:val="auto"/>
                <w:sz w:val="24"/>
                <w:szCs w:val="24"/>
                <w:u w:val="none"/>
                <w:lang w:eastAsia="zh-CN"/>
              </w:rPr>
            </w:pPr>
            <w:r>
              <w:rPr>
                <w:rFonts w:hint="eastAsia" w:ascii="宋体" w:hAnsi="宋体" w:eastAsia="宋体" w:cs="宋体"/>
                <w:b w:val="0"/>
                <w:i w:val="0"/>
                <w:color w:val="auto"/>
                <w:sz w:val="24"/>
                <w:szCs w:val="24"/>
                <w:u w:val="none"/>
                <w:lang w:eastAsia="zh-CN"/>
              </w:rPr>
              <w:t>全</w:t>
            </w:r>
            <w:r>
              <w:rPr>
                <w:rFonts w:hint="eastAsia" w:ascii="宋体" w:hAnsi="宋体" w:cs="宋体"/>
                <w:b w:val="0"/>
                <w:i w:val="0"/>
                <w:color w:val="auto"/>
                <w:sz w:val="24"/>
                <w:szCs w:val="24"/>
                <w:u w:val="none"/>
                <w:lang w:eastAsia="zh-CN"/>
              </w:rPr>
              <w:t>市</w:t>
            </w:r>
          </w:p>
        </w:tc>
      </w:tr>
      <w:tr>
        <w:trPr>
          <w:trHeight w:val="312" w:hRule="atLeast"/>
        </w:trPr>
        <w:tc>
          <w:tcPr>
            <w:tcW w:w="5325" w:type="dxa"/>
            <w:tcBorders>
              <w:top w:val="single" w:color="auto" w:sz="8" w:space="0"/>
              <w:bottom w:val="nil"/>
              <w:right w:val="single" w:color="auto"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柴草</w:t>
            </w:r>
          </w:p>
        </w:tc>
        <w:tc>
          <w:tcPr>
            <w:tcW w:w="2490" w:type="dxa"/>
            <w:tcBorders>
              <w:top w:val="single" w:color="auto" w:sz="8" w:space="0"/>
              <w:left w:val="single" w:color="auto"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34.56</w:t>
            </w:r>
          </w:p>
        </w:tc>
      </w:tr>
      <w:tr>
        <w:trPr>
          <w:trHeight w:val="312" w:hRule="atLeast"/>
        </w:trPr>
        <w:tc>
          <w:tcPr>
            <w:tcW w:w="5325" w:type="dxa"/>
            <w:tcBorders>
              <w:top w:val="nil"/>
              <w:bottom w:val="nil"/>
              <w:right w:val="single" w:color="auto"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煤</w:t>
            </w:r>
          </w:p>
        </w:tc>
        <w:tc>
          <w:tcPr>
            <w:tcW w:w="2490" w:type="dxa"/>
            <w:tcBorders>
              <w:top w:val="nil"/>
              <w:left w:val="single" w:color="auto"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71.60</w:t>
            </w:r>
          </w:p>
        </w:tc>
      </w:tr>
      <w:tr>
        <w:trPr>
          <w:trHeight w:val="312" w:hRule="atLeast"/>
        </w:trPr>
        <w:tc>
          <w:tcPr>
            <w:tcW w:w="5325" w:type="dxa"/>
            <w:tcBorders>
              <w:top w:val="nil"/>
              <w:bottom w:val="nil"/>
              <w:right w:val="single" w:color="auto"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煤气、天然气、液化石油气</w:t>
            </w:r>
          </w:p>
        </w:tc>
        <w:tc>
          <w:tcPr>
            <w:tcW w:w="2490" w:type="dxa"/>
            <w:tcBorders>
              <w:top w:val="nil"/>
              <w:left w:val="single" w:color="auto"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60.60</w:t>
            </w:r>
          </w:p>
        </w:tc>
      </w:tr>
      <w:tr>
        <w:trPr>
          <w:trHeight w:val="312" w:hRule="atLeast"/>
        </w:trPr>
        <w:tc>
          <w:tcPr>
            <w:tcW w:w="5325" w:type="dxa"/>
            <w:tcBorders>
              <w:top w:val="nil"/>
              <w:bottom w:val="nil"/>
              <w:right w:val="single" w:color="auto"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沼气</w:t>
            </w:r>
          </w:p>
        </w:tc>
        <w:tc>
          <w:tcPr>
            <w:tcW w:w="2490" w:type="dxa"/>
            <w:tcBorders>
              <w:top w:val="nil"/>
              <w:left w:val="single" w:color="auto"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0.38</w:t>
            </w:r>
          </w:p>
        </w:tc>
      </w:tr>
      <w:tr>
        <w:trPr>
          <w:trHeight w:val="312" w:hRule="atLeast"/>
        </w:trPr>
        <w:tc>
          <w:tcPr>
            <w:tcW w:w="5325" w:type="dxa"/>
            <w:tcBorders>
              <w:top w:val="nil"/>
              <w:bottom w:val="nil"/>
              <w:right w:val="single" w:color="auto"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电</w:t>
            </w:r>
          </w:p>
        </w:tc>
        <w:tc>
          <w:tcPr>
            <w:tcW w:w="2490" w:type="dxa"/>
            <w:tcBorders>
              <w:top w:val="nil"/>
              <w:left w:val="single" w:color="auto"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24.72</w:t>
            </w:r>
          </w:p>
        </w:tc>
      </w:tr>
      <w:tr>
        <w:trPr>
          <w:trHeight w:val="312" w:hRule="atLeast"/>
        </w:trPr>
        <w:tc>
          <w:tcPr>
            <w:tcW w:w="5325" w:type="dxa"/>
            <w:tcBorders>
              <w:top w:val="nil"/>
              <w:bottom w:val="nil"/>
              <w:right w:val="single" w:color="auto"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太阳能</w:t>
            </w:r>
          </w:p>
        </w:tc>
        <w:tc>
          <w:tcPr>
            <w:tcW w:w="2490" w:type="dxa"/>
            <w:tcBorders>
              <w:top w:val="nil"/>
              <w:left w:val="single" w:color="auto" w:sz="8" w:space="0"/>
              <w:bottom w:val="nil"/>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0.04</w:t>
            </w:r>
          </w:p>
        </w:tc>
      </w:tr>
      <w:tr>
        <w:trPr>
          <w:trHeight w:val="312" w:hRule="atLeast"/>
        </w:trPr>
        <w:tc>
          <w:tcPr>
            <w:tcW w:w="5325" w:type="dxa"/>
            <w:tcBorders>
              <w:top w:val="nil"/>
              <w:bottom w:val="single" w:color="auto" w:sz="8" w:space="0"/>
              <w:right w:val="single" w:color="auto" w:sz="8" w:space="0"/>
            </w:tcBorders>
            <w:vAlign w:val="center"/>
          </w:tcPr>
          <w:p>
            <w:pPr>
              <w:autoSpaceDN w:val="0"/>
              <w:jc w:val="left"/>
              <w:textAlignment w:val="center"/>
              <w:rPr>
                <w:rFonts w:hint="eastAsia" w:ascii="宋体" w:hAnsi="宋体" w:eastAsia="宋体" w:cs="宋体"/>
                <w:b w:val="0"/>
                <w:i w:val="0"/>
                <w:color w:val="000000"/>
                <w:sz w:val="24"/>
                <w:szCs w:val="24"/>
                <w:u w:val="none"/>
                <w:lang w:eastAsia="zh-CN"/>
              </w:rPr>
            </w:pPr>
            <w:r>
              <w:rPr>
                <w:rFonts w:hint="eastAsia" w:ascii="宋体" w:hAnsi="宋体" w:eastAsia="宋体" w:cs="宋体"/>
                <w:b w:val="0"/>
                <w:i w:val="0"/>
                <w:color w:val="000000"/>
                <w:sz w:val="24"/>
                <w:szCs w:val="24"/>
                <w:u w:val="none"/>
                <w:lang w:eastAsia="zh-CN"/>
              </w:rPr>
              <w:t>其他</w:t>
            </w:r>
          </w:p>
        </w:tc>
        <w:tc>
          <w:tcPr>
            <w:tcW w:w="2490" w:type="dxa"/>
            <w:tcBorders>
              <w:top w:val="nil"/>
              <w:left w:val="single" w:color="auto" w:sz="8" w:space="0"/>
              <w:bottom w:val="single" w:color="auto" w:sz="8" w:space="0"/>
            </w:tcBorders>
            <w:vAlign w:val="center"/>
          </w:tcPr>
          <w:p>
            <w:pPr>
              <w:autoSpaceDN w:val="0"/>
              <w:jc w:val="center"/>
              <w:textAlignment w:val="center"/>
              <w:rPr>
                <w:rFonts w:hint="eastAsia" w:ascii="宋体" w:hAnsi="宋体" w:eastAsia="宋体" w:cs="宋体"/>
                <w:b w:val="0"/>
                <w:i w:val="0"/>
                <w:color w:val="auto"/>
                <w:sz w:val="24"/>
                <w:szCs w:val="24"/>
                <w:u w:val="none"/>
                <w:lang w:val="en-US" w:eastAsia="zh-CN"/>
              </w:rPr>
            </w:pPr>
            <w:r>
              <w:rPr>
                <w:rFonts w:hint="eastAsia" w:ascii="宋体" w:hAnsi="宋体" w:cs="宋体"/>
                <w:b w:val="0"/>
                <w:i w:val="0"/>
                <w:color w:val="auto"/>
                <w:sz w:val="24"/>
                <w:szCs w:val="24"/>
                <w:u w:val="none"/>
                <w:lang w:val="en-US" w:eastAsia="zh-CN"/>
              </w:rPr>
              <w:t>0.42</w:t>
            </w:r>
          </w:p>
        </w:tc>
      </w:tr>
      <w:tr>
        <w:trPr>
          <w:trHeight w:val="285" w:hRule="atLeast"/>
        </w:trPr>
        <w:tc>
          <w:tcPr>
            <w:tcW w:w="5325" w:type="dxa"/>
            <w:tcBorders>
              <w:top w:val="single" w:color="auto" w:sz="8" w:space="0"/>
            </w:tcBorders>
            <w:vAlign w:val="center"/>
          </w:tcPr>
          <w:p>
            <w:pPr>
              <w:autoSpaceDN w:val="0"/>
              <w:jc w:val="left"/>
              <w:textAlignment w:val="center"/>
              <w:rPr>
                <w:rFonts w:hint="default" w:ascii="仿宋" w:hAnsi="仿宋" w:eastAsia="仿宋"/>
                <w:b w:val="0"/>
                <w:i w:val="0"/>
                <w:color w:val="000000"/>
                <w:sz w:val="18"/>
                <w:u w:val="none"/>
                <w:lang w:eastAsia="zh-CN"/>
              </w:rPr>
            </w:pPr>
            <w:r>
              <w:rPr>
                <w:rFonts w:hint="default" w:ascii="仿宋" w:hAnsi="仿宋" w:eastAsia="仿宋"/>
                <w:b w:val="0"/>
                <w:i w:val="0"/>
                <w:color w:val="000000"/>
                <w:sz w:val="21"/>
                <w:szCs w:val="21"/>
                <w:u w:val="none"/>
                <w:lang w:eastAsia="zh-CN"/>
              </w:rPr>
              <w:t>注：此指标每户可选两项，分项之和&gt;100%。</w:t>
            </w:r>
          </w:p>
        </w:tc>
        <w:tc>
          <w:tcPr>
            <w:tcW w:w="2490" w:type="dxa"/>
            <w:tcBorders>
              <w:top w:val="single" w:color="auto" w:sz="8" w:space="0"/>
            </w:tcBorders>
            <w:vAlign w:val="center"/>
          </w:tcPr>
          <w:p>
            <w:pPr>
              <w:autoSpaceDN w:val="0"/>
              <w:jc w:val="left"/>
              <w:textAlignment w:val="center"/>
              <w:rPr>
                <w:rFonts w:hint="default" w:ascii="仿宋" w:hAnsi="仿宋" w:eastAsia="仿宋"/>
                <w:b w:val="0"/>
                <w:i w:val="0"/>
                <w:color w:val="auto"/>
                <w:sz w:val="18"/>
                <w:u w:val="none"/>
                <w:lang w:eastAsia="zh-CN"/>
              </w:rPr>
            </w:pPr>
          </w:p>
        </w:tc>
      </w:tr>
    </w:tbl>
    <w:p>
      <w:pPr>
        <w:widowControl/>
        <w:snapToGrid w:val="0"/>
        <w:jc w:val="left"/>
        <w:rPr>
          <w:rFonts w:hint="eastAsia" w:ascii="楷体" w:hAnsi="楷体" w:eastAsia="楷体" w:cs="楷体"/>
          <w:b/>
          <w:bCs/>
          <w:sz w:val="30"/>
          <w:szCs w:val="30"/>
        </w:rPr>
      </w:pPr>
    </w:p>
    <w:p>
      <w:pPr>
        <w:widowControl/>
        <w:snapToGrid w:val="0"/>
        <w:jc w:val="left"/>
        <w:rPr>
          <w:rFonts w:ascii="楷体" w:hAnsi="楷体" w:eastAsia="楷体" w:cs="楷体"/>
          <w:b/>
          <w:bCs/>
          <w:sz w:val="30"/>
          <w:szCs w:val="30"/>
        </w:rPr>
      </w:pPr>
      <w:r>
        <w:rPr>
          <w:rFonts w:hint="eastAsia" w:ascii="楷体" w:hAnsi="楷体" w:eastAsia="楷体" w:cs="楷体"/>
          <w:b/>
          <w:bCs/>
          <w:sz w:val="30"/>
          <w:szCs w:val="30"/>
        </w:rPr>
        <w:t>注：</w:t>
      </w:r>
    </w:p>
    <w:p>
      <w:pPr>
        <w:widowControl/>
        <w:snapToGrid w:val="0"/>
        <w:jc w:val="left"/>
        <w:rPr>
          <w:rFonts w:ascii="楷体_GB2312" w:hAnsi="Times New Roman" w:eastAsia="楷体_GB2312" w:cs="宋体"/>
          <w:b/>
          <w:color w:val="333333"/>
          <w:kern w:val="0"/>
          <w:sz w:val="28"/>
          <w:szCs w:val="28"/>
        </w:rPr>
      </w:pPr>
      <w:r>
        <w:rPr>
          <w:rFonts w:hint="eastAsia" w:ascii="Times New Roman" w:hAnsi="Times New Roman" w:cs="宋体"/>
          <w:b/>
          <w:color w:val="333333"/>
          <w:kern w:val="0"/>
          <w:sz w:val="28"/>
          <w:szCs w:val="28"/>
        </w:rPr>
        <w:t>　</w:t>
      </w:r>
      <w:r>
        <w:rPr>
          <w:rFonts w:hint="eastAsia" w:ascii="楷体_GB2312" w:hAnsi="Times New Roman" w:eastAsia="楷体_GB2312" w:cs="宋体"/>
          <w:b/>
          <w:color w:val="333333"/>
          <w:kern w:val="0"/>
          <w:sz w:val="28"/>
          <w:szCs w:val="28"/>
        </w:rPr>
        <w:t>　</w:t>
      </w:r>
    </w:p>
    <w:p>
      <w:pPr>
        <w:widowControl/>
        <w:snapToGrid w:val="0"/>
        <w:spacing w:line="360" w:lineRule="auto"/>
        <w:ind w:firstLine="600" w:firstLineChars="200"/>
        <w:jc w:val="left"/>
        <w:rPr>
          <w:rFonts w:ascii="楷体" w:hAnsi="楷体" w:eastAsia="楷体" w:cs="楷体"/>
          <w:b w:val="0"/>
          <w:bCs w:val="0"/>
          <w:sz w:val="30"/>
          <w:szCs w:val="30"/>
        </w:rPr>
      </w:pPr>
      <w:r>
        <w:rPr>
          <w:rFonts w:hint="eastAsia" w:ascii="楷体" w:hAnsi="楷体" w:eastAsia="楷体" w:cs="楷体"/>
          <w:b w:val="0"/>
          <w:bCs w:val="0"/>
          <w:sz w:val="30"/>
          <w:szCs w:val="30"/>
        </w:rPr>
        <w:t>1.住房：一般指有墙、顶、门、</w:t>
      </w:r>
      <w:r>
        <w:rPr>
          <w:rFonts w:ascii="楷体" w:hAnsi="楷体" w:eastAsia="楷体" w:cs="楷体"/>
          <w:b w:val="0"/>
          <w:bCs w:val="0"/>
          <w:sz w:val="30"/>
          <w:szCs w:val="30"/>
        </w:rPr>
        <w:t>窗</w:t>
      </w:r>
      <w:r>
        <w:rPr>
          <w:rFonts w:hint="eastAsia" w:ascii="楷体" w:hAnsi="楷体" w:eastAsia="楷体" w:cs="楷体"/>
          <w:b w:val="0"/>
          <w:bCs w:val="0"/>
          <w:sz w:val="30"/>
          <w:szCs w:val="30"/>
        </w:rPr>
        <w:t>等</w:t>
      </w:r>
      <w:r>
        <w:rPr>
          <w:rFonts w:ascii="楷体" w:hAnsi="楷体" w:eastAsia="楷体" w:cs="楷体"/>
          <w:b w:val="0"/>
          <w:bCs w:val="0"/>
          <w:sz w:val="30"/>
          <w:szCs w:val="30"/>
        </w:rPr>
        <w:t>结构，</w:t>
      </w:r>
      <w:r>
        <w:rPr>
          <w:rFonts w:hint="eastAsia" w:ascii="楷体" w:hAnsi="楷体" w:eastAsia="楷体" w:cs="楷体"/>
          <w:b w:val="0"/>
          <w:bCs w:val="0"/>
          <w:sz w:val="30"/>
          <w:szCs w:val="30"/>
        </w:rPr>
        <w:t>周围有墙，能防风避雨，供人居住的房屋。按照各地生活习惯，可供居住的窑洞、竹楼、蒙古包、帐篷、毡房、船屋等也包括在内。</w:t>
      </w:r>
    </w:p>
    <w:p>
      <w:pPr>
        <w:widowControl/>
        <w:snapToGrid w:val="0"/>
        <w:spacing w:line="360" w:lineRule="auto"/>
        <w:ind w:firstLine="480"/>
        <w:jc w:val="left"/>
        <w:rPr>
          <w:rFonts w:ascii="楷体_GB2312" w:hAnsi="宋体" w:eastAsia="楷体_GB2312" w:cs="宋体"/>
          <w:color w:val="333333"/>
          <w:kern w:val="0"/>
          <w:sz w:val="28"/>
          <w:szCs w:val="28"/>
        </w:rPr>
      </w:pPr>
      <w:r>
        <w:rPr>
          <w:rFonts w:hint="eastAsia" w:ascii="楷体" w:hAnsi="楷体" w:eastAsia="楷体" w:cs="楷体"/>
          <w:b w:val="0"/>
          <w:bCs w:val="0"/>
          <w:sz w:val="30"/>
          <w:szCs w:val="30"/>
        </w:rPr>
        <w:t>2.做饭、取暖用能源：指住户在家庭炊事和取暖中使用的主要能源，包括柴草、煤、煤气、天然气、液化石油气、沼气、电、太阳能，</w:t>
      </w:r>
      <w:r>
        <w:rPr>
          <w:rFonts w:hint="eastAsia" w:ascii="楷体" w:hAnsi="楷体" w:eastAsia="楷体" w:cs="楷体"/>
          <w:sz w:val="30"/>
          <w:szCs w:val="30"/>
        </w:rPr>
        <w:t>以及其他能源如牛粪等。</w:t>
      </w:r>
      <w:r>
        <w:rPr>
          <w:rFonts w:hint="eastAsia" w:ascii="楷体_GB2312" w:hAnsi="宋体" w:eastAsia="楷体_GB2312" w:cs="宋体"/>
          <w:color w:val="333333"/>
          <w:kern w:val="0"/>
          <w:sz w:val="28"/>
          <w:szCs w:val="28"/>
        </w:rPr>
        <w:tab/>
      </w:r>
    </w:p>
    <w:p>
      <w:pPr>
        <w:widowControl/>
        <w:snapToGrid w:val="0"/>
        <w:spacing w:line="360" w:lineRule="auto"/>
        <w:ind w:firstLine="555"/>
        <w:jc w:val="left"/>
      </w:pPr>
      <w:r>
        <w:rPr>
          <w:rFonts w:hint="eastAsia" w:ascii="楷体" w:hAnsi="楷体" w:eastAsia="楷体" w:cs="楷体"/>
          <w:b w:val="0"/>
          <w:bCs w:val="0"/>
          <w:sz w:val="30"/>
          <w:szCs w:val="30"/>
        </w:rPr>
        <w:t>3.</w:t>
      </w:r>
      <w:r>
        <w:rPr>
          <w:rFonts w:hint="eastAsia" w:ascii="楷体" w:hAnsi="楷体" w:eastAsia="楷体"/>
          <w:sz w:val="30"/>
          <w:szCs w:val="30"/>
        </w:rPr>
        <w:t>部分数据因四舍五入的原因,存在着与分项合计不等的情况。</w:t>
      </w:r>
    </w:p>
    <w:sectPr>
      <w:footerReference r:id="rId4" w:type="default"/>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Calibri">
    <w:panose1 w:val="020F0502020204030204"/>
    <w:charset w:val="00"/>
    <w:family w:val="auto"/>
    <w:pitch w:val="default"/>
    <w:sig w:usb0="E00002FF" w:usb1="4000ACFF" w:usb2="00000001" w:usb3="00000000" w:csb0="2000019F"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1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Verdana">
    <w:panose1 w:val="020B0604030504040204"/>
    <w:charset w:val="00"/>
    <w:family w:val="auto"/>
    <w:pitch w:val="default"/>
    <w:sig w:usb0="A10006FF" w:usb1="4000205B" w:usb2="00000010" w:usb3="00000000" w:csb0="2000019F" w:csb1="00000000"/>
  </w:font>
  <w:font w:name="方正小标宋_GBK">
    <w:altName w:val="微软雅黑"/>
    <w:panose1 w:val="03000509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auto"/>
    <w:pitch w:val="default"/>
    <w:sig w:usb0="E00002FF" w:usb1="420024FF"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新宋体">
    <w:panose1 w:val="02010609030101010101"/>
    <w:charset w:val="86"/>
    <w:family w:val="auto"/>
    <w:pitch w:val="default"/>
    <w:sig w:usb0="00000003" w:usb1="288F0000" w:usb2="00000006" w:usb3="00000000" w:csb0="00040001" w:csb1="00000000"/>
  </w:font>
  <w:font w:name="Helvetica Neue">
    <w:altName w:val="微软雅黑"/>
    <w:panose1 w:val="00000000000000000000"/>
    <w:charset w:val="01"/>
    <w:family w:val="auto"/>
    <w:pitch w:val="default"/>
    <w:sig w:usb0="00000000" w:usb1="00000000" w:usb2="00000000" w:usb3="00000000" w:csb0="00040001" w:csb1="00000000"/>
  </w:font>
  <w:font w:name="瀹嬩綋">
    <w:altName w:val="微软雅黑"/>
    <w:panose1 w:val="00000000000000000000"/>
    <w:charset w:val="01"/>
    <w:family w:val="auto"/>
    <w:pitch w:val="default"/>
    <w:sig w:usb0="00000000" w:usb1="00000000" w:usb2="00000000" w:usb3="00000000" w:csb0="00040001" w:csb1="00000000"/>
  </w:font>
  <w:font w:name="??">
    <w:altName w:val="Times New Roman"/>
    <w:panose1 w:val="00000000000000000000"/>
    <w:charset w:val="00"/>
    <w:family w:val="auto"/>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jc w:val="center"/>
    </w:pPr>
    <w:r>
      <w:fldChar w:fldCharType="begin"/>
    </w:r>
    <w:r>
      <w:instrText xml:space="preserve">PAGE   \* MERGEFORMAT</w:instrText>
    </w:r>
    <w:r>
      <w:fldChar w:fldCharType="separate"/>
    </w:r>
    <w:r>
      <w:t>1</w: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Calibri" w:hAnsi="Calibri" w:eastAsia="宋体" w:cs="Calibri"/>
      <w:kern w:val="2"/>
      <w:sz w:val="21"/>
      <w:szCs w:val="21"/>
      <w:lang w:val="en-US" w:eastAsia="zh-CN" w:bidi="ar-SA"/>
    </w:rPr>
  </w:style>
  <w:style w:type="character" w:default="1" w:styleId="4">
    <w:name w:val="Default Paragraph Font"/>
  </w:style>
  <w:style w:type="paragraph" w:styleId="2">
    <w:name w:val="footer"/>
    <w:basedOn w:val="1"/>
    <w:link w:val="8"/>
    <w:pPr>
      <w:tabs>
        <w:tab w:val="center" w:pos="4153"/>
        <w:tab w:val="right" w:pos="8306"/>
      </w:tabs>
      <w:snapToGrid w:val="0"/>
      <w:jc w:val="left"/>
    </w:pPr>
    <w:rPr>
      <w:sz w:val="18"/>
      <w:szCs w:val="18"/>
    </w:rPr>
  </w:style>
  <w:style w:type="paragraph" w:styleId="3">
    <w:name w:val="header"/>
    <w:basedOn w:val="1"/>
    <w:link w:val="7"/>
    <w:pPr>
      <w:pBdr>
        <w:bottom w:val="single" w:color="auto" w:sz="6" w:space="1"/>
      </w:pBdr>
      <w:tabs>
        <w:tab w:val="center" w:pos="4153"/>
        <w:tab w:val="right" w:pos="8306"/>
      </w:tabs>
      <w:snapToGrid w:val="0"/>
      <w:jc w:val="center"/>
    </w:pPr>
    <w:rPr>
      <w:sz w:val="18"/>
      <w:szCs w:val="18"/>
    </w:rPr>
  </w:style>
  <w:style w:type="paragraph" w:customStyle="1" w:styleId="5">
    <w:name w:val="批注框文本 Char Char"/>
    <w:basedOn w:val="1"/>
    <w:link w:val="9"/>
    <w:rPr>
      <w:rFonts w:ascii="Calibri" w:hAnsi="Calibri" w:eastAsia="宋体" w:cs="Calibri"/>
      <w:sz w:val="18"/>
      <w:szCs w:val="18"/>
    </w:rPr>
  </w:style>
  <w:style w:type="paragraph" w:customStyle="1" w:styleId="6">
    <w:name w:val="List Paragraph"/>
    <w:basedOn w:val="1"/>
    <w:pPr>
      <w:ind w:firstLine="420" w:firstLineChars="200"/>
    </w:pPr>
    <w:rPr>
      <w:rFonts w:ascii="Calibri" w:hAnsi="Calibri" w:eastAsia="宋体" w:cs="黑体"/>
      <w:szCs w:val="22"/>
    </w:rPr>
  </w:style>
  <w:style w:type="character" w:customStyle="1" w:styleId="7">
    <w:name w:val="页眉 字符"/>
    <w:basedOn w:val="4"/>
    <w:link w:val="3"/>
    <w:semiHidden/>
    <w:rPr>
      <w:sz w:val="18"/>
      <w:szCs w:val="18"/>
    </w:rPr>
  </w:style>
  <w:style w:type="character" w:customStyle="1" w:styleId="8">
    <w:name w:val="页脚 字符"/>
    <w:basedOn w:val="4"/>
    <w:link w:val="2"/>
    <w:semiHidden/>
    <w:rPr>
      <w:sz w:val="18"/>
      <w:szCs w:val="18"/>
    </w:rPr>
  </w:style>
  <w:style w:type="character" w:customStyle="1" w:styleId="9">
    <w:name w:val="批注框文本 字符"/>
    <w:basedOn w:val="4"/>
    <w:link w:val="5"/>
    <w:semiHidden/>
    <w:rPr>
      <w:rFonts w:ascii="Calibri" w:hAnsi="Calibri" w:eastAsia="宋体" w:cs="Calibri"/>
      <w:sz w:val="18"/>
      <w:szCs w:val="18"/>
    </w:rPr>
  </w:style>
  <w:style w:type="character" w:customStyle="1" w:styleId="10">
    <w:name w:val="page number"/>
    <w:basedOn w:val="4"/>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国家统计局</Company>
  <Pages>1</Pages>
  <Words>591</Words>
  <Characters>3373</Characters>
  <Lines>28</Lines>
  <Paragraphs>7</Paragraphs>
  <ScaleCrop>false</ScaleCrop>
  <LinksUpToDate>false</LinksUpToDate>
  <CharactersWithSpaces>0</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2017-08-21T21:40:00Z</dcterms:created>
  <dc:creator>孙腾蛟:</dc:creator>
  <cp:lastPrinted>2018-04-14T10:48:00Z</cp:lastPrinted>
  <dcterms:modified xsi:type="dcterms:W3CDTF">2018-05-03T14:42:51Z</dcterms:modified>
  <dc:title>lenovo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