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96" w:rsidRPr="009F5496" w:rsidRDefault="009F5496" w:rsidP="009F5496">
      <w:pPr>
        <w:jc w:val="center"/>
        <w:rPr>
          <w:rFonts w:hint="eastAsia"/>
          <w:sz w:val="44"/>
          <w:szCs w:val="44"/>
        </w:rPr>
      </w:pPr>
      <w:r w:rsidRPr="009F5496">
        <w:rPr>
          <w:sz w:val="44"/>
          <w:szCs w:val="44"/>
        </w:rPr>
        <w:t>唐山市</w:t>
      </w:r>
    </w:p>
    <w:p w:rsidR="00897F12" w:rsidRPr="009F5496" w:rsidRDefault="009F5496" w:rsidP="009F5496">
      <w:pPr>
        <w:jc w:val="center"/>
        <w:rPr>
          <w:rFonts w:hint="eastAsia"/>
          <w:sz w:val="44"/>
          <w:szCs w:val="44"/>
        </w:rPr>
      </w:pPr>
      <w:r w:rsidRPr="009F5496">
        <w:rPr>
          <w:rFonts w:hint="eastAsia"/>
          <w:sz w:val="44"/>
          <w:szCs w:val="44"/>
        </w:rPr>
        <w:t>2017</w:t>
      </w:r>
      <w:r w:rsidRPr="009F5496">
        <w:rPr>
          <w:rFonts w:hint="eastAsia"/>
          <w:sz w:val="44"/>
          <w:szCs w:val="44"/>
        </w:rPr>
        <w:t>年度市本级和全市财政决算</w:t>
      </w: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>
      <w:pPr>
        <w:rPr>
          <w:rFonts w:hint="eastAsia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</w:p>
    <w:p w:rsidR="009F5496" w:rsidRDefault="009F5496" w:rsidP="009F5496">
      <w:pPr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唐山市财政局</w:t>
      </w:r>
    </w:p>
    <w:p w:rsidR="009F5496" w:rsidRDefault="009F5496" w:rsidP="009F5496">
      <w:pPr>
        <w:jc w:val="center"/>
        <w:rPr>
          <w:rFonts w:hint="eastAsia"/>
          <w:sz w:val="52"/>
          <w:szCs w:val="52"/>
        </w:rPr>
      </w:pPr>
      <w:r w:rsidRPr="009F5496">
        <w:rPr>
          <w:rFonts w:hint="eastAsia"/>
          <w:sz w:val="52"/>
          <w:szCs w:val="52"/>
        </w:rPr>
        <w:lastRenderedPageBreak/>
        <w:t>目</w:t>
      </w:r>
      <w:r w:rsidRPr="009F5496">
        <w:rPr>
          <w:rFonts w:hint="eastAsia"/>
          <w:sz w:val="52"/>
          <w:szCs w:val="52"/>
        </w:rPr>
        <w:t xml:space="preserve">       </w:t>
      </w:r>
      <w:r w:rsidRPr="009F5496">
        <w:rPr>
          <w:rFonts w:hint="eastAsia"/>
          <w:sz w:val="52"/>
          <w:szCs w:val="52"/>
        </w:rPr>
        <w:t>录</w:t>
      </w:r>
    </w:p>
    <w:p w:rsidR="009F5496" w:rsidRPr="003026C3" w:rsidRDefault="009F5496" w:rsidP="009F5496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r w:rsidRPr="003026C3">
        <w:rPr>
          <w:rFonts w:asciiTheme="majorEastAsia" w:eastAsiaTheme="majorEastAsia" w:hAnsiTheme="majorEastAsia" w:hint="eastAsia"/>
          <w:b/>
          <w:sz w:val="32"/>
          <w:szCs w:val="32"/>
        </w:rPr>
        <w:t>第一部分 2017年度市本级决算公开有关情况的说明</w:t>
      </w:r>
    </w:p>
    <w:p w:rsidR="009F5496" w:rsidRPr="003026C3" w:rsidRDefault="009F5496" w:rsidP="009F5496">
      <w:pPr>
        <w:pStyle w:val="a3"/>
        <w:ind w:left="390" w:firstLineChars="0" w:firstLine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1.一般公共预算财政转移支付安排、执行情况说明</w:t>
      </w:r>
    </w:p>
    <w:p w:rsidR="009F5496" w:rsidRPr="003026C3" w:rsidRDefault="009F5496" w:rsidP="009F5496">
      <w:pPr>
        <w:pStyle w:val="a3"/>
        <w:ind w:left="390" w:firstLineChars="0" w:firstLine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2．举借债务情况说明</w:t>
      </w:r>
    </w:p>
    <w:p w:rsidR="009F5496" w:rsidRPr="003026C3" w:rsidRDefault="009F5496" w:rsidP="009F5496">
      <w:pPr>
        <w:pStyle w:val="a3"/>
        <w:ind w:left="390" w:firstLineChars="0" w:firstLine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3.“三公”经费支出情况说明</w:t>
      </w:r>
    </w:p>
    <w:p w:rsidR="009F5496" w:rsidRPr="003026C3" w:rsidRDefault="009F5496" w:rsidP="009F5496">
      <w:pPr>
        <w:pStyle w:val="a3"/>
        <w:ind w:left="390" w:firstLineChars="0" w:firstLine="0"/>
        <w:rPr>
          <w:rFonts w:asciiTheme="majorEastAsia" w:eastAsiaTheme="majorEastAsia" w:hAnsiTheme="major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4.</w:t>
      </w:r>
      <w:r w:rsidRPr="003026C3">
        <w:rPr>
          <w:rFonts w:asciiTheme="majorEastAsia" w:eastAsiaTheme="majorEastAsia" w:hAnsiTheme="majorEastAsia" w:hint="eastAsia"/>
          <w:sz w:val="28"/>
          <w:szCs w:val="28"/>
        </w:rPr>
        <w:t>行政运行经费支出情况说明</w:t>
      </w:r>
    </w:p>
    <w:p w:rsidR="009F5496" w:rsidRPr="003026C3" w:rsidRDefault="009F5496" w:rsidP="009F5496">
      <w:pPr>
        <w:pStyle w:val="a3"/>
        <w:ind w:left="390" w:firstLineChars="0" w:firstLine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5.</w:t>
      </w:r>
      <w:r w:rsidRPr="003026C3">
        <w:rPr>
          <w:rFonts w:asciiTheme="majorEastAsia" w:eastAsiaTheme="majorEastAsia" w:hAnsiTheme="majorEastAsia" w:hint="eastAsia"/>
          <w:sz w:val="28"/>
          <w:szCs w:val="28"/>
        </w:rPr>
        <w:t>政府采购情况说明</w:t>
      </w:r>
    </w:p>
    <w:p w:rsidR="009F5496" w:rsidRPr="003026C3" w:rsidRDefault="009F5496" w:rsidP="009F5496">
      <w:pPr>
        <w:pStyle w:val="a3"/>
        <w:ind w:left="390" w:firstLineChars="0" w:firstLine="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6.</w:t>
      </w:r>
      <w:r w:rsidRPr="003026C3">
        <w:rPr>
          <w:rFonts w:asciiTheme="majorEastAsia" w:eastAsiaTheme="majorEastAsia" w:hAnsiTheme="majorEastAsia" w:hint="eastAsia"/>
          <w:sz w:val="28"/>
          <w:szCs w:val="28"/>
        </w:rPr>
        <w:t>绩效预算工作开展情况说明</w:t>
      </w:r>
    </w:p>
    <w:p w:rsidR="009F5496" w:rsidRPr="003026C3" w:rsidRDefault="009F5496" w:rsidP="009F5496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026C3">
        <w:rPr>
          <w:rFonts w:asciiTheme="majorEastAsia" w:eastAsiaTheme="majorEastAsia" w:hAnsiTheme="majorEastAsia" w:hint="eastAsia"/>
          <w:b/>
          <w:sz w:val="32"/>
          <w:szCs w:val="32"/>
        </w:rPr>
        <w:t>第二部分 2017全市财政决算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全市一般公共预算收入表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全市一般公共预算支出表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全市政府性基金收支表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4.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全市国有资本经营收支表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5.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全市社会保险基金收支表</w:t>
      </w:r>
    </w:p>
    <w:p w:rsidR="009F5496" w:rsidRPr="003026C3" w:rsidRDefault="009F5496" w:rsidP="009F5496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026C3">
        <w:rPr>
          <w:rFonts w:asciiTheme="majorEastAsia" w:eastAsiaTheme="majorEastAsia" w:hAnsiTheme="majorEastAsia" w:hint="eastAsia"/>
          <w:b/>
          <w:sz w:val="32"/>
          <w:szCs w:val="32"/>
        </w:rPr>
        <w:t xml:space="preserve">第三部分 </w:t>
      </w:r>
      <w:r w:rsidRPr="003026C3">
        <w:rPr>
          <w:rFonts w:asciiTheme="majorEastAsia" w:eastAsiaTheme="majorEastAsia" w:hAnsiTheme="majorEastAsia" w:hint="eastAsia"/>
          <w:b/>
          <w:sz w:val="32"/>
          <w:szCs w:val="32"/>
        </w:rPr>
        <w:t>2017市</w:t>
      </w:r>
      <w:r w:rsidRPr="003026C3">
        <w:rPr>
          <w:rFonts w:asciiTheme="majorEastAsia" w:eastAsiaTheme="majorEastAsia" w:hAnsiTheme="majorEastAsia" w:hint="eastAsia"/>
          <w:b/>
          <w:sz w:val="32"/>
          <w:szCs w:val="32"/>
        </w:rPr>
        <w:t>本级</w:t>
      </w:r>
      <w:r w:rsidRPr="003026C3">
        <w:rPr>
          <w:rFonts w:asciiTheme="majorEastAsia" w:eastAsiaTheme="majorEastAsia" w:hAnsiTheme="majorEastAsia" w:hint="eastAsia"/>
          <w:b/>
          <w:sz w:val="32"/>
          <w:szCs w:val="32"/>
        </w:rPr>
        <w:t>财政决算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一般预算收入表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2.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一般预算本级支出表（功能分类）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3.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一般公共预算本级支出表（经济分类）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4.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税收返还-一般性和专项转移支付安排表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5.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专项转移支付分项目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6.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政府一般债务限额及余额情况表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7.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基金收入表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lastRenderedPageBreak/>
        <w:t>8.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基金支出表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9.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基金预算专项转移支付分地区安排情况表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10.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基金预算专项转移支付分项目安排情况表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11.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政府专项债务限额及余额情况表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12.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国有资本经营预算收入表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13.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国有资本经营预算支出表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14.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国有资本经营预算本级支出表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15.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国有资本经营预算专项转移支付分地区安排情况表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16.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国有资本经营预算专项转移支付分项目安排情况表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17.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社会保险基金预算收入表</w:t>
      </w:r>
    </w:p>
    <w:p w:rsidR="009F5496" w:rsidRPr="003026C3" w:rsidRDefault="003026C3" w:rsidP="003026C3">
      <w:pPr>
        <w:ind w:firstLineChars="200" w:firstLine="56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18.</w:t>
      </w:r>
      <w:r w:rsidR="009F5496" w:rsidRPr="003026C3">
        <w:rPr>
          <w:rFonts w:asciiTheme="majorEastAsia" w:eastAsiaTheme="majorEastAsia" w:hAnsiTheme="majorEastAsia" w:hint="eastAsia"/>
          <w:sz w:val="28"/>
          <w:szCs w:val="28"/>
        </w:rPr>
        <w:t>社会保险基金预算支出表</w:t>
      </w:r>
      <w:bookmarkStart w:id="0" w:name="_GoBack"/>
      <w:bookmarkEnd w:id="0"/>
    </w:p>
    <w:p w:rsidR="009F5496" w:rsidRPr="003026C3" w:rsidRDefault="009F5496" w:rsidP="009F5496">
      <w:pPr>
        <w:jc w:val="left"/>
        <w:rPr>
          <w:rFonts w:asciiTheme="majorEastAsia" w:eastAsiaTheme="majorEastAsia" w:hAnsiTheme="majorEastAsia" w:hint="eastAsia"/>
          <w:b/>
          <w:sz w:val="32"/>
          <w:szCs w:val="32"/>
        </w:rPr>
      </w:pPr>
      <w:r w:rsidRPr="003026C3">
        <w:rPr>
          <w:rFonts w:asciiTheme="majorEastAsia" w:eastAsiaTheme="majorEastAsia" w:hAnsiTheme="majorEastAsia" w:hint="eastAsia"/>
          <w:b/>
          <w:sz w:val="32"/>
          <w:szCs w:val="32"/>
        </w:rPr>
        <w:t xml:space="preserve">第四部分 </w:t>
      </w:r>
      <w:hyperlink r:id="rId6" w:tgtFrame="_blank" w:history="1">
        <w:r w:rsidRPr="003026C3">
          <w:rPr>
            <w:rStyle w:val="a4"/>
            <w:rFonts w:asciiTheme="majorEastAsia" w:eastAsiaTheme="majorEastAsia" w:hAnsiTheme="majorEastAsia" w:hint="eastAsia"/>
            <w:b/>
            <w:sz w:val="32"/>
            <w:szCs w:val="32"/>
          </w:rPr>
          <w:t>唐山市2017年市本级决算及全市总决算的报告</w:t>
        </w:r>
      </w:hyperlink>
    </w:p>
    <w:p w:rsidR="009F5496" w:rsidRPr="003026C3" w:rsidRDefault="009F5496" w:rsidP="009F5496">
      <w:pPr>
        <w:ind w:firstLine="60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1.2017年本级预备费支出表</w:t>
      </w:r>
    </w:p>
    <w:p w:rsidR="009F5496" w:rsidRPr="003026C3" w:rsidRDefault="009F5496" w:rsidP="009F5496">
      <w:pPr>
        <w:ind w:firstLine="60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2.2017年度市本级预算安排重点项目情况表</w:t>
      </w:r>
    </w:p>
    <w:p w:rsidR="009F5496" w:rsidRPr="003026C3" w:rsidRDefault="009F5496" w:rsidP="009F5496">
      <w:pPr>
        <w:ind w:firstLine="600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 w:rsidRPr="003026C3">
        <w:rPr>
          <w:rFonts w:asciiTheme="majorEastAsia" w:eastAsiaTheme="majorEastAsia" w:hAnsiTheme="majorEastAsia" w:hint="eastAsia"/>
          <w:sz w:val="28"/>
          <w:szCs w:val="28"/>
        </w:rPr>
        <w:t>3.唐山市2017年市本级决算及全市总决算报告</w:t>
      </w:r>
    </w:p>
    <w:p w:rsidR="003026C3" w:rsidRPr="003026C3" w:rsidRDefault="003026C3" w:rsidP="003026C3">
      <w:pPr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3026C3" w:rsidRPr="003026C3" w:rsidSect="009F5496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37964"/>
    <w:multiLevelType w:val="hybridMultilevel"/>
    <w:tmpl w:val="2F82F3B4"/>
    <w:lvl w:ilvl="0" w:tplc="6380B9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1">
    <w:nsid w:val="5F69076B"/>
    <w:multiLevelType w:val="hybridMultilevel"/>
    <w:tmpl w:val="F604BFD8"/>
    <w:lvl w:ilvl="0" w:tplc="9CE211D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>
    <w:nsid w:val="646C4867"/>
    <w:multiLevelType w:val="hybridMultilevel"/>
    <w:tmpl w:val="1A7AFEAC"/>
    <w:lvl w:ilvl="0" w:tplc="F31C1AD8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6E3"/>
    <w:rsid w:val="003026C3"/>
    <w:rsid w:val="00897F12"/>
    <w:rsid w:val="009F5496"/>
    <w:rsid w:val="00A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9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9F5496"/>
    <w:rPr>
      <w:strike w:val="0"/>
      <w:dstrike w:val="0"/>
      <w:color w:val="333333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496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9F5496"/>
    <w:rPr>
      <w:strike w:val="0"/>
      <w:dstrike w:val="0"/>
      <w:color w:val="33333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ngshan.gov.cn/zhuzhan/shibenjiyusuan/20180727/62643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舒畅</dc:creator>
  <cp:lastModifiedBy>舒畅</cp:lastModifiedBy>
  <cp:revision>2</cp:revision>
  <dcterms:created xsi:type="dcterms:W3CDTF">2019-01-17T16:11:00Z</dcterms:created>
  <dcterms:modified xsi:type="dcterms:W3CDTF">2019-01-17T16:11:00Z</dcterms:modified>
</cp:coreProperties>
</file>