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4D4" w:rsidRDefault="004364D4">
      <w:pPr>
        <w:jc w:val="center"/>
        <w:rPr>
          <w:rFonts w:ascii="Times New Roman" w:eastAsia="方正小标宋_GBK" w:hAnsi="Times New Roman" w:cs="Times New Roman"/>
          <w:sz w:val="44"/>
          <w:szCs w:val="44"/>
        </w:rPr>
      </w:pPr>
    </w:p>
    <w:p w:rsidR="004364D4" w:rsidRDefault="00480158">
      <w:pPr>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唐山市残疾人联合会</w:t>
      </w:r>
      <w:r>
        <w:rPr>
          <w:rFonts w:ascii="Times New Roman" w:eastAsia="方正小标宋_GBK" w:hAnsi="Times New Roman" w:cs="Times New Roman"/>
          <w:sz w:val="44"/>
          <w:szCs w:val="44"/>
        </w:rPr>
        <w:t>201</w:t>
      </w:r>
      <w:r>
        <w:rPr>
          <w:rFonts w:ascii="Times New Roman" w:eastAsia="方正小标宋_GBK" w:hAnsi="Times New Roman" w:cs="Times New Roman" w:hint="eastAsia"/>
          <w:sz w:val="44"/>
          <w:szCs w:val="44"/>
        </w:rPr>
        <w:t>8</w:t>
      </w:r>
      <w:r>
        <w:rPr>
          <w:rFonts w:ascii="Times New Roman" w:eastAsia="方正小标宋_GBK" w:hAnsi="Times New Roman" w:cs="Times New Roman"/>
          <w:sz w:val="44"/>
          <w:szCs w:val="44"/>
        </w:rPr>
        <w:t>年部门预算</w:t>
      </w:r>
      <w:r>
        <w:rPr>
          <w:rFonts w:ascii="Times New Roman" w:eastAsia="方正小标宋_GBK" w:hAnsi="Times New Roman" w:cs="Times New Roman" w:hint="eastAsia"/>
          <w:sz w:val="44"/>
          <w:szCs w:val="44"/>
        </w:rPr>
        <w:t>说明</w:t>
      </w:r>
    </w:p>
    <w:p w:rsidR="004364D4" w:rsidRDefault="004364D4">
      <w:pPr>
        <w:jc w:val="center"/>
        <w:rPr>
          <w:rFonts w:ascii="Times New Roman" w:eastAsia="方正小标宋_GBK" w:hAnsi="Times New Roman" w:cs="Times New Roman"/>
          <w:sz w:val="44"/>
          <w:szCs w:val="44"/>
        </w:rPr>
      </w:pPr>
    </w:p>
    <w:p w:rsidR="004364D4" w:rsidRDefault="00480158">
      <w:pPr>
        <w:ind w:firstLineChars="200" w:firstLine="640"/>
        <w:rPr>
          <w:rFonts w:ascii="仿宋" w:eastAsia="仿宋" w:hAnsi="仿宋" w:cs="仿宋"/>
          <w:sz w:val="32"/>
          <w:szCs w:val="32"/>
        </w:rPr>
      </w:pPr>
      <w:r>
        <w:rPr>
          <w:rFonts w:ascii="仿宋" w:eastAsia="仿宋" w:hAnsi="仿宋" w:cs="仿宋" w:hint="eastAsia"/>
          <w:sz w:val="32"/>
          <w:szCs w:val="32"/>
        </w:rPr>
        <w:t>按照《预算法》、《地方预决算公开操作规程》等相关规定，现将2018年部门预算公开如下：</w:t>
      </w:r>
    </w:p>
    <w:p w:rsidR="004364D4" w:rsidRDefault="00480158">
      <w:pPr>
        <w:ind w:firstLine="640"/>
        <w:rPr>
          <w:rFonts w:ascii="黑体" w:eastAsia="黑体" w:hAnsi="黑体"/>
          <w:sz w:val="32"/>
          <w:szCs w:val="32"/>
        </w:rPr>
      </w:pPr>
      <w:r>
        <w:rPr>
          <w:rFonts w:ascii="黑体" w:eastAsia="黑体" w:hAnsi="黑体" w:hint="eastAsia"/>
          <w:b/>
          <w:bCs/>
          <w:sz w:val="32"/>
          <w:szCs w:val="32"/>
        </w:rPr>
        <w:t>一、部门职责及机构设置情况</w:t>
      </w:r>
    </w:p>
    <w:p w:rsidR="004364D4" w:rsidRDefault="00480158">
      <w:pPr>
        <w:jc w:val="left"/>
        <w:rPr>
          <w:rFonts w:ascii="仿宋" w:eastAsia="仿宋" w:hAnsi="仿宋" w:cs="仿宋"/>
          <w:b/>
          <w:color w:val="000000"/>
          <w:sz w:val="32"/>
          <w:szCs w:val="32"/>
        </w:rPr>
      </w:pPr>
      <w:r>
        <w:rPr>
          <w:rFonts w:ascii="仿宋" w:eastAsia="仿宋" w:hAnsi="仿宋" w:cs="仿宋" w:hint="eastAsia"/>
          <w:b/>
          <w:sz w:val="32"/>
          <w:szCs w:val="32"/>
        </w:rPr>
        <w:t xml:space="preserve">    部门职责：</w:t>
      </w:r>
      <w:r>
        <w:rPr>
          <w:rFonts w:ascii="仿宋" w:eastAsia="仿宋" w:hAnsi="仿宋" w:cs="仿宋" w:hint="eastAsia"/>
          <w:b/>
          <w:color w:val="000000"/>
          <w:sz w:val="32"/>
          <w:szCs w:val="32"/>
        </w:rPr>
        <w:t>根据《唐山市残疾人联合会职能配置、内设机构和人员编制方案》规定，唐山市残疾人联合会的主要职责是：</w:t>
      </w:r>
    </w:p>
    <w:p w:rsidR="004364D4" w:rsidRDefault="00480158">
      <w:pPr>
        <w:pStyle w:val="a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Chars="200" w:firstLine="640"/>
        <w:rPr>
          <w:rFonts w:ascii="仿宋" w:eastAsia="仿宋" w:hAnsi="仿宋"/>
          <w:sz w:val="32"/>
          <w:szCs w:val="32"/>
          <w:lang w:eastAsia="zh-CN"/>
        </w:rPr>
      </w:pPr>
      <w:r>
        <w:rPr>
          <w:rFonts w:ascii="仿宋" w:eastAsia="仿宋" w:hAnsi="仿宋" w:hint="eastAsia"/>
          <w:sz w:val="32"/>
          <w:szCs w:val="32"/>
          <w:lang w:eastAsia="zh-CN"/>
        </w:rPr>
        <w:t>1.协助政府研究、制定并实施残疾人事业的有关政策、规划；对社会涉及残疾人的工作进行业务指导和协调。</w:t>
      </w:r>
    </w:p>
    <w:p w:rsidR="004364D4" w:rsidRDefault="00480158">
      <w:pPr>
        <w:pStyle w:val="a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Chars="200" w:firstLine="640"/>
        <w:rPr>
          <w:rFonts w:ascii="仿宋" w:eastAsia="仿宋" w:hAnsi="仿宋"/>
          <w:sz w:val="32"/>
          <w:szCs w:val="32"/>
          <w:lang w:eastAsia="zh-CN"/>
        </w:rPr>
      </w:pPr>
      <w:r>
        <w:rPr>
          <w:rFonts w:ascii="仿宋" w:eastAsia="仿宋" w:hAnsi="仿宋" w:hint="eastAsia"/>
          <w:sz w:val="32"/>
          <w:szCs w:val="32"/>
          <w:lang w:eastAsia="zh-CN"/>
        </w:rPr>
        <w:t>2.团结、教育残疾人，听取残疾人意见，反映残疾人需求，维护残疾人权益，为残疾人服务。</w:t>
      </w:r>
    </w:p>
    <w:p w:rsidR="004364D4" w:rsidRDefault="00480158">
      <w:pPr>
        <w:pStyle w:val="a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Chars="200" w:firstLine="640"/>
        <w:rPr>
          <w:rFonts w:ascii="仿宋" w:eastAsia="仿宋" w:hAnsi="仿宋"/>
          <w:sz w:val="32"/>
          <w:szCs w:val="32"/>
          <w:lang w:eastAsia="zh-CN"/>
        </w:rPr>
      </w:pPr>
      <w:r>
        <w:rPr>
          <w:rFonts w:ascii="仿宋" w:eastAsia="仿宋" w:hAnsi="仿宋" w:hint="eastAsia"/>
          <w:sz w:val="32"/>
          <w:szCs w:val="32"/>
          <w:lang w:eastAsia="zh-CN"/>
        </w:rPr>
        <w:t>3.沟通政府、社会与残疾人之间的联系；开展残疾人康复、教育、劳动就业、文化、体育、科研、用品供应 、福利、社会服务、无障碍设施和残疾预防工作；扶助残疾人平等参与社会生活。</w:t>
      </w:r>
    </w:p>
    <w:p w:rsidR="004364D4" w:rsidRDefault="00480158">
      <w:pPr>
        <w:pStyle w:val="a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0" w:right="0" w:firstLineChars="200" w:firstLine="640"/>
        <w:rPr>
          <w:rFonts w:ascii="仿宋" w:eastAsia="仿宋" w:hAnsi="仿宋"/>
          <w:sz w:val="32"/>
          <w:szCs w:val="32"/>
          <w:lang w:eastAsia="zh-CN"/>
        </w:rPr>
      </w:pPr>
      <w:r>
        <w:rPr>
          <w:rFonts w:ascii="仿宋" w:eastAsia="仿宋" w:hAnsi="仿宋" w:hint="eastAsia"/>
          <w:sz w:val="32"/>
          <w:szCs w:val="32"/>
          <w:lang w:eastAsia="zh-CN"/>
        </w:rPr>
        <w:lastRenderedPageBreak/>
        <w:t>4.承担政府残疾人工作协调委员会的日常工作；开展残疾人事业的国内、国际交流与合作。</w:t>
      </w:r>
    </w:p>
    <w:p w:rsidR="004364D4" w:rsidRDefault="00480158">
      <w:pPr>
        <w:pStyle w:val="a5"/>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before="0" w:after="0" w:line="360" w:lineRule="auto"/>
        <w:ind w:leftChars="200" w:left="420" w:right="0" w:firstLineChars="50" w:firstLine="160"/>
        <w:rPr>
          <w:rFonts w:ascii="仿宋" w:eastAsia="仿宋" w:hAnsi="仿宋"/>
          <w:sz w:val="32"/>
          <w:szCs w:val="32"/>
          <w:lang w:eastAsia="zh-CN"/>
        </w:rPr>
      </w:pPr>
      <w:r>
        <w:rPr>
          <w:rFonts w:ascii="仿宋" w:eastAsia="仿宋" w:hAnsi="仿宋" w:hint="eastAsia"/>
          <w:sz w:val="32"/>
          <w:szCs w:val="32"/>
          <w:lang w:eastAsia="zh-CN"/>
        </w:rPr>
        <w:t xml:space="preserve">5.承担市政府交办的其他工作任务。 </w:t>
      </w:r>
    </w:p>
    <w:p w:rsidR="004364D4" w:rsidRDefault="004364D4">
      <w:pPr>
        <w:ind w:leftChars="200" w:left="420"/>
        <w:rPr>
          <w:rFonts w:ascii="宋体" w:hAnsi="宋体"/>
          <w:szCs w:val="21"/>
        </w:rPr>
      </w:pPr>
    </w:p>
    <w:p w:rsidR="004364D4" w:rsidRDefault="00480158">
      <w:pPr>
        <w:autoSpaceDE w:val="0"/>
        <w:autoSpaceDN w:val="0"/>
        <w:adjustRightInd w:val="0"/>
        <w:ind w:firstLineChars="200" w:firstLine="643"/>
        <w:jc w:val="left"/>
        <w:rPr>
          <w:rFonts w:ascii="仿宋" w:eastAsia="仿宋" w:hAnsi="仿宋" w:cs="仿宋"/>
          <w:b/>
          <w:sz w:val="32"/>
          <w:szCs w:val="32"/>
        </w:rPr>
      </w:pPr>
      <w:r>
        <w:rPr>
          <w:rFonts w:ascii="仿宋" w:eastAsia="仿宋" w:hAnsi="仿宋" w:cs="仿宋" w:hint="eastAsia"/>
          <w:b/>
          <w:sz w:val="32"/>
          <w:szCs w:val="32"/>
        </w:rPr>
        <w:t>机构设置：</w:t>
      </w:r>
    </w:p>
    <w:p w:rsidR="004364D4" w:rsidRDefault="00480158">
      <w:pPr>
        <w:jc w:val="center"/>
        <w:outlineLvl w:val="0"/>
        <w:rPr>
          <w:rFonts w:ascii="仿宋" w:eastAsia="仿宋" w:hAnsi="仿宋" w:cs="仿宋"/>
          <w:sz w:val="32"/>
          <w:szCs w:val="24"/>
        </w:rPr>
      </w:pPr>
      <w:r>
        <w:rPr>
          <w:rFonts w:ascii="仿宋" w:eastAsia="仿宋" w:hAnsi="仿宋" w:cs="仿宋" w:hint="eastAsia"/>
          <w:sz w:val="32"/>
          <w:szCs w:val="24"/>
        </w:rPr>
        <w:t>部门机构设置情况</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17"/>
        <w:gridCol w:w="1134"/>
        <w:gridCol w:w="1276"/>
        <w:gridCol w:w="2902"/>
      </w:tblGrid>
      <w:tr w:rsidR="004364D4">
        <w:trPr>
          <w:trHeight w:val="300"/>
          <w:tblHeader/>
          <w:jc w:val="center"/>
        </w:trPr>
        <w:tc>
          <w:tcPr>
            <w:tcW w:w="4417" w:type="dxa"/>
            <w:vMerge w:val="restart"/>
            <w:vAlign w:val="center"/>
          </w:tcPr>
          <w:p w:rsidR="004364D4" w:rsidRDefault="00480158">
            <w:pPr>
              <w:spacing w:line="300" w:lineRule="exact"/>
              <w:jc w:val="center"/>
              <w:rPr>
                <w:rFonts w:ascii="仿宋" w:eastAsia="仿宋" w:hAnsi="仿宋" w:cs="仿宋"/>
                <w:b/>
                <w:szCs w:val="24"/>
              </w:rPr>
            </w:pPr>
            <w:r>
              <w:rPr>
                <w:rFonts w:ascii="仿宋" w:eastAsia="仿宋" w:hAnsi="仿宋" w:cs="仿宋" w:hint="eastAsia"/>
                <w:b/>
                <w:szCs w:val="24"/>
              </w:rPr>
              <w:t>单位名称</w:t>
            </w:r>
          </w:p>
        </w:tc>
        <w:tc>
          <w:tcPr>
            <w:tcW w:w="1134" w:type="dxa"/>
            <w:vMerge w:val="restart"/>
            <w:vAlign w:val="center"/>
          </w:tcPr>
          <w:p w:rsidR="004364D4" w:rsidRDefault="00480158">
            <w:pPr>
              <w:spacing w:line="300" w:lineRule="exact"/>
              <w:jc w:val="center"/>
              <w:rPr>
                <w:rFonts w:ascii="仿宋" w:eastAsia="仿宋" w:hAnsi="仿宋" w:cs="仿宋"/>
                <w:b/>
                <w:szCs w:val="24"/>
              </w:rPr>
            </w:pPr>
            <w:r>
              <w:rPr>
                <w:rFonts w:ascii="仿宋" w:eastAsia="仿宋" w:hAnsi="仿宋" w:cs="仿宋" w:hint="eastAsia"/>
                <w:b/>
                <w:szCs w:val="24"/>
              </w:rPr>
              <w:t>单位性质</w:t>
            </w:r>
          </w:p>
        </w:tc>
        <w:tc>
          <w:tcPr>
            <w:tcW w:w="1276" w:type="dxa"/>
            <w:vMerge w:val="restart"/>
            <w:vAlign w:val="center"/>
          </w:tcPr>
          <w:p w:rsidR="004364D4" w:rsidRDefault="00480158">
            <w:pPr>
              <w:spacing w:line="300" w:lineRule="exact"/>
              <w:jc w:val="center"/>
              <w:rPr>
                <w:rFonts w:ascii="仿宋" w:eastAsia="仿宋" w:hAnsi="仿宋" w:cs="仿宋"/>
                <w:b/>
                <w:szCs w:val="24"/>
              </w:rPr>
            </w:pPr>
            <w:r>
              <w:rPr>
                <w:rFonts w:ascii="仿宋" w:eastAsia="仿宋" w:hAnsi="仿宋" w:cs="仿宋" w:hint="eastAsia"/>
                <w:b/>
                <w:szCs w:val="24"/>
              </w:rPr>
              <w:t>单位规格</w:t>
            </w:r>
          </w:p>
        </w:tc>
        <w:tc>
          <w:tcPr>
            <w:tcW w:w="2902" w:type="dxa"/>
            <w:vMerge w:val="restart"/>
            <w:vAlign w:val="center"/>
          </w:tcPr>
          <w:p w:rsidR="004364D4" w:rsidRDefault="00480158">
            <w:pPr>
              <w:spacing w:line="300" w:lineRule="exact"/>
              <w:jc w:val="center"/>
              <w:rPr>
                <w:rFonts w:ascii="仿宋" w:eastAsia="仿宋" w:hAnsi="仿宋" w:cs="仿宋"/>
                <w:b/>
                <w:szCs w:val="24"/>
              </w:rPr>
            </w:pPr>
            <w:r>
              <w:rPr>
                <w:rFonts w:ascii="仿宋" w:eastAsia="仿宋" w:hAnsi="仿宋" w:cs="仿宋" w:hint="eastAsia"/>
                <w:b/>
                <w:szCs w:val="24"/>
              </w:rPr>
              <w:t>经费保障形式</w:t>
            </w:r>
          </w:p>
        </w:tc>
      </w:tr>
      <w:tr w:rsidR="004364D4">
        <w:trPr>
          <w:trHeight w:val="300"/>
          <w:tblHeader/>
          <w:jc w:val="center"/>
        </w:trPr>
        <w:tc>
          <w:tcPr>
            <w:tcW w:w="4417" w:type="dxa"/>
            <w:vMerge/>
            <w:vAlign w:val="center"/>
          </w:tcPr>
          <w:p w:rsidR="004364D4" w:rsidRDefault="004364D4">
            <w:pPr>
              <w:spacing w:line="300" w:lineRule="exact"/>
              <w:jc w:val="left"/>
              <w:outlineLvl w:val="0"/>
              <w:rPr>
                <w:rFonts w:ascii="仿宋" w:eastAsia="仿宋" w:hAnsi="仿宋" w:cs="仿宋"/>
                <w:szCs w:val="24"/>
              </w:rPr>
            </w:pPr>
          </w:p>
        </w:tc>
        <w:tc>
          <w:tcPr>
            <w:tcW w:w="1134" w:type="dxa"/>
            <w:vMerge/>
            <w:vAlign w:val="center"/>
          </w:tcPr>
          <w:p w:rsidR="004364D4" w:rsidRDefault="004364D4">
            <w:pPr>
              <w:spacing w:line="300" w:lineRule="exact"/>
              <w:jc w:val="left"/>
              <w:outlineLvl w:val="0"/>
              <w:rPr>
                <w:rFonts w:ascii="仿宋" w:eastAsia="仿宋" w:hAnsi="仿宋" w:cs="仿宋"/>
                <w:szCs w:val="24"/>
              </w:rPr>
            </w:pPr>
          </w:p>
        </w:tc>
        <w:tc>
          <w:tcPr>
            <w:tcW w:w="1276" w:type="dxa"/>
            <w:vMerge/>
            <w:vAlign w:val="center"/>
          </w:tcPr>
          <w:p w:rsidR="004364D4" w:rsidRDefault="004364D4">
            <w:pPr>
              <w:spacing w:line="300" w:lineRule="exact"/>
              <w:jc w:val="left"/>
              <w:outlineLvl w:val="0"/>
              <w:rPr>
                <w:rFonts w:ascii="仿宋" w:eastAsia="仿宋" w:hAnsi="仿宋" w:cs="仿宋"/>
                <w:szCs w:val="24"/>
              </w:rPr>
            </w:pPr>
          </w:p>
        </w:tc>
        <w:tc>
          <w:tcPr>
            <w:tcW w:w="2902" w:type="dxa"/>
            <w:vMerge/>
            <w:vAlign w:val="center"/>
          </w:tcPr>
          <w:p w:rsidR="004364D4" w:rsidRDefault="004364D4">
            <w:pPr>
              <w:spacing w:line="300" w:lineRule="exact"/>
              <w:jc w:val="left"/>
              <w:outlineLvl w:val="0"/>
              <w:rPr>
                <w:rFonts w:ascii="仿宋" w:eastAsia="仿宋" w:hAnsi="仿宋" w:cs="仿宋"/>
                <w:szCs w:val="24"/>
              </w:rPr>
            </w:pPr>
          </w:p>
        </w:tc>
      </w:tr>
      <w:tr w:rsidR="004364D4">
        <w:trPr>
          <w:trHeight w:val="227"/>
          <w:jc w:val="center"/>
        </w:trPr>
        <w:tc>
          <w:tcPr>
            <w:tcW w:w="4417" w:type="dxa"/>
            <w:vAlign w:val="center"/>
          </w:tcPr>
          <w:p w:rsidR="004364D4" w:rsidRDefault="00480158">
            <w:pPr>
              <w:spacing w:line="300" w:lineRule="exact"/>
              <w:jc w:val="left"/>
              <w:rPr>
                <w:rFonts w:ascii="仿宋" w:eastAsia="仿宋" w:hAnsi="仿宋" w:cs="仿宋"/>
                <w:szCs w:val="24"/>
              </w:rPr>
            </w:pPr>
            <w:r>
              <w:rPr>
                <w:rFonts w:ascii="仿宋" w:eastAsia="仿宋" w:hAnsi="仿宋" w:cs="仿宋" w:hint="eastAsia"/>
                <w:color w:val="000000"/>
                <w:sz w:val="28"/>
                <w:szCs w:val="28"/>
              </w:rPr>
              <w:t>唐山市残疾人联合会</w:t>
            </w:r>
          </w:p>
        </w:tc>
        <w:tc>
          <w:tcPr>
            <w:tcW w:w="1134" w:type="dxa"/>
            <w:vAlign w:val="center"/>
          </w:tcPr>
          <w:p w:rsidR="004364D4" w:rsidRDefault="00480158">
            <w:pPr>
              <w:spacing w:line="300" w:lineRule="exact"/>
              <w:jc w:val="center"/>
              <w:rPr>
                <w:rFonts w:ascii="仿宋" w:eastAsia="仿宋" w:hAnsi="仿宋" w:cs="仿宋"/>
                <w:szCs w:val="24"/>
              </w:rPr>
            </w:pPr>
            <w:proofErr w:type="gramStart"/>
            <w:r>
              <w:rPr>
                <w:rFonts w:ascii="仿宋" w:eastAsia="仿宋" w:hAnsi="仿宋" w:cs="仿宋" w:hint="eastAsia"/>
              </w:rPr>
              <w:t>参公</w:t>
            </w:r>
            <w:proofErr w:type="gramEnd"/>
          </w:p>
        </w:tc>
        <w:tc>
          <w:tcPr>
            <w:tcW w:w="1276"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正处级</w:t>
            </w:r>
          </w:p>
        </w:tc>
        <w:tc>
          <w:tcPr>
            <w:tcW w:w="2902"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财政拨款</w:t>
            </w:r>
          </w:p>
        </w:tc>
      </w:tr>
      <w:tr w:rsidR="004364D4">
        <w:trPr>
          <w:trHeight w:val="227"/>
          <w:jc w:val="center"/>
        </w:trPr>
        <w:tc>
          <w:tcPr>
            <w:tcW w:w="4417" w:type="dxa"/>
            <w:vAlign w:val="center"/>
          </w:tcPr>
          <w:p w:rsidR="004364D4" w:rsidRDefault="00480158">
            <w:pPr>
              <w:spacing w:line="300" w:lineRule="exact"/>
              <w:jc w:val="left"/>
              <w:rPr>
                <w:rFonts w:ascii="仿宋" w:eastAsia="仿宋" w:hAnsi="仿宋" w:cs="仿宋"/>
                <w:szCs w:val="24"/>
              </w:rPr>
            </w:pPr>
            <w:r>
              <w:rPr>
                <w:rFonts w:ascii="仿宋" w:eastAsia="仿宋" w:hAnsi="仿宋" w:cs="仿宋" w:hint="eastAsia"/>
                <w:color w:val="000000"/>
                <w:sz w:val="28"/>
                <w:szCs w:val="28"/>
              </w:rPr>
              <w:t>唐山康复医疗中心</w:t>
            </w:r>
          </w:p>
        </w:tc>
        <w:tc>
          <w:tcPr>
            <w:tcW w:w="1134"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事业</w:t>
            </w:r>
          </w:p>
        </w:tc>
        <w:tc>
          <w:tcPr>
            <w:tcW w:w="1276"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正科级</w:t>
            </w:r>
          </w:p>
        </w:tc>
        <w:tc>
          <w:tcPr>
            <w:tcW w:w="2902"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财政性资金定额或定项补助</w:t>
            </w:r>
          </w:p>
        </w:tc>
      </w:tr>
      <w:tr w:rsidR="004364D4">
        <w:trPr>
          <w:trHeight w:val="227"/>
          <w:jc w:val="center"/>
        </w:trPr>
        <w:tc>
          <w:tcPr>
            <w:tcW w:w="4417" w:type="dxa"/>
            <w:vAlign w:val="center"/>
          </w:tcPr>
          <w:p w:rsidR="004364D4" w:rsidRDefault="00480158">
            <w:pPr>
              <w:spacing w:line="300" w:lineRule="exact"/>
              <w:jc w:val="left"/>
              <w:rPr>
                <w:rFonts w:ascii="仿宋" w:eastAsia="仿宋" w:hAnsi="仿宋" w:cs="仿宋"/>
                <w:szCs w:val="24"/>
              </w:rPr>
            </w:pPr>
            <w:r>
              <w:rPr>
                <w:rFonts w:ascii="仿宋" w:eastAsia="仿宋" w:hAnsi="仿宋" w:cs="仿宋" w:hint="eastAsia"/>
                <w:color w:val="000000"/>
                <w:sz w:val="28"/>
                <w:szCs w:val="28"/>
              </w:rPr>
              <w:t>唐山康复教育中心</w:t>
            </w:r>
          </w:p>
        </w:tc>
        <w:tc>
          <w:tcPr>
            <w:tcW w:w="1134"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事业</w:t>
            </w:r>
          </w:p>
        </w:tc>
        <w:tc>
          <w:tcPr>
            <w:tcW w:w="1276"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正科级</w:t>
            </w:r>
          </w:p>
        </w:tc>
        <w:tc>
          <w:tcPr>
            <w:tcW w:w="2902"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财政性资金定额或定项补助</w:t>
            </w:r>
          </w:p>
        </w:tc>
      </w:tr>
      <w:tr w:rsidR="004364D4">
        <w:trPr>
          <w:trHeight w:val="227"/>
          <w:jc w:val="center"/>
        </w:trPr>
        <w:tc>
          <w:tcPr>
            <w:tcW w:w="4417" w:type="dxa"/>
            <w:vAlign w:val="center"/>
          </w:tcPr>
          <w:p w:rsidR="004364D4" w:rsidRDefault="00480158">
            <w:pPr>
              <w:spacing w:line="300" w:lineRule="exact"/>
              <w:jc w:val="left"/>
              <w:rPr>
                <w:rFonts w:ascii="仿宋" w:eastAsia="仿宋" w:hAnsi="仿宋" w:cs="仿宋"/>
                <w:szCs w:val="24"/>
              </w:rPr>
            </w:pPr>
            <w:r>
              <w:rPr>
                <w:rFonts w:ascii="仿宋" w:eastAsia="仿宋" w:hAnsi="仿宋" w:cs="仿宋" w:hint="eastAsia"/>
                <w:color w:val="000000"/>
                <w:sz w:val="28"/>
                <w:szCs w:val="28"/>
              </w:rPr>
              <w:t>唐山市劳动就业服务中心</w:t>
            </w:r>
          </w:p>
        </w:tc>
        <w:tc>
          <w:tcPr>
            <w:tcW w:w="1134"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事业</w:t>
            </w:r>
          </w:p>
        </w:tc>
        <w:tc>
          <w:tcPr>
            <w:tcW w:w="1276"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正科级</w:t>
            </w:r>
          </w:p>
        </w:tc>
        <w:tc>
          <w:tcPr>
            <w:tcW w:w="2902"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财政性资金基本保证</w:t>
            </w:r>
          </w:p>
        </w:tc>
      </w:tr>
      <w:tr w:rsidR="004364D4">
        <w:trPr>
          <w:trHeight w:val="227"/>
          <w:jc w:val="center"/>
        </w:trPr>
        <w:tc>
          <w:tcPr>
            <w:tcW w:w="4417" w:type="dxa"/>
            <w:vAlign w:val="center"/>
          </w:tcPr>
          <w:p w:rsidR="004364D4" w:rsidRDefault="00480158">
            <w:pPr>
              <w:spacing w:line="300" w:lineRule="exact"/>
              <w:jc w:val="left"/>
              <w:rPr>
                <w:rFonts w:ascii="仿宋" w:eastAsia="仿宋" w:hAnsi="仿宋" w:cs="仿宋"/>
                <w:szCs w:val="24"/>
              </w:rPr>
            </w:pPr>
            <w:r>
              <w:rPr>
                <w:rFonts w:ascii="仿宋" w:eastAsia="仿宋" w:hAnsi="仿宋" w:cs="仿宋" w:hint="eastAsia"/>
                <w:color w:val="000000"/>
                <w:sz w:val="28"/>
                <w:szCs w:val="28"/>
              </w:rPr>
              <w:t>唐山市体育管理中心</w:t>
            </w:r>
          </w:p>
        </w:tc>
        <w:tc>
          <w:tcPr>
            <w:tcW w:w="1134"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事业</w:t>
            </w:r>
          </w:p>
        </w:tc>
        <w:tc>
          <w:tcPr>
            <w:tcW w:w="1276"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正科级</w:t>
            </w:r>
          </w:p>
        </w:tc>
        <w:tc>
          <w:tcPr>
            <w:tcW w:w="2902" w:type="dxa"/>
            <w:vAlign w:val="center"/>
          </w:tcPr>
          <w:p w:rsidR="004364D4" w:rsidRDefault="00480158">
            <w:pPr>
              <w:spacing w:line="300" w:lineRule="exact"/>
              <w:jc w:val="center"/>
              <w:rPr>
                <w:rFonts w:ascii="仿宋" w:eastAsia="仿宋" w:hAnsi="仿宋" w:cs="仿宋"/>
                <w:szCs w:val="24"/>
              </w:rPr>
            </w:pPr>
            <w:r>
              <w:rPr>
                <w:rFonts w:ascii="仿宋" w:eastAsia="仿宋" w:hAnsi="仿宋" w:cs="仿宋" w:hint="eastAsia"/>
              </w:rPr>
              <w:t>财政性资金基本保证</w:t>
            </w:r>
          </w:p>
        </w:tc>
      </w:tr>
    </w:tbl>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364D4">
      <w:pPr>
        <w:rPr>
          <w:rFonts w:ascii="仿宋" w:eastAsia="仿宋" w:hAnsi="仿宋" w:cs="仿宋"/>
        </w:rPr>
      </w:pPr>
    </w:p>
    <w:p w:rsidR="004364D4" w:rsidRDefault="00480158">
      <w:pPr>
        <w:ind w:firstLine="640"/>
        <w:rPr>
          <w:rFonts w:ascii="仿宋" w:eastAsia="仿宋" w:hAnsi="仿宋" w:cs="仿宋"/>
          <w:sz w:val="32"/>
          <w:szCs w:val="32"/>
        </w:rPr>
      </w:pPr>
      <w:r>
        <w:rPr>
          <w:rFonts w:ascii="黑体" w:eastAsia="黑体" w:hAnsi="黑体" w:hint="eastAsia"/>
          <w:b/>
          <w:bCs/>
          <w:sz w:val="32"/>
          <w:szCs w:val="32"/>
        </w:rPr>
        <w:lastRenderedPageBreak/>
        <w:t>二、部门预算安排的总体情况</w:t>
      </w:r>
    </w:p>
    <w:p w:rsidR="004364D4" w:rsidRDefault="00480158">
      <w:pPr>
        <w:ind w:firstLine="640"/>
        <w:rPr>
          <w:rFonts w:ascii="仿宋" w:eastAsia="仿宋" w:hAnsi="仿宋" w:cs="仿宋"/>
          <w:sz w:val="32"/>
          <w:szCs w:val="32"/>
        </w:rPr>
      </w:pPr>
      <w:r>
        <w:rPr>
          <w:rFonts w:ascii="仿宋" w:eastAsia="仿宋" w:hAnsi="仿宋" w:cs="仿宋" w:hint="eastAsia"/>
          <w:sz w:val="32"/>
          <w:szCs w:val="32"/>
        </w:rPr>
        <w:t>按照预算管理有关规定，目前我市部门预算的编制实行综合预算制度，即全部收入和支出都反映的预算中。唐山市及所属事业单位的收支包含在部门预算中。</w:t>
      </w:r>
    </w:p>
    <w:p w:rsidR="004364D4" w:rsidRDefault="004364D4">
      <w:pPr>
        <w:ind w:firstLine="640"/>
        <w:rPr>
          <w:rFonts w:ascii="仿宋" w:eastAsia="仿宋" w:hAnsi="仿宋" w:cs="仿宋"/>
          <w:sz w:val="32"/>
          <w:szCs w:val="32"/>
        </w:rPr>
      </w:pPr>
    </w:p>
    <w:p w:rsidR="004364D4" w:rsidRDefault="00480158">
      <w:pPr>
        <w:ind w:firstLineChars="200" w:firstLine="643"/>
        <w:rPr>
          <w:rFonts w:ascii="仿宋" w:eastAsia="仿宋" w:hAnsi="仿宋" w:cs="仿宋"/>
          <w:b/>
          <w:sz w:val="32"/>
          <w:szCs w:val="32"/>
        </w:rPr>
      </w:pPr>
      <w:r>
        <w:rPr>
          <w:rFonts w:ascii="仿宋" w:eastAsia="仿宋" w:hAnsi="仿宋" w:cs="仿宋" w:hint="eastAsia"/>
          <w:b/>
          <w:sz w:val="32"/>
          <w:szCs w:val="32"/>
        </w:rPr>
        <w:t xml:space="preserve">1、收入说明 </w:t>
      </w:r>
    </w:p>
    <w:p w:rsidR="00577F16" w:rsidRDefault="00480158">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2018年我会预算收入10365.82万元，其中一般公共预算收入</w:t>
      </w:r>
      <w:r w:rsidR="00577F16">
        <w:rPr>
          <w:rFonts w:ascii="仿宋" w:eastAsia="仿宋" w:hAnsi="仿宋" w:cs="仿宋" w:hint="eastAsia"/>
          <w:sz w:val="32"/>
          <w:szCs w:val="32"/>
        </w:rPr>
        <w:t>2293.9</w:t>
      </w:r>
      <w:r>
        <w:rPr>
          <w:rFonts w:ascii="仿宋" w:eastAsia="仿宋" w:hAnsi="仿宋" w:cs="仿宋" w:hint="eastAsia"/>
          <w:sz w:val="32"/>
          <w:szCs w:val="32"/>
        </w:rPr>
        <w:t>4万元，事业收入</w:t>
      </w:r>
      <w:r w:rsidR="00577F16">
        <w:rPr>
          <w:rFonts w:ascii="仿宋" w:eastAsia="仿宋" w:hAnsi="仿宋" w:cs="仿宋" w:hint="eastAsia"/>
          <w:sz w:val="32"/>
          <w:szCs w:val="32"/>
        </w:rPr>
        <w:t>8001.88</w:t>
      </w:r>
    </w:p>
    <w:p w:rsidR="004364D4" w:rsidRDefault="00577F16">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万元,其他收入70万元。</w:t>
      </w:r>
    </w:p>
    <w:p w:rsidR="004364D4" w:rsidRDefault="00480158">
      <w:pPr>
        <w:numPr>
          <w:ilvl w:val="0"/>
          <w:numId w:val="1"/>
        </w:numPr>
        <w:ind w:firstLine="640"/>
        <w:rPr>
          <w:rFonts w:ascii="仿宋" w:eastAsia="仿宋" w:hAnsi="仿宋" w:cs="仿宋"/>
          <w:b/>
          <w:sz w:val="32"/>
          <w:szCs w:val="32"/>
        </w:rPr>
      </w:pPr>
      <w:r>
        <w:rPr>
          <w:rFonts w:ascii="仿宋" w:eastAsia="仿宋" w:hAnsi="仿宋" w:cs="仿宋" w:hint="eastAsia"/>
          <w:b/>
          <w:sz w:val="32"/>
          <w:szCs w:val="32"/>
        </w:rPr>
        <w:t>支出说明</w:t>
      </w:r>
    </w:p>
    <w:p w:rsidR="004364D4" w:rsidRDefault="00480158">
      <w:pPr>
        <w:ind w:firstLine="640"/>
        <w:jc w:val="center"/>
        <w:rPr>
          <w:rFonts w:ascii="仿宋" w:eastAsia="仿宋" w:hAnsi="仿宋" w:cs="仿宋"/>
          <w:sz w:val="32"/>
          <w:szCs w:val="32"/>
        </w:rPr>
      </w:pPr>
      <w:r>
        <w:rPr>
          <w:rFonts w:ascii="仿宋" w:eastAsia="仿宋" w:hAnsi="仿宋" w:cs="仿宋" w:hint="eastAsia"/>
          <w:sz w:val="32"/>
          <w:szCs w:val="32"/>
        </w:rPr>
        <w:t xml:space="preserve">2018年我会预算支出10365.82万元，其中：基本支出9938.32万元，包括人员经费和日常公用        </w:t>
      </w:r>
    </w:p>
    <w:p w:rsidR="004364D4" w:rsidRDefault="00480158">
      <w:pPr>
        <w:ind w:firstLine="640"/>
        <w:jc w:val="left"/>
        <w:rPr>
          <w:rFonts w:ascii="仿宋" w:eastAsia="仿宋" w:hAnsi="仿宋" w:cs="仿宋"/>
          <w:sz w:val="32"/>
          <w:szCs w:val="32"/>
        </w:rPr>
      </w:pPr>
      <w:r>
        <w:rPr>
          <w:rFonts w:ascii="仿宋" w:eastAsia="仿宋" w:hAnsi="仿宋" w:cs="仿宋" w:hint="eastAsia"/>
          <w:sz w:val="32"/>
          <w:szCs w:val="32"/>
        </w:rPr>
        <w:t>经费；项目支出427.50万元。</w:t>
      </w:r>
    </w:p>
    <w:p w:rsidR="004364D4" w:rsidRDefault="00480158">
      <w:pPr>
        <w:numPr>
          <w:ilvl w:val="0"/>
          <w:numId w:val="1"/>
        </w:numPr>
        <w:ind w:firstLine="640"/>
        <w:rPr>
          <w:rFonts w:ascii="仿宋" w:eastAsia="仿宋" w:hAnsi="仿宋" w:cs="仿宋"/>
          <w:b/>
          <w:sz w:val="32"/>
          <w:szCs w:val="32"/>
        </w:rPr>
      </w:pPr>
      <w:r>
        <w:rPr>
          <w:rFonts w:ascii="仿宋" w:eastAsia="仿宋" w:hAnsi="仿宋" w:cs="仿宋" w:hint="eastAsia"/>
          <w:b/>
          <w:sz w:val="32"/>
          <w:szCs w:val="32"/>
        </w:rPr>
        <w:t>比上年增减情况</w:t>
      </w:r>
    </w:p>
    <w:p w:rsidR="004364D4" w:rsidRDefault="00480158">
      <w:pPr>
        <w:spacing w:line="360" w:lineRule="auto"/>
        <w:ind w:firstLineChars="200" w:firstLine="640"/>
        <w:rPr>
          <w:rFonts w:ascii="仿宋" w:eastAsia="仿宋" w:hAnsi="仿宋"/>
          <w:sz w:val="32"/>
          <w:szCs w:val="32"/>
        </w:rPr>
      </w:pPr>
      <w:r>
        <w:rPr>
          <w:rFonts w:ascii="仿宋" w:eastAsia="仿宋" w:hAnsi="仿宋" w:hint="eastAsia"/>
          <w:sz w:val="32"/>
          <w:szCs w:val="32"/>
        </w:rPr>
        <w:t>2018年部门预算较2017年减少566.22万元，其中基本支出增长298.98万元，增长原因为工资普调、险金增加等；项目支出减少865.2万元，减少原因</w:t>
      </w:r>
      <w:proofErr w:type="gramStart"/>
      <w:r>
        <w:rPr>
          <w:rFonts w:ascii="仿宋" w:eastAsia="仿宋" w:hAnsi="仿宋" w:hint="eastAsia"/>
          <w:sz w:val="32"/>
          <w:szCs w:val="32"/>
        </w:rPr>
        <w:t>我部门</w:t>
      </w:r>
      <w:proofErr w:type="gramEnd"/>
      <w:r>
        <w:rPr>
          <w:rFonts w:ascii="仿宋" w:eastAsia="仿宋" w:hAnsi="仿宋" w:hint="eastAsia"/>
          <w:sz w:val="32"/>
          <w:szCs w:val="32"/>
        </w:rPr>
        <w:t>合理预测规划项目安排，以实际需求</w:t>
      </w:r>
      <w:r>
        <w:rPr>
          <w:rFonts w:ascii="仿宋" w:eastAsia="仿宋" w:hAnsi="仿宋" w:hint="eastAsia"/>
          <w:sz w:val="32"/>
          <w:szCs w:val="32"/>
        </w:rPr>
        <w:lastRenderedPageBreak/>
        <w:t>安排项目支出，避免不必要的资金浪费。</w:t>
      </w:r>
    </w:p>
    <w:p w:rsidR="004364D4" w:rsidRDefault="004364D4">
      <w:pPr>
        <w:spacing w:line="360" w:lineRule="auto"/>
        <w:ind w:firstLineChars="200" w:firstLine="640"/>
        <w:rPr>
          <w:rFonts w:ascii="仿宋" w:eastAsia="仿宋" w:hAnsi="仿宋"/>
          <w:sz w:val="32"/>
          <w:szCs w:val="32"/>
        </w:rPr>
      </w:pPr>
    </w:p>
    <w:p w:rsidR="004364D4" w:rsidRDefault="00480158">
      <w:pPr>
        <w:pStyle w:val="a6"/>
      </w:pPr>
      <w:bookmarkStart w:id="0" w:name="_Toc503353953"/>
      <w:r>
        <w:rPr>
          <w:rFonts w:hint="eastAsia"/>
        </w:rPr>
        <w:t>部门专项项目支出一览表</w:t>
      </w:r>
      <w:bookmarkEnd w:id="0"/>
      <w:r>
        <w:rPr>
          <w:rFonts w:hint="eastAsia"/>
        </w:rPr>
        <w:t xml:space="preserve">                        </w:t>
      </w:r>
      <w:r>
        <w:rPr>
          <w:sz w:val="24"/>
        </w:rPr>
        <w:t xml:space="preserve">      </w:t>
      </w:r>
    </w:p>
    <w:tbl>
      <w:tblPr>
        <w:tblW w:w="14192" w:type="dxa"/>
        <w:jc w:val="center"/>
        <w:tblLayout w:type="fixed"/>
        <w:tblLook w:val="0000" w:firstRow="0" w:lastRow="0" w:firstColumn="0" w:lastColumn="0" w:noHBand="0" w:noVBand="0"/>
      </w:tblPr>
      <w:tblGrid>
        <w:gridCol w:w="18"/>
        <w:gridCol w:w="2802"/>
        <w:gridCol w:w="4536"/>
        <w:gridCol w:w="1417"/>
        <w:gridCol w:w="1304"/>
        <w:gridCol w:w="113"/>
        <w:gridCol w:w="1417"/>
        <w:gridCol w:w="1281"/>
        <w:gridCol w:w="1304"/>
      </w:tblGrid>
      <w:tr w:rsidR="004364D4">
        <w:trPr>
          <w:cantSplit/>
          <w:trHeight w:val="270"/>
          <w:tblHeader/>
          <w:jc w:val="center"/>
        </w:trPr>
        <w:tc>
          <w:tcPr>
            <w:tcW w:w="10077" w:type="dxa"/>
            <w:gridSpan w:val="5"/>
            <w:tcBorders>
              <w:top w:val="nil"/>
              <w:left w:val="nil"/>
              <w:right w:val="nil"/>
            </w:tcBorders>
            <w:shd w:val="clear" w:color="000000" w:fill="FFFFFF"/>
            <w:vAlign w:val="center"/>
          </w:tcPr>
          <w:p w:rsidR="004364D4" w:rsidRDefault="00480158">
            <w:pPr>
              <w:widowControl/>
              <w:jc w:val="left"/>
              <w:rPr>
                <w:rFonts w:ascii="宋体" w:hAnsi="宋体" w:cs="宋体"/>
                <w:color w:val="000000"/>
                <w:kern w:val="0"/>
                <w:sz w:val="22"/>
              </w:rPr>
            </w:pPr>
            <w:r>
              <w:rPr>
                <w:rFonts w:ascii="宋体" w:hAnsi="宋体"/>
                <w:sz w:val="28"/>
              </w:rPr>
              <w:t>616唐山市残疾人联合会</w:t>
            </w:r>
            <w:r>
              <w:rPr>
                <w:rFonts w:ascii="宋体" w:hAnsi="宋体" w:cs="宋体" w:hint="eastAsia"/>
                <w:color w:val="000000"/>
                <w:kern w:val="0"/>
                <w:sz w:val="22"/>
              </w:rPr>
              <w:t xml:space="preserve">　</w:t>
            </w:r>
          </w:p>
        </w:tc>
        <w:tc>
          <w:tcPr>
            <w:tcW w:w="4115" w:type="dxa"/>
            <w:gridSpan w:val="4"/>
            <w:tcBorders>
              <w:top w:val="nil"/>
              <w:left w:val="nil"/>
              <w:right w:val="nil"/>
            </w:tcBorders>
            <w:shd w:val="clear" w:color="000000" w:fill="FFFFFF"/>
            <w:vAlign w:val="center"/>
          </w:tcPr>
          <w:p w:rsidR="004364D4" w:rsidRDefault="00480158">
            <w:pPr>
              <w:widowControl/>
              <w:jc w:val="right"/>
              <w:rPr>
                <w:rFonts w:ascii="宋体" w:hAnsi="宋体" w:cs="宋体"/>
                <w:color w:val="000000"/>
                <w:kern w:val="0"/>
                <w:sz w:val="22"/>
              </w:rPr>
            </w:pPr>
            <w:r>
              <w:rPr>
                <w:rFonts w:ascii="宋体" w:hAnsi="宋体"/>
                <w:sz w:val="24"/>
              </w:rPr>
              <w:t>单位：万元</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270"/>
          <w:tblHeader/>
          <w:jc w:val="center"/>
        </w:trPr>
        <w:tc>
          <w:tcPr>
            <w:tcW w:w="2802" w:type="dxa"/>
            <w:vMerge w:val="restart"/>
            <w:vAlign w:val="center"/>
          </w:tcPr>
          <w:p w:rsidR="004364D4" w:rsidRDefault="00480158">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单位名称</w:t>
            </w:r>
          </w:p>
        </w:tc>
        <w:tc>
          <w:tcPr>
            <w:tcW w:w="4536" w:type="dxa"/>
            <w:vMerge w:val="restart"/>
            <w:vAlign w:val="center"/>
          </w:tcPr>
          <w:p w:rsidR="004364D4" w:rsidRDefault="00480158">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项目名称</w:t>
            </w:r>
          </w:p>
        </w:tc>
        <w:tc>
          <w:tcPr>
            <w:tcW w:w="6836" w:type="dxa"/>
            <w:gridSpan w:val="6"/>
            <w:vAlign w:val="center"/>
          </w:tcPr>
          <w:p w:rsidR="004364D4" w:rsidRDefault="00480158">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802" w:type="dxa"/>
            <w:vMerge/>
            <w:vAlign w:val="center"/>
          </w:tcPr>
          <w:p w:rsidR="004364D4" w:rsidRDefault="004364D4">
            <w:pPr>
              <w:widowControl/>
              <w:jc w:val="center"/>
              <w:rPr>
                <w:rFonts w:ascii="黑体" w:eastAsia="黑体" w:hAnsi="黑体" w:cs="宋体"/>
                <w:b/>
                <w:bCs/>
                <w:color w:val="000000"/>
                <w:kern w:val="0"/>
                <w:szCs w:val="21"/>
              </w:rPr>
            </w:pPr>
          </w:p>
        </w:tc>
        <w:tc>
          <w:tcPr>
            <w:tcW w:w="4536" w:type="dxa"/>
            <w:vMerge/>
            <w:vAlign w:val="center"/>
          </w:tcPr>
          <w:p w:rsidR="004364D4" w:rsidRDefault="004364D4">
            <w:pPr>
              <w:widowControl/>
              <w:jc w:val="center"/>
              <w:rPr>
                <w:rFonts w:ascii="黑体" w:eastAsia="黑体" w:hAnsi="黑体" w:cs="宋体"/>
                <w:b/>
                <w:bCs/>
                <w:color w:val="000000"/>
                <w:kern w:val="0"/>
                <w:szCs w:val="21"/>
              </w:rPr>
            </w:pPr>
          </w:p>
        </w:tc>
        <w:tc>
          <w:tcPr>
            <w:tcW w:w="1417" w:type="dxa"/>
            <w:vMerge w:val="restart"/>
            <w:vAlign w:val="center"/>
          </w:tcPr>
          <w:p w:rsidR="004364D4" w:rsidRDefault="00480158">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合计</w:t>
            </w:r>
          </w:p>
        </w:tc>
        <w:tc>
          <w:tcPr>
            <w:tcW w:w="1417" w:type="dxa"/>
            <w:gridSpan w:val="2"/>
            <w:vMerge w:val="restart"/>
            <w:vAlign w:val="center"/>
          </w:tcPr>
          <w:p w:rsidR="004364D4" w:rsidRDefault="00480158">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一般公共预算拨款安排</w:t>
            </w:r>
          </w:p>
        </w:tc>
        <w:tc>
          <w:tcPr>
            <w:tcW w:w="1417" w:type="dxa"/>
            <w:vMerge w:val="restart"/>
            <w:vAlign w:val="center"/>
          </w:tcPr>
          <w:p w:rsidR="004364D4" w:rsidRDefault="00480158">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政府性基金预算拨款安排</w:t>
            </w:r>
          </w:p>
        </w:tc>
        <w:tc>
          <w:tcPr>
            <w:tcW w:w="1281" w:type="dxa"/>
            <w:vMerge w:val="restart"/>
            <w:vAlign w:val="center"/>
          </w:tcPr>
          <w:p w:rsidR="004364D4" w:rsidRDefault="00480158">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国有资本经营预算拨款安排</w:t>
            </w:r>
          </w:p>
        </w:tc>
        <w:tc>
          <w:tcPr>
            <w:tcW w:w="1304" w:type="dxa"/>
            <w:vMerge w:val="restart"/>
            <w:vAlign w:val="center"/>
          </w:tcPr>
          <w:p w:rsidR="004364D4" w:rsidRDefault="00480158">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其他来源收入安排</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802" w:type="dxa"/>
            <w:vMerge/>
            <w:vAlign w:val="center"/>
          </w:tcPr>
          <w:p w:rsidR="004364D4" w:rsidRDefault="004364D4">
            <w:pPr>
              <w:widowControl/>
              <w:jc w:val="center"/>
              <w:rPr>
                <w:rFonts w:ascii="黑体" w:eastAsia="黑体" w:hAnsi="黑体" w:cs="宋体"/>
                <w:b/>
                <w:bCs/>
                <w:color w:val="000000"/>
                <w:kern w:val="0"/>
                <w:szCs w:val="21"/>
              </w:rPr>
            </w:pPr>
          </w:p>
        </w:tc>
        <w:tc>
          <w:tcPr>
            <w:tcW w:w="4536" w:type="dxa"/>
            <w:vMerge/>
            <w:vAlign w:val="center"/>
          </w:tcPr>
          <w:p w:rsidR="004364D4" w:rsidRDefault="004364D4">
            <w:pPr>
              <w:widowControl/>
              <w:jc w:val="center"/>
              <w:rPr>
                <w:rFonts w:ascii="黑体" w:eastAsia="黑体" w:hAnsi="黑体" w:cs="宋体"/>
                <w:b/>
                <w:bCs/>
                <w:color w:val="000000"/>
                <w:kern w:val="0"/>
                <w:szCs w:val="21"/>
              </w:rPr>
            </w:pPr>
          </w:p>
        </w:tc>
        <w:tc>
          <w:tcPr>
            <w:tcW w:w="1417" w:type="dxa"/>
            <w:vMerge/>
            <w:vAlign w:val="center"/>
          </w:tcPr>
          <w:p w:rsidR="004364D4" w:rsidRDefault="004364D4">
            <w:pPr>
              <w:widowControl/>
              <w:jc w:val="center"/>
              <w:rPr>
                <w:rFonts w:ascii="黑体" w:eastAsia="黑体" w:hAnsi="黑体" w:cs="宋体"/>
                <w:b/>
                <w:bCs/>
                <w:color w:val="000000"/>
                <w:kern w:val="0"/>
                <w:szCs w:val="21"/>
              </w:rPr>
            </w:pPr>
          </w:p>
        </w:tc>
        <w:tc>
          <w:tcPr>
            <w:tcW w:w="1417" w:type="dxa"/>
            <w:gridSpan w:val="2"/>
            <w:vMerge/>
            <w:vAlign w:val="center"/>
          </w:tcPr>
          <w:p w:rsidR="004364D4" w:rsidRDefault="004364D4">
            <w:pPr>
              <w:widowControl/>
              <w:jc w:val="center"/>
              <w:rPr>
                <w:rFonts w:ascii="黑体" w:eastAsia="黑体" w:hAnsi="黑体" w:cs="宋体"/>
                <w:b/>
                <w:bCs/>
                <w:color w:val="000000"/>
                <w:kern w:val="0"/>
                <w:szCs w:val="21"/>
              </w:rPr>
            </w:pPr>
          </w:p>
        </w:tc>
        <w:tc>
          <w:tcPr>
            <w:tcW w:w="1417" w:type="dxa"/>
            <w:vMerge/>
            <w:vAlign w:val="center"/>
          </w:tcPr>
          <w:p w:rsidR="004364D4" w:rsidRDefault="004364D4">
            <w:pPr>
              <w:widowControl/>
              <w:jc w:val="center"/>
              <w:rPr>
                <w:rFonts w:ascii="黑体" w:eastAsia="黑体" w:hAnsi="黑体" w:cs="宋体"/>
                <w:b/>
                <w:bCs/>
                <w:color w:val="000000"/>
                <w:kern w:val="0"/>
                <w:szCs w:val="21"/>
              </w:rPr>
            </w:pPr>
          </w:p>
        </w:tc>
        <w:tc>
          <w:tcPr>
            <w:tcW w:w="1281" w:type="dxa"/>
            <w:vMerge/>
            <w:vAlign w:val="center"/>
          </w:tcPr>
          <w:p w:rsidR="004364D4" w:rsidRDefault="004364D4">
            <w:pPr>
              <w:widowControl/>
              <w:jc w:val="center"/>
              <w:rPr>
                <w:rFonts w:ascii="黑体" w:eastAsia="黑体" w:hAnsi="黑体" w:cs="宋体"/>
                <w:b/>
                <w:bCs/>
                <w:color w:val="000000"/>
                <w:kern w:val="0"/>
                <w:szCs w:val="21"/>
              </w:rPr>
            </w:pPr>
          </w:p>
        </w:tc>
        <w:tc>
          <w:tcPr>
            <w:tcW w:w="1304" w:type="dxa"/>
            <w:vMerge/>
            <w:vAlign w:val="center"/>
          </w:tcPr>
          <w:p w:rsidR="004364D4" w:rsidRDefault="004364D4">
            <w:pPr>
              <w:widowControl/>
              <w:jc w:val="center"/>
              <w:rPr>
                <w:rFonts w:ascii="黑体" w:eastAsia="黑体" w:hAnsi="黑体" w:cs="宋体"/>
                <w:b/>
                <w:bCs/>
                <w:color w:val="000000"/>
                <w:kern w:val="0"/>
                <w:szCs w:val="21"/>
              </w:rPr>
            </w:pP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tblHeader/>
          <w:jc w:val="center"/>
        </w:trPr>
        <w:tc>
          <w:tcPr>
            <w:tcW w:w="2802" w:type="dxa"/>
            <w:vMerge/>
            <w:vAlign w:val="center"/>
          </w:tcPr>
          <w:p w:rsidR="004364D4" w:rsidRDefault="004364D4">
            <w:pPr>
              <w:widowControl/>
              <w:rPr>
                <w:rFonts w:ascii="宋体" w:hAnsi="宋体" w:cs="宋体"/>
                <w:color w:val="000000"/>
                <w:kern w:val="0"/>
                <w:szCs w:val="21"/>
              </w:rPr>
            </w:pPr>
          </w:p>
        </w:tc>
        <w:tc>
          <w:tcPr>
            <w:tcW w:w="4536" w:type="dxa"/>
            <w:vMerge/>
            <w:vAlign w:val="center"/>
          </w:tcPr>
          <w:p w:rsidR="004364D4" w:rsidRDefault="004364D4">
            <w:pPr>
              <w:widowControl/>
              <w:rPr>
                <w:rFonts w:ascii="宋体" w:hAnsi="宋体" w:cs="宋体"/>
                <w:color w:val="000000"/>
                <w:kern w:val="0"/>
                <w:szCs w:val="21"/>
              </w:rPr>
            </w:pPr>
          </w:p>
        </w:tc>
        <w:tc>
          <w:tcPr>
            <w:tcW w:w="1417" w:type="dxa"/>
            <w:vMerge/>
            <w:vAlign w:val="center"/>
          </w:tcPr>
          <w:p w:rsidR="004364D4" w:rsidRDefault="004364D4">
            <w:pPr>
              <w:widowControl/>
              <w:jc w:val="right"/>
              <w:rPr>
                <w:rFonts w:ascii="宋体" w:hAnsi="宋体" w:cs="宋体"/>
                <w:color w:val="000000"/>
                <w:kern w:val="0"/>
                <w:szCs w:val="21"/>
              </w:rPr>
            </w:pPr>
          </w:p>
        </w:tc>
        <w:tc>
          <w:tcPr>
            <w:tcW w:w="1417" w:type="dxa"/>
            <w:gridSpan w:val="2"/>
            <w:vMerge/>
            <w:vAlign w:val="center"/>
          </w:tcPr>
          <w:p w:rsidR="004364D4" w:rsidRDefault="004364D4">
            <w:pPr>
              <w:widowControl/>
              <w:jc w:val="right"/>
              <w:rPr>
                <w:rFonts w:ascii="宋体" w:hAnsi="宋体" w:cs="宋体"/>
                <w:color w:val="000000"/>
                <w:kern w:val="0"/>
                <w:szCs w:val="21"/>
              </w:rPr>
            </w:pPr>
          </w:p>
        </w:tc>
        <w:tc>
          <w:tcPr>
            <w:tcW w:w="1417" w:type="dxa"/>
            <w:vMerge/>
            <w:vAlign w:val="center"/>
          </w:tcPr>
          <w:p w:rsidR="004364D4" w:rsidRDefault="004364D4">
            <w:pPr>
              <w:widowControl/>
              <w:jc w:val="right"/>
              <w:rPr>
                <w:rFonts w:ascii="宋体" w:hAnsi="宋体" w:cs="宋体"/>
                <w:color w:val="000000"/>
                <w:kern w:val="0"/>
                <w:szCs w:val="21"/>
              </w:rPr>
            </w:pPr>
          </w:p>
        </w:tc>
        <w:tc>
          <w:tcPr>
            <w:tcW w:w="1281" w:type="dxa"/>
            <w:vMerge/>
            <w:vAlign w:val="center"/>
          </w:tcPr>
          <w:p w:rsidR="004364D4" w:rsidRDefault="004364D4">
            <w:pPr>
              <w:widowControl/>
              <w:jc w:val="right"/>
              <w:rPr>
                <w:rFonts w:ascii="宋体" w:hAnsi="宋体" w:cs="宋体"/>
                <w:color w:val="000000"/>
                <w:kern w:val="0"/>
                <w:szCs w:val="21"/>
              </w:rPr>
            </w:pPr>
          </w:p>
        </w:tc>
        <w:tc>
          <w:tcPr>
            <w:tcW w:w="1304" w:type="dxa"/>
            <w:vMerge/>
            <w:vAlign w:val="center"/>
          </w:tcPr>
          <w:p w:rsidR="004364D4" w:rsidRDefault="004364D4">
            <w:pPr>
              <w:widowControl/>
              <w:jc w:val="right"/>
              <w:rPr>
                <w:rFonts w:ascii="宋体" w:hAnsi="宋体" w:cs="宋体"/>
                <w:color w:val="000000"/>
                <w:kern w:val="0"/>
                <w:szCs w:val="21"/>
              </w:rPr>
            </w:pP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唐山市残疾人联合会</w:t>
            </w:r>
          </w:p>
        </w:tc>
        <w:tc>
          <w:tcPr>
            <w:tcW w:w="4536"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贫困重度残疾人免收有线数字电视基本收视维护费</w:t>
            </w:r>
          </w:p>
        </w:tc>
        <w:tc>
          <w:tcPr>
            <w:tcW w:w="1417"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5.50</w:t>
            </w:r>
          </w:p>
        </w:tc>
        <w:tc>
          <w:tcPr>
            <w:tcW w:w="1417" w:type="dxa"/>
            <w:gridSpan w:val="2"/>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5.50</w:t>
            </w:r>
          </w:p>
        </w:tc>
        <w:tc>
          <w:tcPr>
            <w:tcW w:w="1417" w:type="dxa"/>
            <w:vAlign w:val="center"/>
          </w:tcPr>
          <w:p w:rsidR="004364D4" w:rsidRDefault="004364D4">
            <w:pPr>
              <w:widowControl/>
              <w:jc w:val="right"/>
              <w:rPr>
                <w:rFonts w:ascii="宋体" w:hAnsi="宋体" w:cs="宋体"/>
                <w:color w:val="000000"/>
                <w:kern w:val="0"/>
                <w:szCs w:val="21"/>
              </w:rPr>
            </w:pPr>
          </w:p>
        </w:tc>
        <w:tc>
          <w:tcPr>
            <w:tcW w:w="1281" w:type="dxa"/>
            <w:vAlign w:val="center"/>
          </w:tcPr>
          <w:p w:rsidR="004364D4" w:rsidRDefault="004364D4">
            <w:pPr>
              <w:widowControl/>
              <w:jc w:val="right"/>
              <w:rPr>
                <w:rFonts w:ascii="宋体" w:hAnsi="宋体" w:cs="宋体"/>
                <w:color w:val="000000"/>
                <w:kern w:val="0"/>
                <w:szCs w:val="21"/>
              </w:rPr>
            </w:pPr>
          </w:p>
        </w:tc>
        <w:tc>
          <w:tcPr>
            <w:tcW w:w="1304" w:type="dxa"/>
            <w:vAlign w:val="center"/>
          </w:tcPr>
          <w:p w:rsidR="004364D4" w:rsidRDefault="004364D4">
            <w:pPr>
              <w:widowControl/>
              <w:jc w:val="right"/>
              <w:rPr>
                <w:rFonts w:ascii="宋体" w:hAnsi="宋体" w:cs="宋体"/>
                <w:color w:val="000000"/>
                <w:kern w:val="0"/>
                <w:szCs w:val="21"/>
              </w:rPr>
            </w:pP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唐山市残疾人联合会</w:t>
            </w:r>
          </w:p>
        </w:tc>
        <w:tc>
          <w:tcPr>
            <w:tcW w:w="4536"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中高等院校贫困残疾学生资助资金</w:t>
            </w:r>
          </w:p>
        </w:tc>
        <w:tc>
          <w:tcPr>
            <w:tcW w:w="1417"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14.00</w:t>
            </w:r>
          </w:p>
        </w:tc>
        <w:tc>
          <w:tcPr>
            <w:tcW w:w="1417" w:type="dxa"/>
            <w:gridSpan w:val="2"/>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14.00</w:t>
            </w:r>
          </w:p>
        </w:tc>
        <w:tc>
          <w:tcPr>
            <w:tcW w:w="1417" w:type="dxa"/>
            <w:vAlign w:val="center"/>
          </w:tcPr>
          <w:p w:rsidR="004364D4" w:rsidRDefault="004364D4">
            <w:pPr>
              <w:widowControl/>
              <w:jc w:val="right"/>
              <w:rPr>
                <w:rFonts w:ascii="宋体" w:hAnsi="宋体" w:cs="宋体"/>
                <w:color w:val="000000"/>
                <w:kern w:val="0"/>
                <w:szCs w:val="21"/>
              </w:rPr>
            </w:pPr>
          </w:p>
        </w:tc>
        <w:tc>
          <w:tcPr>
            <w:tcW w:w="1281" w:type="dxa"/>
            <w:vAlign w:val="center"/>
          </w:tcPr>
          <w:p w:rsidR="004364D4" w:rsidRDefault="004364D4">
            <w:pPr>
              <w:widowControl/>
              <w:jc w:val="right"/>
              <w:rPr>
                <w:rFonts w:ascii="宋体" w:hAnsi="宋体" w:cs="宋体"/>
                <w:color w:val="000000"/>
                <w:kern w:val="0"/>
                <w:szCs w:val="21"/>
              </w:rPr>
            </w:pPr>
          </w:p>
        </w:tc>
        <w:tc>
          <w:tcPr>
            <w:tcW w:w="1304" w:type="dxa"/>
            <w:vAlign w:val="center"/>
          </w:tcPr>
          <w:p w:rsidR="004364D4" w:rsidRDefault="004364D4">
            <w:pPr>
              <w:widowControl/>
              <w:jc w:val="right"/>
              <w:rPr>
                <w:rFonts w:ascii="宋体" w:hAnsi="宋体" w:cs="宋体"/>
                <w:color w:val="000000"/>
                <w:kern w:val="0"/>
                <w:szCs w:val="21"/>
              </w:rPr>
            </w:pP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唐山市残疾人联合会</w:t>
            </w:r>
          </w:p>
        </w:tc>
        <w:tc>
          <w:tcPr>
            <w:tcW w:w="4536"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残疾人困难救助资金</w:t>
            </w:r>
          </w:p>
        </w:tc>
        <w:tc>
          <w:tcPr>
            <w:tcW w:w="1417"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gridSpan w:val="2"/>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10.00</w:t>
            </w:r>
          </w:p>
        </w:tc>
        <w:tc>
          <w:tcPr>
            <w:tcW w:w="1417" w:type="dxa"/>
            <w:vAlign w:val="center"/>
          </w:tcPr>
          <w:p w:rsidR="004364D4" w:rsidRDefault="004364D4">
            <w:pPr>
              <w:widowControl/>
              <w:jc w:val="right"/>
              <w:rPr>
                <w:rFonts w:ascii="宋体" w:hAnsi="宋体" w:cs="宋体"/>
                <w:color w:val="000000"/>
                <w:kern w:val="0"/>
                <w:szCs w:val="21"/>
              </w:rPr>
            </w:pPr>
          </w:p>
        </w:tc>
        <w:tc>
          <w:tcPr>
            <w:tcW w:w="1281" w:type="dxa"/>
            <w:vAlign w:val="center"/>
          </w:tcPr>
          <w:p w:rsidR="004364D4" w:rsidRDefault="004364D4">
            <w:pPr>
              <w:widowControl/>
              <w:jc w:val="right"/>
              <w:rPr>
                <w:rFonts w:ascii="宋体" w:hAnsi="宋体" w:cs="宋体"/>
                <w:color w:val="000000"/>
                <w:kern w:val="0"/>
                <w:szCs w:val="21"/>
              </w:rPr>
            </w:pPr>
          </w:p>
        </w:tc>
        <w:tc>
          <w:tcPr>
            <w:tcW w:w="1304" w:type="dxa"/>
            <w:vAlign w:val="center"/>
          </w:tcPr>
          <w:p w:rsidR="004364D4" w:rsidRDefault="004364D4">
            <w:pPr>
              <w:widowControl/>
              <w:jc w:val="right"/>
              <w:rPr>
                <w:rFonts w:ascii="宋体" w:hAnsi="宋体" w:cs="宋体"/>
                <w:color w:val="000000"/>
                <w:kern w:val="0"/>
                <w:szCs w:val="21"/>
              </w:rPr>
            </w:pP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唐山市残疾人联合会</w:t>
            </w:r>
          </w:p>
        </w:tc>
        <w:tc>
          <w:tcPr>
            <w:tcW w:w="4536"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精准康复服务经费</w:t>
            </w:r>
          </w:p>
        </w:tc>
        <w:tc>
          <w:tcPr>
            <w:tcW w:w="1417"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303.00</w:t>
            </w:r>
          </w:p>
        </w:tc>
        <w:tc>
          <w:tcPr>
            <w:tcW w:w="1417" w:type="dxa"/>
            <w:gridSpan w:val="2"/>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303.00</w:t>
            </w:r>
          </w:p>
        </w:tc>
        <w:tc>
          <w:tcPr>
            <w:tcW w:w="1417" w:type="dxa"/>
            <w:vAlign w:val="center"/>
          </w:tcPr>
          <w:p w:rsidR="004364D4" w:rsidRDefault="004364D4">
            <w:pPr>
              <w:widowControl/>
              <w:jc w:val="right"/>
              <w:rPr>
                <w:rFonts w:ascii="宋体" w:hAnsi="宋体" w:cs="宋体"/>
                <w:color w:val="000000"/>
                <w:kern w:val="0"/>
                <w:szCs w:val="21"/>
              </w:rPr>
            </w:pPr>
          </w:p>
        </w:tc>
        <w:tc>
          <w:tcPr>
            <w:tcW w:w="1281" w:type="dxa"/>
            <w:vAlign w:val="center"/>
          </w:tcPr>
          <w:p w:rsidR="004364D4" w:rsidRDefault="004364D4">
            <w:pPr>
              <w:widowControl/>
              <w:jc w:val="right"/>
              <w:rPr>
                <w:rFonts w:ascii="宋体" w:hAnsi="宋体" w:cs="宋体"/>
                <w:color w:val="000000"/>
                <w:kern w:val="0"/>
                <w:szCs w:val="21"/>
              </w:rPr>
            </w:pPr>
          </w:p>
        </w:tc>
        <w:tc>
          <w:tcPr>
            <w:tcW w:w="1304" w:type="dxa"/>
            <w:vAlign w:val="center"/>
          </w:tcPr>
          <w:p w:rsidR="004364D4" w:rsidRDefault="004364D4">
            <w:pPr>
              <w:widowControl/>
              <w:jc w:val="right"/>
              <w:rPr>
                <w:rFonts w:ascii="宋体" w:hAnsi="宋体" w:cs="宋体"/>
                <w:color w:val="000000"/>
                <w:kern w:val="0"/>
                <w:szCs w:val="21"/>
              </w:rPr>
            </w:pP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唐山市残疾人联合会</w:t>
            </w:r>
          </w:p>
        </w:tc>
        <w:tc>
          <w:tcPr>
            <w:tcW w:w="4536"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河北省第七届盲聋哑艺术汇演经费</w:t>
            </w:r>
          </w:p>
        </w:tc>
        <w:tc>
          <w:tcPr>
            <w:tcW w:w="1417"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15.00</w:t>
            </w:r>
          </w:p>
        </w:tc>
        <w:tc>
          <w:tcPr>
            <w:tcW w:w="1417" w:type="dxa"/>
            <w:gridSpan w:val="2"/>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15.00</w:t>
            </w:r>
          </w:p>
        </w:tc>
        <w:tc>
          <w:tcPr>
            <w:tcW w:w="1417" w:type="dxa"/>
            <w:vAlign w:val="center"/>
          </w:tcPr>
          <w:p w:rsidR="004364D4" w:rsidRDefault="004364D4">
            <w:pPr>
              <w:widowControl/>
              <w:jc w:val="right"/>
              <w:rPr>
                <w:rFonts w:ascii="宋体" w:hAnsi="宋体" w:cs="宋体"/>
                <w:color w:val="000000"/>
                <w:kern w:val="0"/>
                <w:szCs w:val="21"/>
              </w:rPr>
            </w:pPr>
          </w:p>
        </w:tc>
        <w:tc>
          <w:tcPr>
            <w:tcW w:w="1281" w:type="dxa"/>
            <w:vAlign w:val="center"/>
          </w:tcPr>
          <w:p w:rsidR="004364D4" w:rsidRDefault="004364D4">
            <w:pPr>
              <w:widowControl/>
              <w:jc w:val="right"/>
              <w:rPr>
                <w:rFonts w:ascii="宋体" w:hAnsi="宋体" w:cs="宋体"/>
                <w:color w:val="000000"/>
                <w:kern w:val="0"/>
                <w:szCs w:val="21"/>
              </w:rPr>
            </w:pPr>
          </w:p>
        </w:tc>
        <w:tc>
          <w:tcPr>
            <w:tcW w:w="1304" w:type="dxa"/>
            <w:vAlign w:val="center"/>
          </w:tcPr>
          <w:p w:rsidR="004364D4" w:rsidRDefault="004364D4">
            <w:pPr>
              <w:widowControl/>
              <w:jc w:val="right"/>
              <w:rPr>
                <w:rFonts w:ascii="宋体" w:hAnsi="宋体" w:cs="宋体"/>
                <w:color w:val="000000"/>
                <w:kern w:val="0"/>
                <w:szCs w:val="21"/>
              </w:rPr>
            </w:pP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唐山市残疾人劳动就业服务中心</w:t>
            </w:r>
          </w:p>
        </w:tc>
        <w:tc>
          <w:tcPr>
            <w:tcW w:w="4536"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扶持百名残疾人个体创业资金</w:t>
            </w:r>
          </w:p>
        </w:tc>
        <w:tc>
          <w:tcPr>
            <w:tcW w:w="1417"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30.00</w:t>
            </w:r>
          </w:p>
        </w:tc>
        <w:tc>
          <w:tcPr>
            <w:tcW w:w="1417" w:type="dxa"/>
            <w:gridSpan w:val="2"/>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30.00</w:t>
            </w:r>
          </w:p>
        </w:tc>
        <w:tc>
          <w:tcPr>
            <w:tcW w:w="1417" w:type="dxa"/>
            <w:vAlign w:val="center"/>
          </w:tcPr>
          <w:p w:rsidR="004364D4" w:rsidRDefault="004364D4">
            <w:pPr>
              <w:widowControl/>
              <w:jc w:val="right"/>
              <w:rPr>
                <w:rFonts w:ascii="宋体" w:hAnsi="宋体" w:cs="宋体"/>
                <w:color w:val="000000"/>
                <w:kern w:val="0"/>
                <w:szCs w:val="21"/>
              </w:rPr>
            </w:pPr>
          </w:p>
        </w:tc>
        <w:tc>
          <w:tcPr>
            <w:tcW w:w="1281" w:type="dxa"/>
            <w:vAlign w:val="center"/>
          </w:tcPr>
          <w:p w:rsidR="004364D4" w:rsidRDefault="004364D4">
            <w:pPr>
              <w:widowControl/>
              <w:jc w:val="right"/>
              <w:rPr>
                <w:rFonts w:ascii="宋体" w:hAnsi="宋体" w:cs="宋体"/>
                <w:color w:val="000000"/>
                <w:kern w:val="0"/>
                <w:szCs w:val="21"/>
              </w:rPr>
            </w:pPr>
          </w:p>
        </w:tc>
        <w:tc>
          <w:tcPr>
            <w:tcW w:w="1304" w:type="dxa"/>
            <w:vAlign w:val="center"/>
          </w:tcPr>
          <w:p w:rsidR="004364D4" w:rsidRDefault="004364D4">
            <w:pPr>
              <w:widowControl/>
              <w:jc w:val="right"/>
              <w:rPr>
                <w:rFonts w:ascii="宋体" w:hAnsi="宋体" w:cs="宋体"/>
                <w:color w:val="000000"/>
                <w:kern w:val="0"/>
                <w:szCs w:val="21"/>
              </w:rPr>
            </w:pP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唐山市残疾人体育管理中心</w:t>
            </w:r>
          </w:p>
        </w:tc>
        <w:tc>
          <w:tcPr>
            <w:tcW w:w="4536"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河北省第九届残疾人运动会暨第五届特殊奥林匹克运动会经费</w:t>
            </w:r>
          </w:p>
        </w:tc>
        <w:tc>
          <w:tcPr>
            <w:tcW w:w="1417"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gridSpan w:val="2"/>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vAlign w:val="center"/>
          </w:tcPr>
          <w:p w:rsidR="004364D4" w:rsidRDefault="004364D4">
            <w:pPr>
              <w:widowControl/>
              <w:jc w:val="right"/>
              <w:rPr>
                <w:rFonts w:ascii="宋体" w:hAnsi="宋体" w:cs="宋体"/>
                <w:color w:val="000000"/>
                <w:kern w:val="0"/>
                <w:szCs w:val="21"/>
              </w:rPr>
            </w:pPr>
          </w:p>
        </w:tc>
        <w:tc>
          <w:tcPr>
            <w:tcW w:w="1281" w:type="dxa"/>
            <w:vAlign w:val="center"/>
          </w:tcPr>
          <w:p w:rsidR="004364D4" w:rsidRDefault="004364D4">
            <w:pPr>
              <w:widowControl/>
              <w:jc w:val="right"/>
              <w:rPr>
                <w:rFonts w:ascii="宋体" w:hAnsi="宋体" w:cs="宋体"/>
                <w:color w:val="000000"/>
                <w:kern w:val="0"/>
                <w:szCs w:val="21"/>
              </w:rPr>
            </w:pPr>
          </w:p>
        </w:tc>
        <w:tc>
          <w:tcPr>
            <w:tcW w:w="1304" w:type="dxa"/>
            <w:vAlign w:val="center"/>
          </w:tcPr>
          <w:p w:rsidR="004364D4" w:rsidRDefault="004364D4">
            <w:pPr>
              <w:widowControl/>
              <w:jc w:val="right"/>
              <w:rPr>
                <w:rFonts w:ascii="宋体" w:hAnsi="宋体" w:cs="宋体"/>
                <w:color w:val="000000"/>
                <w:kern w:val="0"/>
                <w:szCs w:val="21"/>
              </w:rPr>
            </w:pP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cantSplit/>
          <w:trHeight w:val="312"/>
          <w:jc w:val="center"/>
        </w:trPr>
        <w:tc>
          <w:tcPr>
            <w:tcW w:w="2802" w:type="dxa"/>
            <w:vAlign w:val="center"/>
          </w:tcPr>
          <w:p w:rsidR="004364D4" w:rsidRDefault="00480158">
            <w:pPr>
              <w:widowControl/>
              <w:rPr>
                <w:rFonts w:ascii="宋体" w:hAnsi="宋体" w:cs="宋体"/>
                <w:color w:val="000000"/>
                <w:kern w:val="0"/>
                <w:szCs w:val="21"/>
              </w:rPr>
            </w:pPr>
            <w:r>
              <w:rPr>
                <w:rFonts w:ascii="宋体" w:hAnsi="宋体" w:cs="宋体"/>
                <w:color w:val="000000"/>
                <w:kern w:val="0"/>
                <w:szCs w:val="21"/>
              </w:rPr>
              <w:t xml:space="preserve">  合计</w:t>
            </w:r>
          </w:p>
        </w:tc>
        <w:tc>
          <w:tcPr>
            <w:tcW w:w="4536" w:type="dxa"/>
            <w:vAlign w:val="center"/>
          </w:tcPr>
          <w:p w:rsidR="004364D4" w:rsidRDefault="004364D4">
            <w:pPr>
              <w:widowControl/>
              <w:rPr>
                <w:rFonts w:ascii="宋体" w:hAnsi="宋体" w:cs="宋体"/>
                <w:color w:val="000000"/>
                <w:kern w:val="0"/>
                <w:szCs w:val="21"/>
              </w:rPr>
            </w:pPr>
          </w:p>
        </w:tc>
        <w:tc>
          <w:tcPr>
            <w:tcW w:w="1417"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427.50</w:t>
            </w:r>
          </w:p>
        </w:tc>
        <w:tc>
          <w:tcPr>
            <w:tcW w:w="1417" w:type="dxa"/>
            <w:gridSpan w:val="2"/>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427.50</w:t>
            </w:r>
          </w:p>
        </w:tc>
        <w:tc>
          <w:tcPr>
            <w:tcW w:w="1417" w:type="dxa"/>
            <w:vAlign w:val="center"/>
          </w:tcPr>
          <w:p w:rsidR="004364D4" w:rsidRDefault="004364D4">
            <w:pPr>
              <w:widowControl/>
              <w:jc w:val="right"/>
              <w:rPr>
                <w:rFonts w:ascii="宋体" w:hAnsi="宋体" w:cs="宋体"/>
                <w:color w:val="000000"/>
                <w:kern w:val="0"/>
                <w:szCs w:val="21"/>
              </w:rPr>
            </w:pPr>
          </w:p>
        </w:tc>
        <w:tc>
          <w:tcPr>
            <w:tcW w:w="1281" w:type="dxa"/>
            <w:vAlign w:val="center"/>
          </w:tcPr>
          <w:p w:rsidR="004364D4" w:rsidRDefault="004364D4">
            <w:pPr>
              <w:widowControl/>
              <w:jc w:val="right"/>
              <w:rPr>
                <w:rFonts w:ascii="宋体" w:hAnsi="宋体" w:cs="宋体"/>
                <w:color w:val="000000"/>
                <w:kern w:val="0"/>
                <w:szCs w:val="21"/>
              </w:rPr>
            </w:pPr>
          </w:p>
        </w:tc>
        <w:tc>
          <w:tcPr>
            <w:tcW w:w="1304" w:type="dxa"/>
            <w:vAlign w:val="center"/>
          </w:tcPr>
          <w:p w:rsidR="004364D4" w:rsidRDefault="004364D4">
            <w:pPr>
              <w:widowControl/>
              <w:jc w:val="right"/>
              <w:rPr>
                <w:rFonts w:ascii="宋体" w:hAnsi="宋体" w:cs="宋体"/>
                <w:color w:val="000000"/>
                <w:kern w:val="0"/>
                <w:szCs w:val="21"/>
              </w:rPr>
            </w:pPr>
          </w:p>
        </w:tc>
      </w:tr>
    </w:tbl>
    <w:p w:rsidR="004364D4" w:rsidRDefault="004364D4">
      <w:pPr>
        <w:spacing w:line="0" w:lineRule="atLeast"/>
      </w:pPr>
    </w:p>
    <w:p w:rsidR="004364D4" w:rsidRDefault="004364D4">
      <w:pPr>
        <w:jc w:val="left"/>
        <w:rPr>
          <w:rFonts w:ascii="仿宋" w:eastAsia="仿宋" w:hAnsi="仿宋"/>
          <w:color w:val="000000"/>
          <w:sz w:val="28"/>
        </w:rPr>
        <w:sectPr w:rsidR="004364D4">
          <w:headerReference w:type="default" r:id="rId9"/>
          <w:pgSz w:w="16838" w:h="11906" w:orient="landscape"/>
          <w:pgMar w:top="1800" w:right="1440" w:bottom="1800" w:left="1440" w:header="851" w:footer="992" w:gutter="0"/>
          <w:cols w:space="425"/>
          <w:docGrid w:type="lines" w:linePitch="312"/>
        </w:sectPr>
      </w:pPr>
    </w:p>
    <w:p w:rsidR="004364D4" w:rsidRDefault="004364D4">
      <w:pPr>
        <w:ind w:firstLine="640"/>
        <w:jc w:val="left"/>
        <w:rPr>
          <w:rFonts w:ascii="仿宋" w:eastAsia="仿宋" w:hAnsi="仿宋" w:cs="仿宋"/>
          <w:sz w:val="32"/>
          <w:szCs w:val="32"/>
        </w:rPr>
      </w:pPr>
    </w:p>
    <w:p w:rsidR="004364D4" w:rsidRDefault="00480158">
      <w:pPr>
        <w:pStyle w:val="a6"/>
      </w:pPr>
      <w:bookmarkStart w:id="1" w:name="_Toc4701"/>
      <w:r>
        <w:rPr>
          <w:rFonts w:hint="eastAsia"/>
        </w:rPr>
        <w:t>部门专项项目</w:t>
      </w:r>
      <w:bookmarkEnd w:id="1"/>
      <w:r>
        <w:rPr>
          <w:rFonts w:hint="eastAsia"/>
        </w:rPr>
        <w:t>预算情况</w:t>
      </w:r>
      <w:r>
        <w:rPr>
          <w:rFonts w:hint="eastAsia"/>
        </w:rPr>
        <w:t xml:space="preserve">                       </w:t>
      </w:r>
      <w:r>
        <w:rPr>
          <w:sz w:val="24"/>
        </w:rPr>
        <w:t xml:space="preserve">      </w:t>
      </w:r>
    </w:p>
    <w:p w:rsidR="004364D4" w:rsidRDefault="00480158">
      <w:pPr>
        <w:spacing w:line="360" w:lineRule="auto"/>
        <w:rPr>
          <w:rFonts w:ascii="宋体" w:hAnsi="宋体"/>
          <w:sz w:val="30"/>
          <w:szCs w:val="30"/>
        </w:rPr>
      </w:pPr>
      <w:r>
        <w:rPr>
          <w:rFonts w:ascii="宋体" w:hAnsi="宋体" w:hint="eastAsia"/>
          <w:sz w:val="30"/>
          <w:szCs w:val="30"/>
        </w:rPr>
        <w:t>2018年残疾人联合会专项项目预算资金财政安排共计427.5万元，具体项目如下：</w:t>
      </w:r>
    </w:p>
    <w:p w:rsidR="004364D4" w:rsidRDefault="004364D4">
      <w:pPr>
        <w:spacing w:line="360" w:lineRule="auto"/>
        <w:rPr>
          <w:rFonts w:ascii="宋体" w:hAnsi="宋体"/>
          <w:sz w:val="30"/>
          <w:szCs w:val="30"/>
        </w:rPr>
      </w:pPr>
    </w:p>
    <w:p w:rsidR="004364D4" w:rsidRDefault="00480158">
      <w:pPr>
        <w:spacing w:line="360" w:lineRule="auto"/>
        <w:rPr>
          <w:rFonts w:ascii="宋体" w:hAnsi="宋体"/>
          <w:sz w:val="30"/>
          <w:szCs w:val="30"/>
        </w:rPr>
      </w:pPr>
      <w:r>
        <w:rPr>
          <w:rFonts w:ascii="宋体" w:hAnsi="宋体" w:hint="eastAsia"/>
          <w:sz w:val="30"/>
          <w:szCs w:val="30"/>
        </w:rPr>
        <w:t>一、中高等院校贫困残疾学生资助资金</w:t>
      </w:r>
    </w:p>
    <w:p w:rsidR="004364D4" w:rsidRDefault="00480158">
      <w:pPr>
        <w:spacing w:line="360" w:lineRule="auto"/>
        <w:rPr>
          <w:rFonts w:ascii="宋体" w:hAnsi="宋体"/>
          <w:sz w:val="30"/>
          <w:szCs w:val="30"/>
        </w:rPr>
      </w:pPr>
      <w:r>
        <w:rPr>
          <w:rFonts w:ascii="宋体" w:hAnsi="宋体" w:hint="eastAsia"/>
          <w:sz w:val="30"/>
          <w:szCs w:val="30"/>
        </w:rPr>
        <w:t xml:space="preserve">    为进一步落实《河北省委、河北省政府关于推进残疾人事业发展的意见》（</w:t>
      </w:r>
      <w:proofErr w:type="gramStart"/>
      <w:r>
        <w:rPr>
          <w:rFonts w:ascii="宋体" w:hAnsi="宋体" w:hint="eastAsia"/>
          <w:sz w:val="30"/>
          <w:szCs w:val="30"/>
        </w:rPr>
        <w:t>冀发【2009】</w:t>
      </w:r>
      <w:proofErr w:type="gramEnd"/>
      <w:r>
        <w:rPr>
          <w:rFonts w:ascii="宋体" w:hAnsi="宋体" w:hint="eastAsia"/>
          <w:sz w:val="30"/>
          <w:szCs w:val="30"/>
        </w:rPr>
        <w:t>13号）和《河北省扶助残疾人规定》（河北省政府令【2011】第5号）精神，使贫困残疾学生及贫困残疾家庭子女得到学业资助，根据市残联、市财政局《关于对考入中高等院校贫困残疾学生及贫困残疾人家庭子女实施资助政策的通知》（唐残联字[2017]51号）“对获得全国自学考试本科及以上毕业证书的贫困残疾学生一次性资助每人5000元，贫困残疾大专生一次性资助每人3000元，贫困残疾人家庭子女大专生一次性资助每人2000元，由市财政承担”。2018年按各区61人测算（5000元1人，3000元15人，2000元45人），安排资金14万元。</w:t>
      </w:r>
    </w:p>
    <w:p w:rsidR="004364D4" w:rsidRDefault="004364D4">
      <w:pPr>
        <w:spacing w:line="360" w:lineRule="auto"/>
        <w:rPr>
          <w:rFonts w:ascii="宋体" w:hAnsi="宋体"/>
          <w:sz w:val="30"/>
          <w:szCs w:val="30"/>
        </w:rPr>
      </w:pPr>
    </w:p>
    <w:p w:rsidR="004364D4" w:rsidRDefault="00480158">
      <w:pPr>
        <w:spacing w:line="360" w:lineRule="auto"/>
        <w:rPr>
          <w:rFonts w:ascii="宋体" w:hAnsi="宋体"/>
          <w:sz w:val="30"/>
          <w:szCs w:val="30"/>
        </w:rPr>
      </w:pPr>
      <w:r>
        <w:rPr>
          <w:rFonts w:ascii="宋体" w:hAnsi="宋体" w:hint="eastAsia"/>
          <w:sz w:val="30"/>
          <w:szCs w:val="30"/>
        </w:rPr>
        <w:t>二、精准康复服务经费</w:t>
      </w:r>
    </w:p>
    <w:p w:rsidR="004364D4" w:rsidRDefault="00480158">
      <w:pPr>
        <w:spacing w:line="360" w:lineRule="auto"/>
        <w:rPr>
          <w:rFonts w:ascii="宋体" w:hAnsi="宋体"/>
          <w:sz w:val="30"/>
          <w:szCs w:val="30"/>
        </w:rPr>
      </w:pPr>
      <w:r>
        <w:rPr>
          <w:rFonts w:ascii="宋体" w:hAnsi="宋体" w:hint="eastAsia"/>
          <w:sz w:val="30"/>
          <w:szCs w:val="30"/>
        </w:rPr>
        <w:lastRenderedPageBreak/>
        <w:t xml:space="preserve">    根据《河北省残疾人精准康复服务精准方案》冀残联[2017]10号、《关于下达2017年残疾人精准康复服务任务的通知》冀残联办函[2017]6号和《唐山市精准康复服务实施方案》唐残联字[2017]26号、《关于下达2017年残疾人康复服务任务的通知》唐残联字[2017]12号文件精神要求，各级残联应结合年度任务目标，积极向当地财政申请当地残疾人康复经费，用于开展残疾人精准康复服务工作。各地也可通过社会力量筹措经费开展残疾人精准康复服务工作。</w:t>
      </w:r>
    </w:p>
    <w:p w:rsidR="004364D4" w:rsidRDefault="00480158">
      <w:pPr>
        <w:spacing w:line="360" w:lineRule="auto"/>
        <w:rPr>
          <w:rFonts w:ascii="宋体" w:hAnsi="宋体"/>
          <w:sz w:val="30"/>
          <w:szCs w:val="30"/>
        </w:rPr>
      </w:pPr>
      <w:r>
        <w:rPr>
          <w:rFonts w:ascii="宋体" w:hAnsi="宋体" w:hint="eastAsia"/>
          <w:sz w:val="30"/>
          <w:szCs w:val="30"/>
        </w:rPr>
        <w:t xml:space="preserve">    将残疾人精准康复服务行动纳入经济社会发展总体规划、脱贫攻坚规划，与精准扶贫、健康扶贫等同步实施。</w:t>
      </w:r>
    </w:p>
    <w:p w:rsidR="004364D4" w:rsidRDefault="00480158">
      <w:pPr>
        <w:spacing w:line="360" w:lineRule="auto"/>
        <w:rPr>
          <w:rFonts w:ascii="宋体" w:hAnsi="宋体"/>
          <w:sz w:val="30"/>
          <w:szCs w:val="30"/>
        </w:rPr>
      </w:pPr>
      <w:r>
        <w:rPr>
          <w:rFonts w:ascii="宋体" w:hAnsi="宋体" w:hint="eastAsia"/>
          <w:sz w:val="30"/>
          <w:szCs w:val="30"/>
        </w:rPr>
        <w:t xml:space="preserve">    建立各级政府统一领导，部门协调配合的工作机制。残联、卫生计生委、扶贫办、财政、民政、人社、教育等有关部门分工协作，共同开展残疾人精准康复服务行动。</w:t>
      </w:r>
    </w:p>
    <w:p w:rsidR="004364D4" w:rsidRDefault="00480158">
      <w:pPr>
        <w:spacing w:line="360" w:lineRule="auto"/>
        <w:rPr>
          <w:rFonts w:ascii="宋体" w:hAnsi="宋体"/>
          <w:sz w:val="30"/>
          <w:szCs w:val="30"/>
        </w:rPr>
      </w:pPr>
      <w:r>
        <w:rPr>
          <w:rFonts w:ascii="宋体" w:hAnsi="宋体" w:hint="eastAsia"/>
          <w:sz w:val="30"/>
          <w:szCs w:val="30"/>
        </w:rPr>
        <w:t>市残联牵头制定全市残疾人精准康复服务行动方案；根据省制定的《残疾人基本康复服务目录》内容和要求，会同相关部门制定唐山市残疾人基本康复服务目录和康复专项补贴标准；制定唐山市残疾人康复服务/评估机构准入标准及认定办法；开展全市工作培训；督导各地残疾人精准康复服务工作；协助财政部门做好资金分配及管理；指导本系统机构按要求落实康复项目。</w:t>
      </w:r>
    </w:p>
    <w:p w:rsidR="004364D4" w:rsidRDefault="00480158">
      <w:pPr>
        <w:spacing w:line="360" w:lineRule="auto"/>
        <w:rPr>
          <w:rFonts w:ascii="宋体" w:hAnsi="宋体"/>
          <w:sz w:val="30"/>
          <w:szCs w:val="30"/>
        </w:rPr>
      </w:pPr>
      <w:r>
        <w:rPr>
          <w:rFonts w:ascii="宋体" w:hAnsi="宋体" w:hint="eastAsia"/>
          <w:sz w:val="30"/>
          <w:szCs w:val="30"/>
        </w:rPr>
        <w:lastRenderedPageBreak/>
        <w:t>市卫生计生委   与市残联等部门协同制定全市残疾人精准康复服务行动方案；协同残联建立全市残疾人精准康复服务技术指导组；落实残疾人医疗康复项目纳入基本医疗保障支付范围政策，将残疾人康复服务融入深化</w:t>
      </w:r>
      <w:proofErr w:type="gramStart"/>
      <w:r>
        <w:rPr>
          <w:rFonts w:ascii="宋体" w:hAnsi="宋体" w:hint="eastAsia"/>
          <w:sz w:val="30"/>
          <w:szCs w:val="30"/>
        </w:rPr>
        <w:t>医</w:t>
      </w:r>
      <w:proofErr w:type="gramEnd"/>
      <w:r>
        <w:rPr>
          <w:rFonts w:ascii="宋体" w:hAnsi="宋体" w:hint="eastAsia"/>
          <w:sz w:val="30"/>
          <w:szCs w:val="30"/>
        </w:rPr>
        <w:t>改大局，结合健康扶贫工程，对贫困残疾人实施分类救治，提供医疗康复服务；指导本系统机构按要求落实康复项目；加强医疗卫生专业技术人员的康复技术培训。</w:t>
      </w:r>
    </w:p>
    <w:p w:rsidR="004364D4" w:rsidRDefault="00480158">
      <w:pPr>
        <w:spacing w:line="360" w:lineRule="auto"/>
        <w:rPr>
          <w:rFonts w:ascii="宋体" w:hAnsi="宋体"/>
          <w:sz w:val="30"/>
          <w:szCs w:val="30"/>
        </w:rPr>
      </w:pPr>
      <w:r>
        <w:rPr>
          <w:rFonts w:ascii="宋体" w:hAnsi="宋体" w:hint="eastAsia"/>
          <w:sz w:val="30"/>
          <w:szCs w:val="30"/>
        </w:rPr>
        <w:t>市扶贫办   与市残联等部门协同制定全市残疾人精准康复服务行动方案；将贫困残疾人纳入脱贫攻坚工程，统筹使用脱贫攻坚经费，结合精准扶贫十大行动和专项扶贫工程，对建档立</w:t>
      </w:r>
      <w:proofErr w:type="gramStart"/>
      <w:r>
        <w:rPr>
          <w:rFonts w:ascii="宋体" w:hAnsi="宋体" w:hint="eastAsia"/>
          <w:sz w:val="30"/>
          <w:szCs w:val="30"/>
        </w:rPr>
        <w:t>卡贫困</w:t>
      </w:r>
      <w:proofErr w:type="gramEnd"/>
      <w:r>
        <w:rPr>
          <w:rFonts w:ascii="宋体" w:hAnsi="宋体" w:hint="eastAsia"/>
          <w:sz w:val="30"/>
          <w:szCs w:val="30"/>
        </w:rPr>
        <w:t>残疾人实施医疗和康复扶贫。</w:t>
      </w:r>
    </w:p>
    <w:p w:rsidR="004364D4" w:rsidRDefault="00480158">
      <w:pPr>
        <w:spacing w:line="360" w:lineRule="auto"/>
        <w:rPr>
          <w:rFonts w:ascii="宋体" w:hAnsi="宋体"/>
          <w:sz w:val="30"/>
          <w:szCs w:val="30"/>
        </w:rPr>
      </w:pPr>
      <w:r>
        <w:rPr>
          <w:rFonts w:ascii="宋体" w:hAnsi="宋体" w:hint="eastAsia"/>
          <w:sz w:val="30"/>
          <w:szCs w:val="30"/>
        </w:rPr>
        <w:t>市财政局   与市残联等部门协同制定全市残疾人精准康复服务行动方案；安排市级残疾人精准康复服务行动康复专项经费，做好精准服务工作绩效评价工作的指导与监督；做好精准康复服务专项资金拨付和监管。</w:t>
      </w:r>
    </w:p>
    <w:p w:rsidR="004364D4" w:rsidRDefault="00480158">
      <w:pPr>
        <w:spacing w:line="360" w:lineRule="auto"/>
        <w:rPr>
          <w:rFonts w:ascii="宋体" w:hAnsi="宋体"/>
          <w:sz w:val="30"/>
          <w:szCs w:val="30"/>
        </w:rPr>
      </w:pPr>
      <w:r>
        <w:rPr>
          <w:rFonts w:ascii="宋体" w:hAnsi="宋体" w:hint="eastAsia"/>
          <w:sz w:val="30"/>
          <w:szCs w:val="30"/>
        </w:rPr>
        <w:t>市教育局   与市残联等部门协同制定全市残疾人精准康复服务行动方案；协助残联建立全市残疾人精准康复服务技术指导组；进一步完善特殊儿童学前教育机构、义务教育机构和职业院校康复设施设备建设；支持社会力量举办特殊教育康复机构；指导本系统机构按要求落实康复项目；加强特殊教育人才的技术培训；做好在校残疾儿童、学生的教育康复、职业康复以及接受基本康复服务的相关工作。</w:t>
      </w:r>
    </w:p>
    <w:p w:rsidR="004364D4" w:rsidRDefault="00480158">
      <w:pPr>
        <w:spacing w:line="360" w:lineRule="auto"/>
        <w:rPr>
          <w:rFonts w:ascii="宋体" w:hAnsi="宋体"/>
          <w:sz w:val="30"/>
          <w:szCs w:val="30"/>
        </w:rPr>
      </w:pPr>
      <w:r>
        <w:rPr>
          <w:rFonts w:ascii="宋体" w:hAnsi="宋体" w:hint="eastAsia"/>
          <w:sz w:val="30"/>
          <w:szCs w:val="30"/>
        </w:rPr>
        <w:lastRenderedPageBreak/>
        <w:t>市</w:t>
      </w:r>
      <w:proofErr w:type="gramStart"/>
      <w:r>
        <w:rPr>
          <w:rFonts w:ascii="宋体" w:hAnsi="宋体" w:hint="eastAsia"/>
          <w:sz w:val="30"/>
          <w:szCs w:val="30"/>
        </w:rPr>
        <w:t>人社局</w:t>
      </w:r>
      <w:proofErr w:type="gramEnd"/>
      <w:r>
        <w:rPr>
          <w:rFonts w:ascii="宋体" w:hAnsi="宋体" w:hint="eastAsia"/>
          <w:sz w:val="30"/>
          <w:szCs w:val="30"/>
        </w:rPr>
        <w:t>与市残联等部门协同制定全市残疾人精准康复服务行动方案；负责将符合规定的残疾人康复项目纳入医疗保障范围;做好工伤人员医疗康复保障工作；对纳入医疗保险范围的定点医疗机构实施监管，指导其按要求落实康复项目。</w:t>
      </w:r>
    </w:p>
    <w:p w:rsidR="004364D4" w:rsidRDefault="00480158">
      <w:pPr>
        <w:spacing w:line="360" w:lineRule="auto"/>
        <w:rPr>
          <w:rFonts w:ascii="宋体" w:hAnsi="宋体"/>
          <w:sz w:val="30"/>
          <w:szCs w:val="30"/>
        </w:rPr>
      </w:pPr>
      <w:r>
        <w:rPr>
          <w:rFonts w:ascii="宋体" w:hAnsi="宋体" w:hint="eastAsia"/>
          <w:sz w:val="30"/>
          <w:szCs w:val="30"/>
        </w:rPr>
        <w:t xml:space="preserve">    各县、（市）区相关部门建立相应工作机制，制定本地实施方案，开展本地区工作培训；做好本地区服务机构认定；加强本地督导检查；做好资金筹措、分配及管理；每年年底，卫生计生、扶贫、民政、教育、</w:t>
      </w:r>
      <w:proofErr w:type="gramStart"/>
      <w:r>
        <w:rPr>
          <w:rFonts w:ascii="宋体" w:hAnsi="宋体" w:hint="eastAsia"/>
          <w:sz w:val="30"/>
          <w:szCs w:val="30"/>
        </w:rPr>
        <w:t>人社部门</w:t>
      </w:r>
      <w:proofErr w:type="gramEnd"/>
      <w:r>
        <w:rPr>
          <w:rFonts w:ascii="宋体" w:hAnsi="宋体" w:hint="eastAsia"/>
          <w:sz w:val="30"/>
          <w:szCs w:val="30"/>
        </w:rPr>
        <w:t>将本部门为残疾人提供的康复服务信息反馈至同级残联。</w:t>
      </w:r>
    </w:p>
    <w:p w:rsidR="004364D4" w:rsidRDefault="00480158">
      <w:pPr>
        <w:spacing w:line="360" w:lineRule="auto"/>
        <w:rPr>
          <w:rFonts w:ascii="宋体" w:hAnsi="宋体"/>
          <w:sz w:val="30"/>
          <w:szCs w:val="30"/>
        </w:rPr>
      </w:pPr>
      <w:r>
        <w:rPr>
          <w:rFonts w:ascii="宋体" w:hAnsi="宋体" w:hint="eastAsia"/>
          <w:sz w:val="30"/>
          <w:szCs w:val="30"/>
        </w:rPr>
        <w:t>（一）市本级精准康复服务任务经费</w:t>
      </w:r>
    </w:p>
    <w:p w:rsidR="004364D4" w:rsidRDefault="00480158">
      <w:pPr>
        <w:spacing w:line="360" w:lineRule="auto"/>
        <w:rPr>
          <w:rFonts w:ascii="宋体" w:hAnsi="宋体"/>
          <w:sz w:val="30"/>
          <w:szCs w:val="30"/>
        </w:rPr>
      </w:pPr>
      <w:r>
        <w:rPr>
          <w:rFonts w:ascii="宋体" w:hAnsi="宋体" w:hint="eastAsia"/>
          <w:sz w:val="30"/>
          <w:szCs w:val="30"/>
        </w:rPr>
        <w:t>1、基本康复服务：2245人，标准190元/人，按照中央、省、市、县四级承担，市本级</w:t>
      </w:r>
      <w:proofErr w:type="gramStart"/>
      <w:r>
        <w:rPr>
          <w:rFonts w:ascii="宋体" w:hAnsi="宋体" w:hint="eastAsia"/>
          <w:sz w:val="30"/>
          <w:szCs w:val="30"/>
        </w:rPr>
        <w:t>需预算</w:t>
      </w:r>
      <w:proofErr w:type="gramEnd"/>
      <w:r>
        <w:rPr>
          <w:rFonts w:ascii="宋体" w:hAnsi="宋体" w:hint="eastAsia"/>
          <w:sz w:val="30"/>
          <w:szCs w:val="30"/>
        </w:rPr>
        <w:t>10.6638万元。</w:t>
      </w:r>
    </w:p>
    <w:p w:rsidR="004364D4" w:rsidRDefault="00480158">
      <w:pPr>
        <w:spacing w:line="360" w:lineRule="auto"/>
        <w:rPr>
          <w:rFonts w:ascii="宋体" w:hAnsi="宋体"/>
          <w:sz w:val="30"/>
          <w:szCs w:val="30"/>
        </w:rPr>
      </w:pPr>
      <w:r>
        <w:rPr>
          <w:rFonts w:ascii="宋体" w:hAnsi="宋体" w:hint="eastAsia"/>
          <w:sz w:val="30"/>
          <w:szCs w:val="30"/>
        </w:rPr>
        <w:t>2、基本辅具适配：2245人，标准1000/人，按照中央、省、市、县四级承担，市本级</w:t>
      </w:r>
      <w:proofErr w:type="gramStart"/>
      <w:r>
        <w:rPr>
          <w:rFonts w:ascii="宋体" w:hAnsi="宋体" w:hint="eastAsia"/>
          <w:sz w:val="30"/>
          <w:szCs w:val="30"/>
        </w:rPr>
        <w:t>需预算</w:t>
      </w:r>
      <w:proofErr w:type="gramEnd"/>
      <w:r>
        <w:rPr>
          <w:rFonts w:ascii="宋体" w:hAnsi="宋体" w:hint="eastAsia"/>
          <w:sz w:val="30"/>
          <w:szCs w:val="30"/>
        </w:rPr>
        <w:t>56.125万元。</w:t>
      </w:r>
    </w:p>
    <w:p w:rsidR="004364D4" w:rsidRDefault="00480158">
      <w:pPr>
        <w:spacing w:line="360" w:lineRule="auto"/>
        <w:rPr>
          <w:rFonts w:ascii="宋体" w:hAnsi="宋体"/>
          <w:sz w:val="30"/>
          <w:szCs w:val="30"/>
        </w:rPr>
      </w:pPr>
      <w:r>
        <w:rPr>
          <w:rFonts w:ascii="宋体" w:hAnsi="宋体" w:hint="eastAsia"/>
          <w:sz w:val="30"/>
          <w:szCs w:val="30"/>
        </w:rPr>
        <w:t>以上两项小计：66.788万元</w:t>
      </w:r>
    </w:p>
    <w:p w:rsidR="004364D4" w:rsidRDefault="00480158">
      <w:pPr>
        <w:spacing w:line="360" w:lineRule="auto"/>
        <w:rPr>
          <w:rFonts w:ascii="宋体" w:hAnsi="宋体"/>
          <w:sz w:val="30"/>
          <w:szCs w:val="30"/>
        </w:rPr>
      </w:pPr>
      <w:r>
        <w:rPr>
          <w:rFonts w:ascii="宋体" w:hAnsi="宋体" w:hint="eastAsia"/>
          <w:sz w:val="30"/>
          <w:szCs w:val="30"/>
        </w:rPr>
        <w:t>（二）市本级残疾儿童精准康复服务经费</w:t>
      </w:r>
    </w:p>
    <w:p w:rsidR="004364D4" w:rsidRDefault="00480158">
      <w:pPr>
        <w:spacing w:line="360" w:lineRule="auto"/>
        <w:rPr>
          <w:rFonts w:ascii="宋体" w:hAnsi="宋体"/>
          <w:sz w:val="30"/>
          <w:szCs w:val="30"/>
        </w:rPr>
      </w:pPr>
      <w:r>
        <w:rPr>
          <w:rFonts w:ascii="宋体" w:hAnsi="宋体" w:hint="eastAsia"/>
          <w:sz w:val="30"/>
          <w:szCs w:val="30"/>
        </w:rPr>
        <w:t>1、肢残儿童矫治手术：精准康复人数112人，标准1.72万元/人，，按照中央、省、市、县四级承担，市本</w:t>
      </w:r>
      <w:r>
        <w:rPr>
          <w:rFonts w:ascii="宋体" w:hAnsi="宋体" w:hint="eastAsia"/>
          <w:sz w:val="30"/>
          <w:szCs w:val="30"/>
        </w:rPr>
        <w:lastRenderedPageBreak/>
        <w:t>级</w:t>
      </w:r>
      <w:proofErr w:type="gramStart"/>
      <w:r>
        <w:rPr>
          <w:rFonts w:ascii="宋体" w:hAnsi="宋体" w:hint="eastAsia"/>
          <w:sz w:val="30"/>
          <w:szCs w:val="30"/>
        </w:rPr>
        <w:t>需预算</w:t>
      </w:r>
      <w:proofErr w:type="gramEnd"/>
      <w:r>
        <w:rPr>
          <w:rFonts w:ascii="宋体" w:hAnsi="宋体" w:hint="eastAsia"/>
          <w:sz w:val="30"/>
          <w:szCs w:val="30"/>
        </w:rPr>
        <w:t>48.16万元。</w:t>
      </w:r>
    </w:p>
    <w:p w:rsidR="004364D4" w:rsidRDefault="00480158">
      <w:pPr>
        <w:spacing w:line="360" w:lineRule="auto"/>
        <w:rPr>
          <w:rFonts w:ascii="宋体" w:hAnsi="宋体"/>
          <w:sz w:val="30"/>
          <w:szCs w:val="30"/>
        </w:rPr>
      </w:pPr>
      <w:r>
        <w:rPr>
          <w:rFonts w:ascii="宋体" w:hAnsi="宋体" w:hint="eastAsia"/>
          <w:sz w:val="30"/>
          <w:szCs w:val="30"/>
        </w:rPr>
        <w:t>2、残疾儿童康复训练：精准康复人数495人，标准1.2万元/人，，按照中央、省、市、县四级承担，市本级</w:t>
      </w:r>
      <w:proofErr w:type="gramStart"/>
      <w:r>
        <w:rPr>
          <w:rFonts w:ascii="宋体" w:hAnsi="宋体" w:hint="eastAsia"/>
          <w:sz w:val="30"/>
          <w:szCs w:val="30"/>
        </w:rPr>
        <w:t>需预算</w:t>
      </w:r>
      <w:proofErr w:type="gramEnd"/>
      <w:r>
        <w:rPr>
          <w:rFonts w:ascii="宋体" w:hAnsi="宋体" w:hint="eastAsia"/>
          <w:sz w:val="30"/>
          <w:szCs w:val="30"/>
        </w:rPr>
        <w:t>148.9万元。</w:t>
      </w:r>
    </w:p>
    <w:p w:rsidR="004364D4" w:rsidRDefault="00480158">
      <w:pPr>
        <w:spacing w:line="360" w:lineRule="auto"/>
        <w:rPr>
          <w:rFonts w:ascii="宋体" w:hAnsi="宋体"/>
          <w:sz w:val="30"/>
          <w:szCs w:val="30"/>
        </w:rPr>
      </w:pPr>
      <w:r>
        <w:rPr>
          <w:rFonts w:ascii="宋体" w:hAnsi="宋体" w:hint="eastAsia"/>
          <w:sz w:val="30"/>
          <w:szCs w:val="30"/>
        </w:rPr>
        <w:t>3、儿童辅具适配：精准康复人数516人，标准0.3万元/人，，按照中央、省、市、县四级承担，市本级</w:t>
      </w:r>
      <w:proofErr w:type="gramStart"/>
      <w:r>
        <w:rPr>
          <w:rFonts w:ascii="宋体" w:hAnsi="宋体" w:hint="eastAsia"/>
          <w:sz w:val="30"/>
          <w:szCs w:val="30"/>
        </w:rPr>
        <w:t>需预算</w:t>
      </w:r>
      <w:proofErr w:type="gramEnd"/>
      <w:r>
        <w:rPr>
          <w:rFonts w:ascii="宋体" w:hAnsi="宋体" w:hint="eastAsia"/>
          <w:sz w:val="30"/>
          <w:szCs w:val="30"/>
        </w:rPr>
        <w:t>38.5万元。</w:t>
      </w:r>
    </w:p>
    <w:p w:rsidR="004364D4" w:rsidRDefault="00480158">
      <w:pPr>
        <w:spacing w:line="360" w:lineRule="auto"/>
        <w:rPr>
          <w:rFonts w:ascii="宋体" w:hAnsi="宋体"/>
          <w:sz w:val="30"/>
          <w:szCs w:val="30"/>
        </w:rPr>
      </w:pPr>
      <w:r>
        <w:rPr>
          <w:rFonts w:ascii="宋体" w:hAnsi="宋体" w:hint="eastAsia"/>
          <w:sz w:val="30"/>
          <w:szCs w:val="30"/>
        </w:rPr>
        <w:t>以上三项小计235.56万元</w:t>
      </w:r>
    </w:p>
    <w:p w:rsidR="004364D4" w:rsidRDefault="00480158">
      <w:pPr>
        <w:spacing w:line="360" w:lineRule="auto"/>
        <w:rPr>
          <w:rFonts w:ascii="宋体" w:hAnsi="宋体"/>
          <w:sz w:val="30"/>
          <w:szCs w:val="30"/>
        </w:rPr>
      </w:pPr>
      <w:r>
        <w:rPr>
          <w:rFonts w:ascii="宋体" w:hAnsi="宋体" w:hint="eastAsia"/>
          <w:sz w:val="30"/>
          <w:szCs w:val="30"/>
        </w:rPr>
        <w:t>综上，需财政安排经费303万元。</w:t>
      </w:r>
    </w:p>
    <w:p w:rsidR="004364D4" w:rsidRDefault="004364D4">
      <w:pPr>
        <w:spacing w:line="360" w:lineRule="auto"/>
        <w:rPr>
          <w:rFonts w:ascii="宋体" w:hAnsi="宋体"/>
          <w:sz w:val="30"/>
          <w:szCs w:val="30"/>
        </w:rPr>
      </w:pPr>
    </w:p>
    <w:p w:rsidR="004364D4" w:rsidRDefault="00480158">
      <w:pPr>
        <w:spacing w:line="360" w:lineRule="auto"/>
        <w:rPr>
          <w:rFonts w:ascii="宋体" w:hAnsi="宋体"/>
          <w:sz w:val="30"/>
          <w:szCs w:val="30"/>
        </w:rPr>
      </w:pPr>
      <w:r>
        <w:rPr>
          <w:rFonts w:ascii="宋体" w:hAnsi="宋体" w:hint="eastAsia"/>
          <w:sz w:val="30"/>
          <w:szCs w:val="30"/>
        </w:rPr>
        <w:t>三、河北省第七届盲聋哑艺术汇演经费</w:t>
      </w:r>
    </w:p>
    <w:p w:rsidR="004364D4" w:rsidRDefault="00480158">
      <w:pPr>
        <w:spacing w:line="360" w:lineRule="auto"/>
        <w:rPr>
          <w:rFonts w:ascii="宋体" w:hAnsi="宋体"/>
          <w:sz w:val="30"/>
          <w:szCs w:val="30"/>
        </w:rPr>
      </w:pPr>
      <w:r>
        <w:rPr>
          <w:rFonts w:ascii="宋体" w:hAnsi="宋体" w:hint="eastAsia"/>
          <w:sz w:val="30"/>
          <w:szCs w:val="30"/>
        </w:rPr>
        <w:t xml:space="preserve">    围绕贯彻落实《中国残疾人事业“十三五”发展纲要》和《关于加强残疾人文化建设的意见》文件要求，带动残疾人文化艺术活动的开展，使更多的残疾人能够参与其中，培养残疾人全面参与社会的能力，进一步丰富残疾人文化生活，有计划的发掘和培养残疾人特殊艺术后备人才。</w:t>
      </w:r>
    </w:p>
    <w:p w:rsidR="004364D4" w:rsidRDefault="00480158">
      <w:pPr>
        <w:spacing w:line="360" w:lineRule="auto"/>
        <w:rPr>
          <w:rFonts w:ascii="宋体" w:hAnsi="宋体"/>
          <w:sz w:val="30"/>
          <w:szCs w:val="30"/>
        </w:rPr>
      </w:pPr>
      <w:r>
        <w:rPr>
          <w:rFonts w:ascii="宋体" w:hAnsi="宋体" w:hint="eastAsia"/>
          <w:sz w:val="30"/>
          <w:szCs w:val="30"/>
        </w:rPr>
        <w:t>根据河北省残疾人联合会的工作安排，河北省盲聋哑特教学校文艺汇演每四年</w:t>
      </w:r>
      <w:proofErr w:type="gramStart"/>
      <w:r>
        <w:rPr>
          <w:rFonts w:ascii="宋体" w:hAnsi="宋体" w:hint="eastAsia"/>
          <w:sz w:val="30"/>
          <w:szCs w:val="30"/>
        </w:rPr>
        <w:t>必举办</w:t>
      </w:r>
      <w:proofErr w:type="gramEnd"/>
      <w:r>
        <w:rPr>
          <w:rFonts w:ascii="宋体" w:hAnsi="宋体" w:hint="eastAsia"/>
          <w:sz w:val="30"/>
          <w:szCs w:val="30"/>
        </w:rPr>
        <w:t>一次，上次汇演是2014</w:t>
      </w:r>
      <w:r>
        <w:rPr>
          <w:rFonts w:ascii="宋体" w:hAnsi="宋体" w:hint="eastAsia"/>
          <w:sz w:val="30"/>
          <w:szCs w:val="30"/>
        </w:rPr>
        <w:lastRenderedPageBreak/>
        <w:t>年举办，因此2018年必将举办河北省盲聋哑特教学校文艺汇演。</w:t>
      </w:r>
    </w:p>
    <w:p w:rsidR="004364D4" w:rsidRDefault="00480158">
      <w:pPr>
        <w:spacing w:line="360" w:lineRule="auto"/>
        <w:rPr>
          <w:rFonts w:ascii="宋体" w:hAnsi="宋体"/>
          <w:sz w:val="30"/>
          <w:szCs w:val="30"/>
        </w:rPr>
      </w:pPr>
      <w:r>
        <w:rPr>
          <w:rFonts w:ascii="宋体" w:hAnsi="宋体" w:hint="eastAsia"/>
          <w:sz w:val="30"/>
          <w:szCs w:val="30"/>
        </w:rPr>
        <w:t>1、项目背景情况：围绕贯彻落实《中国残疾人事业“十三五”发展纲要》和《关于加强残疾人文化建设的意见》文件要求，带动残疾人文化艺术活动的开展，使更多的残疾人能够参与其中，培养残疾人全面参与社会的能力，进一步丰富残疾人文化生活，有计划的发掘和培养残疾人特殊艺术后备人才。</w:t>
      </w:r>
    </w:p>
    <w:p w:rsidR="004364D4" w:rsidRDefault="00480158">
      <w:pPr>
        <w:spacing w:line="360" w:lineRule="auto"/>
        <w:rPr>
          <w:rFonts w:ascii="宋体" w:hAnsi="宋体"/>
          <w:sz w:val="30"/>
          <w:szCs w:val="30"/>
        </w:rPr>
      </w:pPr>
      <w:r>
        <w:rPr>
          <w:rFonts w:ascii="宋体" w:hAnsi="宋体" w:hint="eastAsia"/>
          <w:sz w:val="30"/>
          <w:szCs w:val="30"/>
        </w:rPr>
        <w:t>2、意义和作用：积极参加省大型残疾人文化艺术汇演，是切实维护残疾人权益的科学方法和有效手段，有助于协调残疾人文化艺术事业的整体健康发展，帮助残疾人在文化艺术中培养对生活的热爱和信心，与残疾人其它各项事业所倡导的自尊、自立相契合。进一步夯实残疾人文化艺术发展基础，对推动残疾人文化艺术事业的全面发展具有十分重要的意义。</w:t>
      </w:r>
    </w:p>
    <w:p w:rsidR="004364D4" w:rsidRDefault="00480158">
      <w:pPr>
        <w:spacing w:line="360" w:lineRule="auto"/>
        <w:rPr>
          <w:rFonts w:ascii="宋体" w:hAnsi="宋体"/>
          <w:sz w:val="30"/>
          <w:szCs w:val="30"/>
        </w:rPr>
      </w:pPr>
      <w:r>
        <w:rPr>
          <w:rFonts w:ascii="宋体" w:hAnsi="宋体" w:hint="eastAsia"/>
          <w:sz w:val="30"/>
          <w:szCs w:val="30"/>
        </w:rPr>
        <w:t>3项目实施的可行性：多年来一直参加全省乃至全国重大残疾人文艺汇演，具有实施可行性。</w:t>
      </w:r>
    </w:p>
    <w:p w:rsidR="004364D4" w:rsidRDefault="00480158">
      <w:pPr>
        <w:spacing w:line="360" w:lineRule="auto"/>
        <w:rPr>
          <w:rFonts w:ascii="宋体" w:hAnsi="宋体"/>
          <w:sz w:val="30"/>
          <w:szCs w:val="30"/>
        </w:rPr>
      </w:pPr>
      <w:r>
        <w:rPr>
          <w:rFonts w:ascii="宋体" w:hAnsi="宋体" w:hint="eastAsia"/>
          <w:sz w:val="30"/>
          <w:szCs w:val="30"/>
        </w:rPr>
        <w:t>4项目风险：如果没有专项参演经费，将无法组织参加汇演。</w:t>
      </w:r>
    </w:p>
    <w:p w:rsidR="004364D4" w:rsidRDefault="00480158">
      <w:pPr>
        <w:spacing w:line="360" w:lineRule="auto"/>
        <w:rPr>
          <w:rFonts w:ascii="宋体" w:hAnsi="宋体"/>
          <w:sz w:val="30"/>
          <w:szCs w:val="30"/>
        </w:rPr>
      </w:pPr>
      <w:r>
        <w:rPr>
          <w:rFonts w:ascii="宋体" w:hAnsi="宋体" w:hint="eastAsia"/>
          <w:sz w:val="30"/>
          <w:szCs w:val="30"/>
        </w:rPr>
        <w:t>阶段与进度安排</w:t>
      </w:r>
    </w:p>
    <w:p w:rsidR="004364D4" w:rsidRDefault="00480158">
      <w:pPr>
        <w:spacing w:line="360" w:lineRule="auto"/>
        <w:rPr>
          <w:rFonts w:ascii="宋体" w:hAnsi="宋体"/>
          <w:sz w:val="30"/>
          <w:szCs w:val="30"/>
        </w:rPr>
      </w:pPr>
      <w:r>
        <w:rPr>
          <w:rFonts w:ascii="宋体" w:hAnsi="宋体" w:hint="eastAsia"/>
          <w:sz w:val="30"/>
          <w:szCs w:val="30"/>
        </w:rPr>
        <w:t>1、2018年3月份组织各县市区节目进行调演，选拔20个优秀节目参加汇演</w:t>
      </w:r>
    </w:p>
    <w:p w:rsidR="004364D4" w:rsidRDefault="00480158">
      <w:pPr>
        <w:spacing w:line="360" w:lineRule="auto"/>
        <w:rPr>
          <w:rFonts w:ascii="宋体" w:hAnsi="宋体"/>
          <w:sz w:val="30"/>
          <w:szCs w:val="30"/>
        </w:rPr>
      </w:pPr>
      <w:r>
        <w:rPr>
          <w:rFonts w:ascii="宋体" w:hAnsi="宋体" w:hint="eastAsia"/>
          <w:sz w:val="30"/>
          <w:szCs w:val="30"/>
        </w:rPr>
        <w:t>2、2018年4月份集中20个节目进行排练</w:t>
      </w:r>
    </w:p>
    <w:p w:rsidR="004364D4" w:rsidRDefault="00480158">
      <w:pPr>
        <w:spacing w:line="360" w:lineRule="auto"/>
        <w:rPr>
          <w:rFonts w:ascii="宋体" w:hAnsi="宋体"/>
          <w:sz w:val="30"/>
          <w:szCs w:val="30"/>
        </w:rPr>
      </w:pPr>
      <w:r>
        <w:rPr>
          <w:rFonts w:ascii="宋体" w:hAnsi="宋体" w:hint="eastAsia"/>
          <w:sz w:val="30"/>
          <w:szCs w:val="30"/>
        </w:rPr>
        <w:lastRenderedPageBreak/>
        <w:t xml:space="preserve">    关于参加河北省第七届盲、聋、培智学校学生艺术汇演预算明细</w:t>
      </w:r>
    </w:p>
    <w:p w:rsidR="004364D4" w:rsidRDefault="00480158">
      <w:pPr>
        <w:spacing w:line="360" w:lineRule="auto"/>
        <w:rPr>
          <w:rFonts w:ascii="宋体" w:hAnsi="宋体"/>
          <w:sz w:val="30"/>
          <w:szCs w:val="30"/>
        </w:rPr>
      </w:pPr>
      <w:r>
        <w:rPr>
          <w:rFonts w:ascii="宋体" w:hAnsi="宋体" w:hint="eastAsia"/>
          <w:sz w:val="30"/>
          <w:szCs w:val="30"/>
        </w:rPr>
        <w:t>参加河北省第七届盲、聋、培智学校学生艺术汇演，我市将参加5个类别20个节目，预计参演人数50人。</w:t>
      </w:r>
    </w:p>
    <w:p w:rsidR="004364D4" w:rsidRDefault="00480158">
      <w:pPr>
        <w:spacing w:line="360" w:lineRule="auto"/>
        <w:rPr>
          <w:rFonts w:ascii="宋体" w:hAnsi="宋体"/>
          <w:sz w:val="30"/>
          <w:szCs w:val="30"/>
        </w:rPr>
      </w:pPr>
      <w:r>
        <w:rPr>
          <w:rFonts w:ascii="宋体" w:hAnsi="宋体" w:hint="eastAsia"/>
          <w:sz w:val="30"/>
          <w:szCs w:val="30"/>
        </w:rPr>
        <w:t>1、集中排练食宿费：集中排练20天共50人，共计97000元</w:t>
      </w:r>
    </w:p>
    <w:p w:rsidR="004364D4" w:rsidRDefault="00480158">
      <w:pPr>
        <w:spacing w:line="360" w:lineRule="auto"/>
        <w:rPr>
          <w:rFonts w:ascii="宋体" w:hAnsi="宋体"/>
          <w:sz w:val="30"/>
          <w:szCs w:val="30"/>
        </w:rPr>
      </w:pPr>
      <w:r>
        <w:rPr>
          <w:rFonts w:ascii="宋体" w:hAnsi="宋体" w:hint="eastAsia"/>
          <w:sz w:val="30"/>
          <w:szCs w:val="30"/>
        </w:rPr>
        <w:t>2、参演服装费：</w:t>
      </w:r>
    </w:p>
    <w:p w:rsidR="004364D4" w:rsidRDefault="00480158">
      <w:pPr>
        <w:spacing w:line="360" w:lineRule="auto"/>
        <w:rPr>
          <w:rFonts w:ascii="宋体" w:hAnsi="宋体"/>
          <w:sz w:val="30"/>
          <w:szCs w:val="30"/>
        </w:rPr>
      </w:pPr>
      <w:r>
        <w:rPr>
          <w:rFonts w:ascii="宋体" w:hAnsi="宋体" w:hint="eastAsia"/>
          <w:sz w:val="30"/>
          <w:szCs w:val="30"/>
        </w:rPr>
        <w:t>预计参演学生50人平均每人服装费300元共计15000元。</w:t>
      </w:r>
    </w:p>
    <w:p w:rsidR="004364D4" w:rsidRDefault="00480158">
      <w:pPr>
        <w:spacing w:line="360" w:lineRule="auto"/>
        <w:rPr>
          <w:rFonts w:ascii="宋体" w:hAnsi="宋体"/>
          <w:sz w:val="30"/>
          <w:szCs w:val="30"/>
        </w:rPr>
      </w:pPr>
      <w:r>
        <w:rPr>
          <w:rFonts w:ascii="宋体" w:hAnsi="宋体" w:hint="eastAsia"/>
          <w:sz w:val="30"/>
          <w:szCs w:val="30"/>
        </w:rPr>
        <w:t>3、选送录制节目费：</w:t>
      </w:r>
    </w:p>
    <w:p w:rsidR="004364D4" w:rsidRDefault="00480158">
      <w:pPr>
        <w:spacing w:line="360" w:lineRule="auto"/>
        <w:rPr>
          <w:rFonts w:ascii="宋体" w:hAnsi="宋体"/>
          <w:sz w:val="30"/>
          <w:szCs w:val="30"/>
        </w:rPr>
      </w:pPr>
      <w:r>
        <w:rPr>
          <w:rFonts w:ascii="宋体" w:hAnsi="宋体" w:hint="eastAsia"/>
          <w:sz w:val="30"/>
          <w:szCs w:val="30"/>
        </w:rPr>
        <w:t>选送20个节目每个节目录制刻盘费300元共计6000元</w:t>
      </w:r>
    </w:p>
    <w:p w:rsidR="004364D4" w:rsidRDefault="00480158">
      <w:pPr>
        <w:spacing w:line="360" w:lineRule="auto"/>
        <w:rPr>
          <w:rFonts w:ascii="宋体" w:hAnsi="宋体"/>
          <w:sz w:val="30"/>
          <w:szCs w:val="30"/>
        </w:rPr>
      </w:pPr>
      <w:r>
        <w:rPr>
          <w:rFonts w:ascii="宋体" w:hAnsi="宋体" w:hint="eastAsia"/>
          <w:sz w:val="30"/>
          <w:szCs w:val="30"/>
        </w:rPr>
        <w:t>4、舞蹈节目编排及音乐制作费：</w:t>
      </w:r>
    </w:p>
    <w:p w:rsidR="004364D4" w:rsidRDefault="00480158">
      <w:pPr>
        <w:spacing w:line="360" w:lineRule="auto"/>
        <w:rPr>
          <w:rFonts w:ascii="宋体" w:hAnsi="宋体"/>
          <w:sz w:val="30"/>
          <w:szCs w:val="30"/>
        </w:rPr>
      </w:pPr>
      <w:r>
        <w:rPr>
          <w:rFonts w:ascii="宋体" w:hAnsi="宋体" w:hint="eastAsia"/>
          <w:sz w:val="30"/>
          <w:szCs w:val="30"/>
        </w:rPr>
        <w:t>选送4个舞蹈每个舞蹈音乐制作费5000元共计20000元</w:t>
      </w:r>
    </w:p>
    <w:p w:rsidR="004364D4" w:rsidRDefault="00480158">
      <w:pPr>
        <w:spacing w:line="360" w:lineRule="auto"/>
        <w:rPr>
          <w:rFonts w:ascii="宋体" w:hAnsi="宋体"/>
          <w:sz w:val="30"/>
          <w:szCs w:val="30"/>
        </w:rPr>
      </w:pPr>
      <w:r>
        <w:rPr>
          <w:rFonts w:ascii="宋体" w:hAnsi="宋体" w:hint="eastAsia"/>
          <w:sz w:val="30"/>
          <w:szCs w:val="30"/>
        </w:rPr>
        <w:t>5、节目指导费：</w:t>
      </w:r>
    </w:p>
    <w:p w:rsidR="004364D4" w:rsidRDefault="00480158">
      <w:pPr>
        <w:spacing w:line="360" w:lineRule="auto"/>
        <w:rPr>
          <w:rFonts w:ascii="宋体" w:hAnsi="宋体"/>
          <w:sz w:val="30"/>
          <w:szCs w:val="30"/>
        </w:rPr>
      </w:pPr>
      <w:r>
        <w:rPr>
          <w:rFonts w:ascii="宋体" w:hAnsi="宋体" w:hint="eastAsia"/>
          <w:sz w:val="30"/>
          <w:szCs w:val="30"/>
        </w:rPr>
        <w:t>5个类别20个节目每个节目聘请老师指导费600元共计12000元</w:t>
      </w:r>
    </w:p>
    <w:p w:rsidR="004364D4" w:rsidRDefault="00480158">
      <w:pPr>
        <w:spacing w:line="360" w:lineRule="auto"/>
        <w:rPr>
          <w:rFonts w:ascii="宋体" w:hAnsi="宋体"/>
          <w:sz w:val="30"/>
          <w:szCs w:val="30"/>
        </w:rPr>
      </w:pPr>
      <w:r>
        <w:rPr>
          <w:rFonts w:ascii="宋体" w:hAnsi="宋体" w:hint="eastAsia"/>
          <w:sz w:val="30"/>
          <w:szCs w:val="30"/>
        </w:rPr>
        <w:t>以上经费预算合计15万元</w:t>
      </w:r>
    </w:p>
    <w:p w:rsidR="004364D4" w:rsidRDefault="00480158">
      <w:pPr>
        <w:spacing w:line="360" w:lineRule="auto"/>
        <w:rPr>
          <w:rFonts w:ascii="宋体" w:hAnsi="宋体"/>
          <w:sz w:val="30"/>
          <w:szCs w:val="30"/>
        </w:rPr>
      </w:pPr>
      <w:r>
        <w:rPr>
          <w:rFonts w:ascii="宋体" w:hAnsi="宋体" w:hint="eastAsia"/>
          <w:sz w:val="30"/>
          <w:szCs w:val="30"/>
        </w:rPr>
        <w:t xml:space="preserve">    </w:t>
      </w:r>
    </w:p>
    <w:p w:rsidR="004364D4" w:rsidRDefault="00480158">
      <w:pPr>
        <w:spacing w:line="360" w:lineRule="auto"/>
        <w:rPr>
          <w:rFonts w:ascii="宋体" w:hAnsi="宋体"/>
          <w:sz w:val="30"/>
          <w:szCs w:val="30"/>
        </w:rPr>
      </w:pPr>
      <w:r>
        <w:rPr>
          <w:rFonts w:ascii="宋体" w:hAnsi="宋体" w:hint="eastAsia"/>
          <w:sz w:val="30"/>
          <w:szCs w:val="30"/>
        </w:rPr>
        <w:lastRenderedPageBreak/>
        <w:t>四、贫困重度残疾人免收有线数字电视基本收视维护费</w:t>
      </w:r>
    </w:p>
    <w:p w:rsidR="004364D4" w:rsidRDefault="00480158">
      <w:pPr>
        <w:spacing w:line="360" w:lineRule="auto"/>
        <w:rPr>
          <w:rFonts w:ascii="宋体" w:hAnsi="宋体"/>
          <w:sz w:val="30"/>
          <w:szCs w:val="30"/>
        </w:rPr>
      </w:pPr>
      <w:r>
        <w:rPr>
          <w:rFonts w:ascii="宋体" w:hAnsi="宋体" w:hint="eastAsia"/>
          <w:sz w:val="30"/>
          <w:szCs w:val="30"/>
        </w:rPr>
        <w:t xml:space="preserve">    为加强残疾人的信息交流无障碍建设，提升残疾人的能力和生活质量，共享社会文明进步成果，根据〈唐山市人民政府办公厅《关于唐山市贫困重度视力、听力残疾人家庭有线电视基本收视维护费财政资金补助办法》的通知〉，对具有唐山市常住户籍，持有第二代《中华人民共和国残疾人证》，且残疾等级在二级以上（含二级）的重度视力、听力残疾人家庭按照不高于13元/终端/月补助一个主终端有线电视基本收视维护费，并以补贴形式发放。所需资金由市、县（区）财政按1:1配套（不含财政直管县）纳入年度预算。由县（区）残联按核定的补助家庭户数和标准提出分配方案，同级财政部门负责按核定的补助家庭户数和标准拨付资金，残疾人家庭有线电视基本收视维护费资金实行社会化发放。贫困重度视力、听力残疾人家庭补助有线电视基本收视维护费每年集中办理一次，九月中旬之前资金拨付到位，跨年度不予办理。</w:t>
      </w:r>
    </w:p>
    <w:p w:rsidR="004364D4" w:rsidRDefault="00480158">
      <w:pPr>
        <w:spacing w:line="360" w:lineRule="auto"/>
        <w:rPr>
          <w:rFonts w:ascii="宋体" w:hAnsi="宋体"/>
          <w:sz w:val="30"/>
          <w:szCs w:val="30"/>
        </w:rPr>
      </w:pPr>
      <w:r>
        <w:rPr>
          <w:rFonts w:ascii="宋体" w:hAnsi="宋体" w:hint="eastAsia"/>
          <w:sz w:val="30"/>
          <w:szCs w:val="30"/>
        </w:rPr>
        <w:t>根据唐山市人民政府办公厅《关于唐山市贫困重度视力、听力残疾人家庭有线电视基本收视维护费财政资金补助办法》（唐政办字[2016]175号），对具有唐山市常住户籍，持有第二代《中华人民共和国残疾人证》，且残疾等级在二级以上（含二级）的重度视力、听力残疾人家庭按照不高于13元/终端/月补助一个主终端有线电视基本收视维护费，并以补贴形式发放。所需资金由市、区财政按1:1负担，经测算，我市目前有贫</w:t>
      </w:r>
      <w:r>
        <w:rPr>
          <w:rFonts w:ascii="宋体" w:hAnsi="宋体" w:hint="eastAsia"/>
          <w:sz w:val="30"/>
          <w:szCs w:val="30"/>
        </w:rPr>
        <w:lastRenderedPageBreak/>
        <w:t>困、重度、视力、听力残疾人有有线电视需求的残疾人约700户，（不含直管县），我市财政需承担6.5元*12月*700户=54600元。</w:t>
      </w:r>
    </w:p>
    <w:p w:rsidR="004364D4" w:rsidRDefault="004364D4">
      <w:pPr>
        <w:spacing w:line="360" w:lineRule="auto"/>
        <w:rPr>
          <w:rFonts w:ascii="宋体" w:hAnsi="宋体"/>
          <w:sz w:val="30"/>
          <w:szCs w:val="30"/>
        </w:rPr>
      </w:pPr>
    </w:p>
    <w:p w:rsidR="004364D4" w:rsidRDefault="00480158">
      <w:pPr>
        <w:spacing w:line="360" w:lineRule="auto"/>
        <w:rPr>
          <w:rFonts w:ascii="宋体" w:hAnsi="宋体"/>
          <w:sz w:val="30"/>
          <w:szCs w:val="30"/>
        </w:rPr>
      </w:pPr>
      <w:r>
        <w:rPr>
          <w:rFonts w:ascii="宋体" w:hAnsi="宋体" w:hint="eastAsia"/>
          <w:sz w:val="30"/>
          <w:szCs w:val="30"/>
        </w:rPr>
        <w:t>五、残疾人困难救助资金</w:t>
      </w:r>
    </w:p>
    <w:p w:rsidR="004364D4" w:rsidRDefault="00480158">
      <w:pPr>
        <w:spacing w:line="360" w:lineRule="auto"/>
        <w:rPr>
          <w:rFonts w:ascii="宋体" w:hAnsi="宋体"/>
          <w:sz w:val="30"/>
          <w:szCs w:val="30"/>
        </w:rPr>
      </w:pPr>
      <w:r>
        <w:rPr>
          <w:rFonts w:ascii="宋体" w:hAnsi="宋体" w:hint="eastAsia"/>
          <w:sz w:val="30"/>
          <w:szCs w:val="30"/>
        </w:rPr>
        <w:t xml:space="preserve">    根据《河北省扶助残疾人规定》中第二章第八条规定“县级以上人民政府应当安排残疾人应急救助资金，对因病、因灾等突发性原因造成临时性困难的残疾人给予及时救助。”《中共唐山市委办公厅、唐山市人民政府办公厅关于推进新形势下残疾人事业发展的实施意见》（</w:t>
      </w:r>
      <w:proofErr w:type="gramStart"/>
      <w:r>
        <w:rPr>
          <w:rFonts w:ascii="宋体" w:hAnsi="宋体" w:hint="eastAsia"/>
          <w:sz w:val="30"/>
          <w:szCs w:val="30"/>
        </w:rPr>
        <w:t>唐办发</w:t>
      </w:r>
      <w:proofErr w:type="gramEnd"/>
      <w:r>
        <w:rPr>
          <w:rFonts w:ascii="宋体" w:hAnsi="宋体" w:hint="eastAsia"/>
          <w:sz w:val="30"/>
          <w:szCs w:val="30"/>
        </w:rPr>
        <w:t>【2016】10号）中规定“县级以上人民政府应当安排残疾人应急救助资金，对因病、因灾等突发性原因造成临时性困难的残疾人给予及时救助。按照普惠加特惠、重点保障和特别扶助、一般性制度和</w:t>
      </w:r>
      <w:proofErr w:type="gramStart"/>
      <w:r>
        <w:rPr>
          <w:rFonts w:ascii="宋体" w:hAnsi="宋体" w:hint="eastAsia"/>
          <w:sz w:val="30"/>
          <w:szCs w:val="30"/>
        </w:rPr>
        <w:t>专项制度</w:t>
      </w:r>
      <w:proofErr w:type="gramEnd"/>
      <w:r>
        <w:rPr>
          <w:rFonts w:ascii="宋体" w:hAnsi="宋体" w:hint="eastAsia"/>
          <w:sz w:val="30"/>
          <w:szCs w:val="30"/>
        </w:rPr>
        <w:t>安排相结合的原则，将残疾人作为重点对象纳入城乡社会就业、社会救助、社会保险和社会福利体系。《残疾人就业保障金征收使用管理办法》（财税【2015】72号）第三章第二十一条第五款规定：对从事公益性岗位就业、辅助性就业、灵活就业，收入达不到当地最低工资标准、生活却有苦难你的残疾人救济补助。</w:t>
      </w:r>
    </w:p>
    <w:p w:rsidR="004364D4" w:rsidRDefault="00480158">
      <w:pPr>
        <w:spacing w:line="360" w:lineRule="auto"/>
        <w:rPr>
          <w:rFonts w:ascii="宋体" w:hAnsi="宋体"/>
          <w:sz w:val="30"/>
          <w:szCs w:val="30"/>
        </w:rPr>
      </w:pPr>
      <w:r>
        <w:rPr>
          <w:rFonts w:ascii="宋体" w:hAnsi="宋体" w:hint="eastAsia"/>
          <w:sz w:val="30"/>
          <w:szCs w:val="30"/>
        </w:rPr>
        <w:t>经所在村（社区）、乡镇街道办事处逐级向县（市）区级残联申报审核，符合条件的残疾人及其家庭，经由</w:t>
      </w:r>
      <w:r>
        <w:rPr>
          <w:rFonts w:ascii="宋体" w:hAnsi="宋体" w:hint="eastAsia"/>
          <w:sz w:val="30"/>
          <w:szCs w:val="30"/>
        </w:rPr>
        <w:lastRenderedPageBreak/>
        <w:t>市残联统一研究通过后，视情况给予应急资金救助。一户多残、老残一体、重度残疾人家庭以及无劳动能力、无生活来源、无法定扶养人或赡养人的“三无”人员给与救助；对从事公益性岗位就业、辅助性就业、灵活就业，收入达不到当地最低工资标准、生活却有苦难你的残疾人救济补助；对因病、自然灾害或者其他突发事件，造成家庭生活暂时困难的残疾人进行救助；对精神病患者无监护人或者监护人无力履行监护责任的进行救助合计10万元。</w:t>
      </w:r>
    </w:p>
    <w:p w:rsidR="004364D4" w:rsidRDefault="004364D4">
      <w:pPr>
        <w:spacing w:line="360" w:lineRule="auto"/>
        <w:rPr>
          <w:rFonts w:ascii="宋体" w:hAnsi="宋体"/>
          <w:sz w:val="30"/>
          <w:szCs w:val="30"/>
        </w:rPr>
      </w:pPr>
    </w:p>
    <w:p w:rsidR="004364D4" w:rsidRDefault="00480158">
      <w:pPr>
        <w:spacing w:line="360" w:lineRule="auto"/>
        <w:rPr>
          <w:rFonts w:ascii="宋体" w:hAnsi="宋体"/>
          <w:sz w:val="30"/>
          <w:szCs w:val="30"/>
        </w:rPr>
      </w:pPr>
      <w:r>
        <w:rPr>
          <w:rFonts w:ascii="宋体" w:hAnsi="宋体" w:hint="eastAsia"/>
          <w:sz w:val="30"/>
          <w:szCs w:val="30"/>
        </w:rPr>
        <w:t>六、扶持百名残疾人创业资金</w:t>
      </w:r>
    </w:p>
    <w:p w:rsidR="004364D4" w:rsidRDefault="00480158">
      <w:pPr>
        <w:spacing w:line="360" w:lineRule="auto"/>
        <w:ind w:firstLineChars="200" w:firstLine="600"/>
        <w:rPr>
          <w:rFonts w:ascii="宋体" w:hAnsi="宋体"/>
          <w:sz w:val="30"/>
          <w:szCs w:val="30"/>
        </w:rPr>
      </w:pPr>
      <w:r>
        <w:rPr>
          <w:rFonts w:ascii="宋体" w:hAnsi="宋体" w:hint="eastAsia"/>
          <w:sz w:val="30"/>
          <w:szCs w:val="30"/>
        </w:rPr>
        <w:t>为了更好地推动并帮助有条件的残疾人提升就业层次，实现高质量个体创业，并为残疾人个体创业提供快捷便利的服务，打造绿色通道，对残疾人自主创业的给予5000元的一次性扶持。其中，市级财政承担3000元，县（市）区级财政承担2000元。扶持创业的残疾人由其户籍所在地社区、办事处筛选上报至县（市）区残疾人联合会，审查合格后，报市残联，由市残联统一组卷，报市财政局审核通过。2017年预计资助150名残疾人自主创业，其中，各区残疾人个体创业人数为100名，合计30万元，于2018年发放。</w:t>
      </w:r>
    </w:p>
    <w:p w:rsidR="004364D4" w:rsidRDefault="004364D4">
      <w:pPr>
        <w:spacing w:line="360" w:lineRule="auto"/>
        <w:ind w:firstLineChars="200" w:firstLine="600"/>
        <w:rPr>
          <w:rFonts w:ascii="宋体" w:hAnsi="宋体"/>
          <w:sz w:val="30"/>
          <w:szCs w:val="30"/>
        </w:rPr>
      </w:pPr>
    </w:p>
    <w:p w:rsidR="004364D4" w:rsidRDefault="00480158">
      <w:pPr>
        <w:spacing w:line="360" w:lineRule="auto"/>
        <w:rPr>
          <w:rFonts w:ascii="宋体" w:hAnsi="宋体"/>
          <w:sz w:val="30"/>
          <w:szCs w:val="30"/>
        </w:rPr>
      </w:pPr>
      <w:r>
        <w:rPr>
          <w:rFonts w:ascii="宋体" w:hAnsi="宋体" w:hint="eastAsia"/>
          <w:sz w:val="30"/>
          <w:szCs w:val="30"/>
        </w:rPr>
        <w:lastRenderedPageBreak/>
        <w:t>七、参加省第九届残疾人运动会经费50万元</w:t>
      </w:r>
    </w:p>
    <w:p w:rsidR="004364D4" w:rsidRDefault="004364D4">
      <w:pPr>
        <w:spacing w:line="360" w:lineRule="auto"/>
        <w:ind w:firstLineChars="200" w:firstLine="600"/>
        <w:rPr>
          <w:rFonts w:ascii="宋体" w:hAnsi="宋体"/>
          <w:sz w:val="30"/>
          <w:szCs w:val="30"/>
        </w:rPr>
      </w:pPr>
    </w:p>
    <w:p w:rsidR="004364D4" w:rsidRDefault="00480158">
      <w:pPr>
        <w:spacing w:line="360" w:lineRule="auto"/>
        <w:ind w:firstLineChars="200" w:firstLine="600"/>
        <w:rPr>
          <w:rFonts w:ascii="宋体" w:hAnsi="宋体"/>
          <w:sz w:val="30"/>
          <w:szCs w:val="30"/>
        </w:rPr>
      </w:pPr>
      <w:r>
        <w:rPr>
          <w:rFonts w:ascii="宋体" w:hAnsi="宋体" w:hint="eastAsia"/>
          <w:sz w:val="30"/>
          <w:szCs w:val="30"/>
        </w:rPr>
        <w:t>根据《河北省第九届残疾人运动会暨第五届特殊奥林匹克运动会竞赛规程总则》冀残联【2017】14号的通知，河北省第九届残疾人运动会暨第五届特殊奥林匹克运动会于2008年在石家庄市举行。一方面全面实施残疾人“自强健身工程”，积极推进残疾人体育健身工作。一方面办好全国残疾人体育赛事，提高残疾人体育运动水平。参加残疾人国际体育赛事交流,力争运动成绩、精神文明双丰收，不断推动残疾人体育科学可持续发展。为加强残疾人体育健身指导员队伍建设，推广残疾人体育健身项目和健身方法。提高残疾人体育运动发展水平，强化残疾人体育科学研究，完善优秀残疾人运动员就学就业保障制度和残疾人体育人才保障体系。</w:t>
      </w:r>
    </w:p>
    <w:p w:rsidR="004364D4" w:rsidRDefault="00480158">
      <w:pPr>
        <w:spacing w:line="360" w:lineRule="auto"/>
        <w:ind w:firstLineChars="200" w:firstLine="600"/>
        <w:rPr>
          <w:rFonts w:ascii="宋体" w:hAnsi="宋体"/>
          <w:sz w:val="30"/>
          <w:szCs w:val="30"/>
        </w:rPr>
      </w:pPr>
      <w:r>
        <w:rPr>
          <w:rFonts w:ascii="宋体" w:hAnsi="宋体" w:hint="eastAsia"/>
          <w:sz w:val="30"/>
          <w:szCs w:val="30"/>
        </w:rPr>
        <w:t>组织、指导各支残疾人运动队进行系统的赛前集训工作；负责协调和带领残疾人运动队外出比赛参加比赛任务；负责妥善安排比赛期间差旅及食宿，切实做好保障工作；负责残疾人体育宣传工作以及与残疾人体育健身和体育赛事的相关其他工作。</w:t>
      </w:r>
    </w:p>
    <w:p w:rsidR="004364D4" w:rsidRDefault="00480158">
      <w:pPr>
        <w:spacing w:line="360" w:lineRule="auto"/>
        <w:ind w:firstLineChars="200" w:firstLine="600"/>
        <w:rPr>
          <w:rFonts w:ascii="宋体" w:hAnsi="宋体"/>
          <w:sz w:val="30"/>
          <w:szCs w:val="30"/>
        </w:rPr>
      </w:pPr>
      <w:r>
        <w:rPr>
          <w:rFonts w:ascii="宋体" w:hAnsi="宋体" w:hint="eastAsia"/>
          <w:sz w:val="30"/>
          <w:szCs w:val="30"/>
        </w:rPr>
        <w:t>预期总目标：在河北省第九届残疾人运动会上努力创造优异成绩，宣扬残疾人体育运动，提高残疾人体</w:t>
      </w:r>
      <w:r>
        <w:rPr>
          <w:rFonts w:ascii="宋体" w:hAnsi="宋体" w:hint="eastAsia"/>
          <w:sz w:val="30"/>
          <w:szCs w:val="30"/>
        </w:rPr>
        <w:lastRenderedPageBreak/>
        <w:t>育运动水平；通过大型残疾人体育赛事提升运动员自信心，发扬自尊、自强、自立的优秀品质。</w:t>
      </w:r>
    </w:p>
    <w:p w:rsidR="004364D4" w:rsidRDefault="00480158">
      <w:pPr>
        <w:spacing w:line="360" w:lineRule="auto"/>
        <w:ind w:firstLineChars="200" w:firstLine="600"/>
        <w:rPr>
          <w:rFonts w:ascii="宋体" w:hAnsi="宋体"/>
          <w:sz w:val="30"/>
          <w:szCs w:val="30"/>
        </w:rPr>
      </w:pPr>
      <w:r>
        <w:rPr>
          <w:rFonts w:ascii="宋体" w:hAnsi="宋体" w:hint="eastAsia"/>
          <w:sz w:val="30"/>
          <w:szCs w:val="30"/>
        </w:rPr>
        <w:t>通过积极参加省残疾人运动会等大型残疾人体育赛事，是切实维护残疾人权益的科学方法和有效手段，有助于协调残疾人体育事业的整体健康发展，帮助残疾人运动员在体育运动中体会顽强拼搏、永不放弃的体育精神，与残疾人其它各项事业所倡导的自尊、自立相契合。进一步夯实残疾人体育发展基础，对推动残疾人体育事业的全民发展具有十分重要的意义。</w:t>
      </w:r>
    </w:p>
    <w:p w:rsidR="004364D4" w:rsidRDefault="00480158">
      <w:pPr>
        <w:spacing w:line="360" w:lineRule="auto"/>
        <w:ind w:firstLineChars="200" w:firstLine="600"/>
        <w:rPr>
          <w:rFonts w:ascii="宋体" w:hAnsi="宋体"/>
          <w:sz w:val="30"/>
          <w:szCs w:val="30"/>
        </w:rPr>
      </w:pPr>
      <w:r>
        <w:rPr>
          <w:rFonts w:ascii="宋体" w:hAnsi="宋体" w:hint="eastAsia"/>
          <w:sz w:val="30"/>
          <w:szCs w:val="30"/>
        </w:rPr>
        <w:t>资金测算情况：</w:t>
      </w:r>
    </w:p>
    <w:p w:rsidR="004364D4" w:rsidRDefault="00480158">
      <w:pPr>
        <w:spacing w:line="360" w:lineRule="auto"/>
        <w:ind w:firstLineChars="200" w:firstLine="600"/>
        <w:rPr>
          <w:rFonts w:ascii="宋体" w:hAnsi="宋体"/>
          <w:sz w:val="30"/>
          <w:szCs w:val="30"/>
        </w:rPr>
      </w:pPr>
      <w:r>
        <w:rPr>
          <w:rFonts w:ascii="宋体" w:hAnsi="宋体" w:hint="eastAsia"/>
          <w:sz w:val="30"/>
          <w:szCs w:val="30"/>
        </w:rPr>
        <w:t>一、训练期间</w:t>
      </w:r>
    </w:p>
    <w:p w:rsidR="004364D4" w:rsidRDefault="00480158">
      <w:pPr>
        <w:spacing w:line="360" w:lineRule="auto"/>
        <w:ind w:firstLineChars="200" w:firstLine="600"/>
        <w:rPr>
          <w:rFonts w:ascii="宋体" w:hAnsi="宋体"/>
          <w:sz w:val="30"/>
          <w:szCs w:val="30"/>
        </w:rPr>
      </w:pPr>
      <w:r>
        <w:rPr>
          <w:rFonts w:ascii="宋体" w:hAnsi="宋体" w:hint="eastAsia"/>
          <w:sz w:val="30"/>
          <w:szCs w:val="30"/>
        </w:rPr>
        <w:t>1、训练期间全体运动员86人伙食费共：55元×86人×60天=28.4万元</w:t>
      </w:r>
    </w:p>
    <w:p w:rsidR="004364D4" w:rsidRDefault="00480158">
      <w:pPr>
        <w:spacing w:line="360" w:lineRule="auto"/>
        <w:ind w:firstLineChars="200" w:firstLine="600"/>
        <w:rPr>
          <w:rFonts w:ascii="宋体" w:hAnsi="宋体"/>
          <w:sz w:val="30"/>
          <w:szCs w:val="30"/>
        </w:rPr>
      </w:pPr>
      <w:r>
        <w:rPr>
          <w:rFonts w:ascii="宋体" w:hAnsi="宋体" w:hint="eastAsia"/>
          <w:sz w:val="30"/>
          <w:szCs w:val="30"/>
        </w:rPr>
        <w:t>2、全体运动员训练期间服装费共：2.5万元</w:t>
      </w:r>
    </w:p>
    <w:p w:rsidR="004364D4" w:rsidRDefault="00480158">
      <w:pPr>
        <w:spacing w:line="360" w:lineRule="auto"/>
        <w:ind w:firstLineChars="200" w:firstLine="600"/>
        <w:rPr>
          <w:rFonts w:ascii="宋体" w:hAnsi="宋体"/>
          <w:sz w:val="30"/>
          <w:szCs w:val="30"/>
        </w:rPr>
      </w:pPr>
      <w:r>
        <w:rPr>
          <w:rFonts w:ascii="宋体" w:hAnsi="宋体" w:hint="eastAsia"/>
          <w:sz w:val="30"/>
          <w:szCs w:val="30"/>
        </w:rPr>
        <w:t>3、全体教练员工资共：5.72万元</w:t>
      </w:r>
    </w:p>
    <w:p w:rsidR="004364D4" w:rsidRDefault="00480158">
      <w:pPr>
        <w:spacing w:line="360" w:lineRule="auto"/>
        <w:ind w:firstLineChars="200" w:firstLine="600"/>
        <w:rPr>
          <w:rFonts w:ascii="宋体" w:hAnsi="宋体"/>
          <w:sz w:val="30"/>
          <w:szCs w:val="30"/>
        </w:rPr>
      </w:pPr>
      <w:r>
        <w:rPr>
          <w:rFonts w:ascii="宋体" w:hAnsi="宋体" w:hint="eastAsia"/>
          <w:sz w:val="30"/>
          <w:szCs w:val="30"/>
        </w:rPr>
        <w:t>4、训练器材费共：0.5万元</w:t>
      </w:r>
    </w:p>
    <w:p w:rsidR="004364D4" w:rsidRDefault="00480158">
      <w:pPr>
        <w:spacing w:line="360" w:lineRule="auto"/>
        <w:ind w:firstLineChars="200" w:firstLine="600"/>
        <w:rPr>
          <w:rFonts w:ascii="宋体" w:hAnsi="宋体"/>
          <w:sz w:val="30"/>
          <w:szCs w:val="30"/>
        </w:rPr>
      </w:pPr>
      <w:r>
        <w:rPr>
          <w:rFonts w:ascii="宋体" w:hAnsi="宋体" w:hint="eastAsia"/>
          <w:sz w:val="30"/>
          <w:szCs w:val="30"/>
        </w:rPr>
        <w:t>5、运动员医药费（包含训练及比赛期间）：共86×100×2=1.72万元</w:t>
      </w:r>
    </w:p>
    <w:p w:rsidR="004364D4" w:rsidRDefault="00480158">
      <w:pPr>
        <w:spacing w:line="360" w:lineRule="auto"/>
        <w:ind w:firstLineChars="200" w:firstLine="600"/>
        <w:rPr>
          <w:rFonts w:ascii="宋体" w:hAnsi="宋体"/>
          <w:sz w:val="30"/>
          <w:szCs w:val="30"/>
        </w:rPr>
      </w:pPr>
      <w:r>
        <w:rPr>
          <w:rFonts w:ascii="宋体" w:hAnsi="宋体" w:hint="eastAsia"/>
          <w:sz w:val="30"/>
          <w:szCs w:val="30"/>
        </w:rPr>
        <w:t>合计：38.84万元</w:t>
      </w:r>
    </w:p>
    <w:p w:rsidR="004364D4" w:rsidRDefault="00480158">
      <w:pPr>
        <w:spacing w:line="360" w:lineRule="auto"/>
        <w:ind w:firstLineChars="200" w:firstLine="600"/>
        <w:rPr>
          <w:rFonts w:ascii="宋体" w:hAnsi="宋体"/>
          <w:sz w:val="30"/>
          <w:szCs w:val="30"/>
        </w:rPr>
      </w:pPr>
      <w:r>
        <w:rPr>
          <w:rFonts w:ascii="宋体" w:hAnsi="宋体" w:hint="eastAsia"/>
          <w:sz w:val="30"/>
          <w:szCs w:val="30"/>
        </w:rPr>
        <w:lastRenderedPageBreak/>
        <w:t>二、比赛期间：</w:t>
      </w:r>
    </w:p>
    <w:p w:rsidR="004364D4" w:rsidRDefault="00480158">
      <w:pPr>
        <w:spacing w:line="360" w:lineRule="auto"/>
        <w:ind w:firstLineChars="200" w:firstLine="600"/>
        <w:rPr>
          <w:rFonts w:ascii="宋体" w:hAnsi="宋体"/>
          <w:sz w:val="30"/>
          <w:szCs w:val="30"/>
        </w:rPr>
      </w:pPr>
      <w:r>
        <w:rPr>
          <w:rFonts w:ascii="宋体" w:hAnsi="宋体" w:hint="eastAsia"/>
          <w:sz w:val="30"/>
          <w:szCs w:val="30"/>
        </w:rPr>
        <w:t>全体运动员（包含工作人员及教练员）食宿费：</w:t>
      </w:r>
    </w:p>
    <w:p w:rsidR="004364D4" w:rsidRDefault="00480158">
      <w:pPr>
        <w:spacing w:line="360" w:lineRule="auto"/>
        <w:ind w:firstLineChars="200" w:firstLine="600"/>
        <w:rPr>
          <w:rFonts w:ascii="宋体" w:hAnsi="宋体"/>
          <w:sz w:val="30"/>
          <w:szCs w:val="30"/>
        </w:rPr>
      </w:pPr>
      <w:r>
        <w:rPr>
          <w:rFonts w:ascii="宋体" w:hAnsi="宋体" w:hint="eastAsia"/>
          <w:sz w:val="30"/>
          <w:szCs w:val="30"/>
        </w:rPr>
        <w:t>每人500元×110人=5.5万元</w:t>
      </w:r>
    </w:p>
    <w:p w:rsidR="004364D4" w:rsidRDefault="00480158">
      <w:pPr>
        <w:spacing w:line="360" w:lineRule="auto"/>
        <w:ind w:firstLineChars="200" w:firstLine="600"/>
        <w:rPr>
          <w:rFonts w:ascii="宋体" w:hAnsi="宋体"/>
          <w:sz w:val="30"/>
          <w:szCs w:val="30"/>
        </w:rPr>
      </w:pPr>
      <w:r>
        <w:rPr>
          <w:rFonts w:ascii="宋体" w:hAnsi="宋体" w:hint="eastAsia"/>
          <w:sz w:val="30"/>
          <w:szCs w:val="30"/>
        </w:rPr>
        <w:t>全体运动员参赛服装（比赛服、运动鞋以及入场式服装）：</w:t>
      </w:r>
    </w:p>
    <w:p w:rsidR="004364D4" w:rsidRDefault="00480158">
      <w:pPr>
        <w:spacing w:line="360" w:lineRule="auto"/>
        <w:ind w:firstLineChars="200" w:firstLine="600"/>
        <w:rPr>
          <w:rFonts w:ascii="宋体" w:hAnsi="宋体"/>
          <w:sz w:val="30"/>
          <w:szCs w:val="30"/>
        </w:rPr>
      </w:pPr>
      <w:r>
        <w:rPr>
          <w:rFonts w:ascii="宋体" w:hAnsi="宋体" w:hint="eastAsia"/>
          <w:sz w:val="30"/>
          <w:szCs w:val="30"/>
        </w:rPr>
        <w:t>每人310元×86人=2.66万元</w:t>
      </w:r>
    </w:p>
    <w:p w:rsidR="004364D4" w:rsidRDefault="00480158">
      <w:pPr>
        <w:spacing w:line="360" w:lineRule="auto"/>
        <w:ind w:firstLineChars="200" w:firstLine="600"/>
        <w:rPr>
          <w:rFonts w:ascii="宋体" w:hAnsi="宋体"/>
          <w:sz w:val="30"/>
          <w:szCs w:val="30"/>
        </w:rPr>
      </w:pPr>
      <w:r>
        <w:rPr>
          <w:rFonts w:ascii="宋体" w:hAnsi="宋体" w:hint="eastAsia"/>
          <w:sz w:val="30"/>
          <w:szCs w:val="30"/>
        </w:rPr>
        <w:t>往返交通费（包大巴车）：每辆10000元×3辆=3万元</w:t>
      </w:r>
    </w:p>
    <w:p w:rsidR="004364D4" w:rsidRDefault="00480158">
      <w:pPr>
        <w:spacing w:line="360" w:lineRule="auto"/>
        <w:ind w:firstLineChars="200" w:firstLine="600"/>
        <w:rPr>
          <w:rFonts w:ascii="宋体" w:hAnsi="宋体"/>
          <w:sz w:val="30"/>
          <w:szCs w:val="30"/>
        </w:rPr>
      </w:pPr>
      <w:r>
        <w:rPr>
          <w:rFonts w:ascii="宋体" w:hAnsi="宋体" w:hint="eastAsia"/>
          <w:sz w:val="30"/>
          <w:szCs w:val="30"/>
        </w:rPr>
        <w:t>合计：11.16万元</w:t>
      </w:r>
    </w:p>
    <w:p w:rsidR="004364D4" w:rsidRDefault="00480158">
      <w:pPr>
        <w:spacing w:line="360" w:lineRule="auto"/>
        <w:ind w:firstLineChars="200" w:firstLine="600"/>
        <w:rPr>
          <w:rFonts w:ascii="宋体" w:hAnsi="宋体"/>
          <w:sz w:val="30"/>
          <w:szCs w:val="30"/>
        </w:rPr>
      </w:pPr>
      <w:r>
        <w:rPr>
          <w:rFonts w:ascii="宋体" w:hAnsi="宋体" w:hint="eastAsia"/>
          <w:sz w:val="30"/>
          <w:szCs w:val="30"/>
        </w:rPr>
        <w:t>参加此次比赛总计需要经费：50万元</w:t>
      </w:r>
    </w:p>
    <w:p w:rsidR="004364D4" w:rsidRDefault="004364D4">
      <w:pPr>
        <w:spacing w:line="360" w:lineRule="auto"/>
        <w:ind w:firstLineChars="200" w:firstLine="600"/>
        <w:rPr>
          <w:rFonts w:ascii="宋体" w:hAnsi="宋体"/>
          <w:sz w:val="30"/>
          <w:szCs w:val="30"/>
        </w:rPr>
      </w:pPr>
    </w:p>
    <w:p w:rsidR="004364D4" w:rsidRDefault="004364D4">
      <w:pPr>
        <w:spacing w:line="360" w:lineRule="auto"/>
        <w:ind w:firstLineChars="200" w:firstLine="600"/>
        <w:rPr>
          <w:rFonts w:ascii="宋体" w:hAnsi="宋体"/>
          <w:sz w:val="30"/>
          <w:szCs w:val="30"/>
        </w:rPr>
      </w:pPr>
    </w:p>
    <w:p w:rsidR="004364D4" w:rsidRDefault="00480158">
      <w:pPr>
        <w:autoSpaceDE w:val="0"/>
        <w:autoSpaceDN w:val="0"/>
        <w:adjustRightInd w:val="0"/>
        <w:jc w:val="left"/>
        <w:rPr>
          <w:rFonts w:ascii="黑体" w:eastAsia="黑体" w:hAnsi="黑体"/>
          <w:b/>
          <w:bCs/>
          <w:sz w:val="32"/>
          <w:szCs w:val="32"/>
        </w:rPr>
      </w:pPr>
      <w:r>
        <w:rPr>
          <w:rFonts w:ascii="黑体" w:eastAsia="黑体" w:hAnsi="黑体" w:hint="eastAsia"/>
          <w:b/>
          <w:bCs/>
          <w:sz w:val="32"/>
          <w:szCs w:val="32"/>
        </w:rPr>
        <w:t>三、机关运行经费安排情况</w:t>
      </w:r>
    </w:p>
    <w:p w:rsidR="004364D4" w:rsidRDefault="00480158">
      <w:pPr>
        <w:autoSpaceDE w:val="0"/>
        <w:autoSpaceDN w:val="0"/>
        <w:adjustRightInd w:val="0"/>
        <w:ind w:left="198" w:firstLineChars="200" w:firstLine="640"/>
        <w:jc w:val="left"/>
        <w:rPr>
          <w:rFonts w:ascii="仿宋" w:eastAsia="仿宋" w:hAnsi="仿宋" w:cs="仿宋"/>
          <w:sz w:val="32"/>
          <w:szCs w:val="32"/>
        </w:rPr>
      </w:pPr>
      <w:r>
        <w:rPr>
          <w:rFonts w:ascii="仿宋" w:eastAsia="仿宋" w:hAnsi="仿宋" w:cs="仿宋" w:hint="eastAsia"/>
          <w:sz w:val="32"/>
          <w:szCs w:val="32"/>
        </w:rPr>
        <w:t>机关运行经费安排454.57万元，主要用于办公费、邮电费、差旅费、培训费、水电费等机关日常经费支出。</w:t>
      </w:r>
    </w:p>
    <w:p w:rsidR="004364D4" w:rsidRDefault="00480158">
      <w:pPr>
        <w:autoSpaceDE w:val="0"/>
        <w:autoSpaceDN w:val="0"/>
        <w:adjustRightInd w:val="0"/>
        <w:jc w:val="left"/>
        <w:rPr>
          <w:rFonts w:ascii="黑体" w:eastAsia="黑体" w:hAnsi="黑体"/>
          <w:b/>
          <w:bCs/>
          <w:sz w:val="32"/>
          <w:szCs w:val="32"/>
        </w:rPr>
      </w:pPr>
      <w:r>
        <w:rPr>
          <w:rFonts w:ascii="黑体" w:eastAsia="黑体" w:hAnsi="黑体" w:hint="eastAsia"/>
          <w:b/>
          <w:bCs/>
          <w:sz w:val="32"/>
          <w:szCs w:val="32"/>
        </w:rPr>
        <w:lastRenderedPageBreak/>
        <w:t>四、财政拨款“三公”经费预算情况及增减变化原因</w:t>
      </w:r>
    </w:p>
    <w:p w:rsidR="004364D4" w:rsidRDefault="00480158">
      <w:pPr>
        <w:pStyle w:val="a5"/>
        <w:shd w:val="clear" w:color="auto" w:fill="FFFFFF"/>
        <w:rPr>
          <w:rFonts w:ascii="仿宋" w:eastAsia="仿宋" w:hAnsi="仿宋"/>
          <w:color w:val="223D7C"/>
          <w:sz w:val="32"/>
          <w:szCs w:val="32"/>
          <w:lang w:eastAsia="zh-CN"/>
        </w:rPr>
      </w:pPr>
      <w:r>
        <w:rPr>
          <w:rFonts w:ascii="仿宋" w:eastAsia="仿宋" w:hAnsi="仿宋" w:cs="仿宋" w:hint="eastAsia"/>
          <w:kern w:val="2"/>
          <w:sz w:val="32"/>
          <w:szCs w:val="32"/>
          <w:lang w:val="en-US" w:eastAsia="zh-CN"/>
        </w:rPr>
        <w:t>2018年</w:t>
      </w:r>
      <w:proofErr w:type="gramStart"/>
      <w:r>
        <w:rPr>
          <w:rFonts w:ascii="仿宋" w:eastAsia="仿宋" w:hAnsi="仿宋" w:cs="仿宋" w:hint="eastAsia"/>
          <w:kern w:val="2"/>
          <w:sz w:val="32"/>
          <w:szCs w:val="32"/>
          <w:lang w:val="en-US" w:eastAsia="zh-CN"/>
        </w:rPr>
        <w:t>我部门</w:t>
      </w:r>
      <w:proofErr w:type="gramEnd"/>
      <w:r>
        <w:rPr>
          <w:rFonts w:ascii="仿宋" w:eastAsia="仿宋" w:hAnsi="仿宋" w:cs="仿宋" w:hint="eastAsia"/>
          <w:kern w:val="2"/>
          <w:sz w:val="32"/>
          <w:szCs w:val="32"/>
          <w:lang w:val="en-US" w:eastAsia="zh-CN"/>
        </w:rPr>
        <w:t>“三公”经费一般公共预算合计安排17.35万元，比2017年“三公”经费增加3.43万元。其中：无因公出国境费安排，比2017年无增减变化；公务用车购置费0万元，</w:t>
      </w:r>
      <w:r w:rsidR="00930439">
        <w:rPr>
          <w:rFonts w:ascii="仿宋" w:eastAsia="仿宋" w:hAnsi="仿宋" w:cs="仿宋" w:hint="eastAsia"/>
          <w:kern w:val="2"/>
          <w:sz w:val="32"/>
          <w:szCs w:val="32"/>
          <w:lang w:val="en-US" w:eastAsia="zh-CN"/>
        </w:rPr>
        <w:t>比2017年无增减变化。</w:t>
      </w:r>
      <w:r>
        <w:rPr>
          <w:rFonts w:ascii="仿宋" w:eastAsia="仿宋" w:hAnsi="仿宋" w:cs="仿宋" w:hint="eastAsia"/>
          <w:kern w:val="2"/>
          <w:sz w:val="32"/>
          <w:szCs w:val="32"/>
          <w:lang w:val="en-US" w:eastAsia="zh-CN"/>
        </w:rPr>
        <w:t>公务用车运行维护费2018年预算16.2万元，比2017年增加3.2万元，原因是2017年新核定就业中心车辆编制1辆，未安排预算，2018年按规定重新安排预算资金；公务接待</w:t>
      </w:r>
      <w:proofErr w:type="gramStart"/>
      <w:r>
        <w:rPr>
          <w:rFonts w:ascii="仿宋" w:eastAsia="仿宋" w:hAnsi="仿宋" w:cs="仿宋" w:hint="eastAsia"/>
          <w:kern w:val="2"/>
          <w:sz w:val="32"/>
          <w:szCs w:val="32"/>
          <w:lang w:val="en-US" w:eastAsia="zh-CN"/>
        </w:rPr>
        <w:t>费安排</w:t>
      </w:r>
      <w:proofErr w:type="gramEnd"/>
      <w:r w:rsidR="00B31ADB">
        <w:rPr>
          <w:rFonts w:ascii="仿宋" w:eastAsia="仿宋" w:hAnsi="仿宋" w:cs="仿宋" w:hint="eastAsia"/>
          <w:kern w:val="2"/>
          <w:sz w:val="32"/>
          <w:szCs w:val="32"/>
          <w:lang w:val="en-US" w:eastAsia="zh-CN"/>
        </w:rPr>
        <w:t>1.15</w:t>
      </w:r>
      <w:r>
        <w:rPr>
          <w:rFonts w:ascii="仿宋" w:eastAsia="仿宋" w:hAnsi="仿宋" w:cs="仿宋" w:hint="eastAsia"/>
          <w:kern w:val="2"/>
          <w:sz w:val="32"/>
          <w:szCs w:val="32"/>
          <w:lang w:val="en-US" w:eastAsia="zh-CN"/>
        </w:rPr>
        <w:t>万元，比2017</w:t>
      </w:r>
      <w:r w:rsidR="00B31ADB">
        <w:rPr>
          <w:rFonts w:ascii="仿宋" w:eastAsia="仿宋" w:hAnsi="仿宋" w:cs="仿宋" w:hint="eastAsia"/>
          <w:kern w:val="2"/>
          <w:sz w:val="32"/>
          <w:szCs w:val="32"/>
          <w:lang w:val="en-US" w:eastAsia="zh-CN"/>
        </w:rPr>
        <w:t>年</w:t>
      </w:r>
      <w:r>
        <w:rPr>
          <w:rFonts w:ascii="仿宋" w:eastAsia="仿宋" w:hAnsi="仿宋" w:cs="仿宋" w:hint="eastAsia"/>
          <w:kern w:val="2"/>
          <w:sz w:val="32"/>
          <w:szCs w:val="32"/>
          <w:lang w:val="en-US" w:eastAsia="zh-CN"/>
        </w:rPr>
        <w:t>增</w:t>
      </w:r>
      <w:r w:rsidR="00B31ADB">
        <w:rPr>
          <w:rFonts w:ascii="仿宋" w:eastAsia="仿宋" w:hAnsi="仿宋" w:cs="仿宋" w:hint="eastAsia"/>
          <w:kern w:val="2"/>
          <w:sz w:val="32"/>
          <w:szCs w:val="32"/>
          <w:lang w:val="en-US" w:eastAsia="zh-CN"/>
        </w:rPr>
        <w:t>加0.23万元。</w:t>
      </w:r>
      <w:r w:rsidR="003D6890">
        <w:rPr>
          <w:rFonts w:ascii="仿宋" w:eastAsia="仿宋" w:hAnsi="仿宋" w:cs="仿宋" w:hint="eastAsia"/>
          <w:kern w:val="2"/>
          <w:sz w:val="32"/>
          <w:szCs w:val="32"/>
          <w:lang w:val="en-US" w:eastAsia="zh-CN"/>
        </w:rPr>
        <w:t>增加原因为工资基数增加。</w:t>
      </w:r>
    </w:p>
    <w:p w:rsidR="004364D4" w:rsidRDefault="00480158">
      <w:pPr>
        <w:autoSpaceDE w:val="0"/>
        <w:autoSpaceDN w:val="0"/>
        <w:adjustRightInd w:val="0"/>
        <w:jc w:val="left"/>
        <w:rPr>
          <w:rFonts w:ascii="仿宋" w:eastAsia="仿宋" w:hAnsi="仿宋" w:cs="仿宋"/>
          <w:sz w:val="32"/>
          <w:szCs w:val="32"/>
        </w:rPr>
      </w:pPr>
      <w:r>
        <w:rPr>
          <w:rFonts w:ascii="黑体" w:eastAsia="黑体" w:hAnsi="黑体" w:hint="eastAsia"/>
          <w:b/>
          <w:bCs/>
          <w:sz w:val="32"/>
          <w:szCs w:val="32"/>
        </w:rPr>
        <w:t>五、绩效预算信息</w:t>
      </w:r>
    </w:p>
    <w:p w:rsidR="004364D4" w:rsidRDefault="00480158">
      <w:pPr>
        <w:ind w:firstLineChars="200" w:firstLine="643"/>
        <w:jc w:val="left"/>
        <w:rPr>
          <w:rFonts w:ascii="仿宋" w:eastAsia="仿宋" w:hAnsi="仿宋" w:cs="仿宋"/>
          <w:b/>
          <w:sz w:val="32"/>
          <w:szCs w:val="32"/>
        </w:rPr>
      </w:pPr>
      <w:bookmarkStart w:id="2" w:name="_Toc471398463"/>
      <w:r>
        <w:rPr>
          <w:rFonts w:ascii="仿宋" w:eastAsia="仿宋" w:hAnsi="仿宋" w:cs="仿宋" w:hint="eastAsia"/>
          <w:b/>
          <w:sz w:val="32"/>
          <w:szCs w:val="32"/>
        </w:rPr>
        <w:t>总体绩效目标：</w:t>
      </w:r>
    </w:p>
    <w:p w:rsidR="004364D4" w:rsidRDefault="00480158">
      <w:pPr>
        <w:ind w:firstLineChars="200" w:firstLine="640"/>
        <w:rPr>
          <w:rFonts w:ascii="仿宋" w:eastAsia="仿宋" w:hAnsi="仿宋"/>
          <w:sz w:val="32"/>
          <w:szCs w:val="32"/>
        </w:rPr>
      </w:pPr>
      <w:r>
        <w:rPr>
          <w:rFonts w:ascii="仿宋" w:eastAsia="仿宋" w:hAnsi="仿宋" w:hint="eastAsia"/>
          <w:sz w:val="32"/>
          <w:szCs w:val="32"/>
        </w:rPr>
        <w:t xml:space="preserve">1.困难残疾人基本生活得到稳定保障。确保城乡残疾人家庭人均可支配收入不低于全市平均水平，基本保障残疾人普遍享有基本养老保险、医疗保险等康复需求； </w:t>
      </w:r>
    </w:p>
    <w:p w:rsidR="004364D4" w:rsidRDefault="00480158">
      <w:pPr>
        <w:ind w:firstLineChars="200" w:firstLine="640"/>
        <w:rPr>
          <w:rFonts w:ascii="仿宋" w:eastAsia="仿宋" w:hAnsi="仿宋"/>
          <w:sz w:val="32"/>
          <w:szCs w:val="32"/>
        </w:rPr>
      </w:pPr>
      <w:r>
        <w:rPr>
          <w:rFonts w:ascii="仿宋" w:eastAsia="仿宋" w:hAnsi="仿宋" w:hint="eastAsia"/>
          <w:sz w:val="32"/>
          <w:szCs w:val="32"/>
        </w:rPr>
        <w:t>2.基本公共服务满足残疾人需求。保障残疾人人人享有康复需求，残疾人教育水平明显提高，文化体育更加丰富；</w:t>
      </w:r>
    </w:p>
    <w:p w:rsidR="004364D4" w:rsidRDefault="00480158">
      <w:pPr>
        <w:ind w:firstLineChars="200" w:firstLine="640"/>
        <w:rPr>
          <w:rFonts w:ascii="仿宋" w:eastAsia="仿宋" w:hAnsi="仿宋"/>
          <w:sz w:val="32"/>
          <w:szCs w:val="32"/>
        </w:rPr>
      </w:pPr>
      <w:r>
        <w:rPr>
          <w:rFonts w:ascii="仿宋" w:eastAsia="仿宋" w:hAnsi="仿宋" w:hint="eastAsia"/>
          <w:sz w:val="32"/>
          <w:szCs w:val="32"/>
        </w:rPr>
        <w:lastRenderedPageBreak/>
        <w:t>3.促进城乡残疾人及其家庭就业增收。完善残疾人帮扶体系，将残疾人就业纳入各级政府的就业工作，使在就业年龄段有就业能力和就业愿望的残疾人能够就业；</w:t>
      </w:r>
    </w:p>
    <w:p w:rsidR="004364D4" w:rsidRDefault="00480158">
      <w:pPr>
        <w:ind w:firstLineChars="200" w:firstLine="640"/>
        <w:rPr>
          <w:rFonts w:ascii="仿宋" w:eastAsia="仿宋" w:hAnsi="仿宋"/>
          <w:sz w:val="32"/>
          <w:szCs w:val="32"/>
        </w:rPr>
      </w:pPr>
      <w:r>
        <w:rPr>
          <w:rFonts w:ascii="仿宋" w:eastAsia="仿宋" w:hAnsi="仿宋" w:hint="eastAsia"/>
          <w:sz w:val="32"/>
          <w:szCs w:val="32"/>
        </w:rPr>
        <w:t>4.残疾人平等权益得到更好保障。有关残疾人各项法律法规政策更加健全完善，政治、经济、文化、社会和生活等权益得到切实保障；</w:t>
      </w:r>
    </w:p>
    <w:p w:rsidR="004364D4" w:rsidRDefault="00480158">
      <w:pPr>
        <w:ind w:firstLineChars="200" w:firstLine="640"/>
        <w:rPr>
          <w:rFonts w:ascii="仿宋" w:eastAsia="仿宋" w:hAnsi="仿宋"/>
          <w:sz w:val="32"/>
          <w:szCs w:val="32"/>
        </w:rPr>
      </w:pPr>
      <w:r>
        <w:rPr>
          <w:rFonts w:ascii="仿宋" w:eastAsia="仿宋" w:hAnsi="仿宋" w:hint="eastAsia"/>
          <w:sz w:val="32"/>
          <w:szCs w:val="32"/>
        </w:rPr>
        <w:t>5.残疾人最严得到社会普遍尊重，公益慈善事业得到更大发展，志愿服务更加便捷及时。</w:t>
      </w:r>
    </w:p>
    <w:p w:rsidR="004364D4" w:rsidRDefault="00480158">
      <w:pPr>
        <w:jc w:val="left"/>
        <w:rPr>
          <w:rFonts w:ascii="仿宋" w:eastAsia="仿宋" w:hAnsi="仿宋" w:cs="仿宋"/>
          <w:b/>
          <w:bCs/>
          <w:sz w:val="32"/>
          <w:szCs w:val="32"/>
        </w:rPr>
      </w:pPr>
      <w:r>
        <w:rPr>
          <w:rFonts w:ascii="仿宋" w:eastAsia="仿宋" w:hAnsi="仿宋" w:cs="仿宋" w:hint="eastAsia"/>
          <w:kern w:val="0"/>
          <w:sz w:val="32"/>
          <w:szCs w:val="32"/>
        </w:rPr>
        <w:t xml:space="preserve">     </w:t>
      </w:r>
      <w:r>
        <w:rPr>
          <w:rFonts w:ascii="仿宋" w:eastAsia="仿宋" w:hAnsi="仿宋" w:cs="仿宋" w:hint="eastAsia"/>
          <w:b/>
          <w:bCs/>
          <w:sz w:val="32"/>
          <w:szCs w:val="32"/>
        </w:rPr>
        <w:t>实现年度发展规划目标的保障措施</w:t>
      </w:r>
    </w:p>
    <w:p w:rsidR="004364D4" w:rsidRDefault="00480158">
      <w:pPr>
        <w:pStyle w:val="a5"/>
        <w:shd w:val="clear" w:color="auto" w:fill="FFFFFF"/>
        <w:spacing w:line="375" w:lineRule="atLeast"/>
        <w:ind w:firstLineChars="200" w:firstLine="640"/>
        <w:rPr>
          <w:rFonts w:ascii="仿宋" w:eastAsia="仿宋" w:hAnsi="仿宋"/>
          <w:color w:val="000000"/>
          <w:sz w:val="32"/>
          <w:szCs w:val="32"/>
          <w:lang w:eastAsia="zh-CN"/>
        </w:rPr>
      </w:pPr>
      <w:r>
        <w:rPr>
          <w:rFonts w:ascii="仿宋" w:eastAsia="仿宋" w:hAnsi="仿宋" w:hint="eastAsia"/>
          <w:color w:val="000000"/>
          <w:sz w:val="32"/>
          <w:szCs w:val="32"/>
          <w:lang w:eastAsia="zh-CN"/>
        </w:rPr>
        <w:t>1.建立健全组织机构、完善领导机构，加强领导班子建设，成立精神文明建设工作领导小组，建立健全机关各项规章制度，责任分明，真正把精神文明纳入残联重要议事日程。</w:t>
      </w:r>
    </w:p>
    <w:p w:rsidR="004364D4" w:rsidRDefault="00480158">
      <w:pPr>
        <w:pStyle w:val="a5"/>
        <w:shd w:val="clear" w:color="auto" w:fill="FFFFFF"/>
        <w:spacing w:line="375" w:lineRule="atLeast"/>
        <w:ind w:firstLineChars="200" w:firstLine="640"/>
        <w:rPr>
          <w:rFonts w:ascii="仿宋" w:eastAsia="仿宋" w:hAnsi="仿宋"/>
          <w:color w:val="000000"/>
          <w:sz w:val="32"/>
          <w:szCs w:val="32"/>
          <w:lang w:eastAsia="zh-CN"/>
        </w:rPr>
      </w:pPr>
      <w:r>
        <w:rPr>
          <w:rFonts w:ascii="仿宋" w:eastAsia="仿宋" w:hAnsi="仿宋" w:hint="eastAsia"/>
          <w:color w:val="000000"/>
          <w:sz w:val="32"/>
          <w:szCs w:val="32"/>
          <w:lang w:eastAsia="zh-CN"/>
        </w:rPr>
        <w:t>2.加强思想文化阵地建设，利用公民道德宣传月和宣传日，加强《公民道德实施纲要》的学习，抓紧业务学习，提高干部职工的整体素质，促进干部职工在反分裂斗争中切实站稳立场，调动干部职工的工作积极性，形成单位为我，我为单位的良好主人翁意识，建立干部自我管理、自我服务，自我约束的机制。</w:t>
      </w:r>
    </w:p>
    <w:p w:rsidR="004364D4" w:rsidRDefault="00480158">
      <w:pPr>
        <w:pStyle w:val="a5"/>
        <w:shd w:val="clear" w:color="auto" w:fill="FFFFFF"/>
        <w:spacing w:line="375" w:lineRule="atLeast"/>
        <w:ind w:firstLineChars="200" w:firstLine="640"/>
        <w:rPr>
          <w:rFonts w:ascii="仿宋" w:eastAsia="仿宋" w:hAnsi="仿宋"/>
          <w:color w:val="000000"/>
          <w:sz w:val="32"/>
          <w:szCs w:val="32"/>
          <w:lang w:eastAsia="zh-CN"/>
        </w:rPr>
      </w:pPr>
      <w:r>
        <w:rPr>
          <w:rFonts w:ascii="仿宋" w:eastAsia="仿宋" w:hAnsi="仿宋" w:hint="eastAsia"/>
          <w:color w:val="000000"/>
          <w:sz w:val="32"/>
          <w:szCs w:val="32"/>
          <w:lang w:eastAsia="zh-CN"/>
        </w:rPr>
        <w:lastRenderedPageBreak/>
        <w:t>3.加强民族团结、维护祖国统一，认真学习民族宗教政策，树立正确的民族观和宗教观，反对民族分裂主义，抵御非法宗教活动，认真开展党的民族政策和民族团结教育，使民族团结深入人心。</w:t>
      </w:r>
    </w:p>
    <w:p w:rsidR="004364D4" w:rsidRDefault="00480158">
      <w:pPr>
        <w:pStyle w:val="a5"/>
        <w:shd w:val="clear" w:color="auto" w:fill="FFFFFF"/>
        <w:spacing w:line="375" w:lineRule="atLeast"/>
        <w:ind w:firstLineChars="200" w:firstLine="640"/>
        <w:rPr>
          <w:rFonts w:ascii="仿宋" w:eastAsia="仿宋" w:hAnsi="仿宋"/>
          <w:color w:val="000000"/>
          <w:sz w:val="32"/>
          <w:szCs w:val="32"/>
          <w:lang w:eastAsia="zh-CN"/>
        </w:rPr>
      </w:pPr>
      <w:r>
        <w:rPr>
          <w:rFonts w:ascii="仿宋" w:eastAsia="仿宋" w:hAnsi="仿宋" w:hint="eastAsia"/>
          <w:color w:val="000000"/>
          <w:sz w:val="32"/>
          <w:szCs w:val="32"/>
          <w:lang w:eastAsia="zh-CN"/>
        </w:rPr>
        <w:t>4.重视残疾人教育、残疾人事业，要经常开展各种形式的文化，残疾人科技教育和残疾人科普培训活动，制定机关干部的学习计划和制度，加强业务培训，要通过政治思想教育和文化宣传活动不断提高干部职工的思想觉悟。</w:t>
      </w:r>
    </w:p>
    <w:p w:rsidR="004364D4" w:rsidRDefault="00480158">
      <w:pPr>
        <w:pStyle w:val="a5"/>
        <w:shd w:val="clear" w:color="auto" w:fill="FFFFFF"/>
        <w:spacing w:line="375" w:lineRule="atLeast"/>
        <w:rPr>
          <w:rFonts w:ascii="仿宋" w:eastAsia="仿宋" w:hAnsi="仿宋"/>
          <w:color w:val="000000"/>
          <w:sz w:val="32"/>
          <w:szCs w:val="32"/>
          <w:lang w:eastAsia="zh-CN"/>
        </w:rPr>
      </w:pPr>
      <w:r>
        <w:rPr>
          <w:rFonts w:ascii="仿宋" w:eastAsia="仿宋" w:hAnsi="仿宋" w:hint="eastAsia"/>
          <w:color w:val="000000"/>
          <w:sz w:val="32"/>
          <w:szCs w:val="32"/>
          <w:lang w:eastAsia="zh-CN"/>
        </w:rPr>
        <w:t>5.做好社会治安秩序工作，继续完善综合治理措施，把社会治安纳入议事日程，加强干部职工的法律法规学习，使全联工作人员真正做到学法、懂法、用法、守法的良好氛围，强化值班制度，确保残联的安全。</w:t>
      </w:r>
    </w:p>
    <w:p w:rsidR="004364D4" w:rsidRDefault="00480158">
      <w:pPr>
        <w:pStyle w:val="a5"/>
        <w:shd w:val="clear" w:color="auto" w:fill="FFFFFF"/>
        <w:spacing w:line="375" w:lineRule="atLeast"/>
        <w:rPr>
          <w:rFonts w:ascii="仿宋" w:eastAsia="仿宋" w:hAnsi="仿宋"/>
          <w:color w:val="000000"/>
          <w:sz w:val="32"/>
          <w:szCs w:val="32"/>
          <w:lang w:eastAsia="zh-CN"/>
        </w:rPr>
      </w:pPr>
      <w:r>
        <w:rPr>
          <w:rFonts w:ascii="仿宋" w:eastAsia="仿宋" w:hAnsi="仿宋" w:hint="eastAsia"/>
          <w:color w:val="000000"/>
          <w:sz w:val="32"/>
          <w:szCs w:val="32"/>
          <w:lang w:eastAsia="zh-CN"/>
        </w:rPr>
        <w:t>7.做好环境卫生工作，对各办办公室和卫生区定期与不定期进行检查，制定卫生制度，努力形成人人讲文明、爱清洁的好习惯。</w:t>
      </w:r>
    </w:p>
    <w:p w:rsidR="004364D4" w:rsidRDefault="00480158">
      <w:pPr>
        <w:pStyle w:val="a6"/>
        <w:jc w:val="both"/>
        <w:rPr>
          <w:rFonts w:ascii="仿宋" w:eastAsia="仿宋" w:hAnsi="仿宋" w:cs="仿宋"/>
        </w:rPr>
      </w:pPr>
      <w:r>
        <w:rPr>
          <w:rFonts w:ascii="仿宋" w:eastAsia="仿宋" w:hAnsi="仿宋" w:cs="仿宋" w:hint="eastAsia"/>
        </w:rPr>
        <w:t xml:space="preserve">    部门职责及工作活动绩效目标指标：</w:t>
      </w:r>
      <w:bookmarkStart w:id="3" w:name="_Toc383873147"/>
      <w:bookmarkStart w:id="4" w:name="_Toc16489"/>
      <w:bookmarkEnd w:id="2"/>
    </w:p>
    <w:p w:rsidR="004364D4" w:rsidRDefault="00480158">
      <w:pPr>
        <w:pStyle w:val="a6"/>
      </w:pPr>
      <w:bookmarkStart w:id="5" w:name="_Toc503353944"/>
      <w:bookmarkEnd w:id="3"/>
      <w:bookmarkEnd w:id="4"/>
      <w:r>
        <w:rPr>
          <w:rFonts w:hint="eastAsia"/>
        </w:rPr>
        <w:lastRenderedPageBreak/>
        <w:t>部门职责</w:t>
      </w:r>
      <w:r>
        <w:rPr>
          <w:rFonts w:hint="eastAsia"/>
        </w:rPr>
        <w:t>-</w:t>
      </w:r>
      <w:r>
        <w:rPr>
          <w:rFonts w:hint="eastAsia"/>
        </w:rPr>
        <w:t>工作活动绩效目标</w:t>
      </w:r>
      <w:bookmarkEnd w:id="5"/>
      <w:r>
        <w:rPr>
          <w:rFonts w:hint="eastAsia"/>
          <w:sz w:val="28"/>
        </w:rPr>
        <w:t xml:space="preserve">                      </w:t>
      </w:r>
      <w:r>
        <w:t xml:space="preserve">                                                </w:t>
      </w:r>
    </w:p>
    <w:tbl>
      <w:tblPr>
        <w:tblW w:w="14745" w:type="dxa"/>
        <w:tblInd w:w="-318" w:type="dxa"/>
        <w:tblLayout w:type="fixed"/>
        <w:tblLook w:val="0000" w:firstRow="0" w:lastRow="0" w:firstColumn="0" w:lastColumn="0" w:noHBand="0" w:noVBand="0"/>
      </w:tblPr>
      <w:tblGrid>
        <w:gridCol w:w="1702"/>
        <w:gridCol w:w="1276"/>
        <w:gridCol w:w="3827"/>
        <w:gridCol w:w="2693"/>
        <w:gridCol w:w="1843"/>
        <w:gridCol w:w="851"/>
        <w:gridCol w:w="741"/>
        <w:gridCol w:w="851"/>
        <w:gridCol w:w="850"/>
        <w:gridCol w:w="111"/>
      </w:tblGrid>
      <w:tr w:rsidR="004364D4">
        <w:trPr>
          <w:cantSplit/>
          <w:tblHeader/>
        </w:trPr>
        <w:tc>
          <w:tcPr>
            <w:tcW w:w="9498" w:type="dxa"/>
            <w:gridSpan w:val="4"/>
            <w:vAlign w:val="center"/>
          </w:tcPr>
          <w:p w:rsidR="004364D4" w:rsidRDefault="00480158">
            <w:pPr>
              <w:widowControl/>
              <w:jc w:val="left"/>
              <w:rPr>
                <w:rFonts w:ascii="黑体" w:eastAsia="黑体" w:hAnsi="黑体" w:cs="Arial"/>
                <w:b/>
                <w:kern w:val="0"/>
                <w:szCs w:val="21"/>
              </w:rPr>
            </w:pPr>
            <w:r>
              <w:rPr>
                <w:rFonts w:ascii="宋体" w:hAnsi="宋体"/>
                <w:sz w:val="28"/>
              </w:rPr>
              <w:t>616唐山市残疾人联合会</w:t>
            </w:r>
          </w:p>
        </w:tc>
        <w:tc>
          <w:tcPr>
            <w:tcW w:w="5247" w:type="dxa"/>
            <w:gridSpan w:val="6"/>
            <w:vAlign w:val="center"/>
          </w:tcPr>
          <w:p w:rsidR="004364D4" w:rsidRDefault="00480158">
            <w:pPr>
              <w:widowControl/>
              <w:jc w:val="right"/>
              <w:rPr>
                <w:rFonts w:ascii="黑体" w:eastAsia="黑体" w:hAnsi="黑体" w:cs="Arial"/>
                <w:b/>
                <w:kern w:val="0"/>
                <w:szCs w:val="21"/>
              </w:rPr>
            </w:pPr>
            <w:r>
              <w:rPr>
                <w:rFonts w:ascii="宋体" w:hAnsi="宋体"/>
                <w:sz w:val="24"/>
              </w:rPr>
              <w:t>单位：万元</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blHeader/>
        </w:trPr>
        <w:tc>
          <w:tcPr>
            <w:tcW w:w="1702" w:type="dxa"/>
            <w:vMerge w:val="restart"/>
            <w:vAlign w:val="center"/>
          </w:tcPr>
          <w:p w:rsidR="004364D4" w:rsidRDefault="00480158">
            <w:pPr>
              <w:widowControl/>
              <w:jc w:val="center"/>
              <w:rPr>
                <w:rFonts w:ascii="黑体" w:eastAsia="黑体" w:hAnsi="黑体" w:cs="宋体"/>
                <w:b/>
                <w:bCs/>
                <w:color w:val="000000"/>
                <w:kern w:val="0"/>
                <w:szCs w:val="21"/>
              </w:rPr>
            </w:pPr>
            <w:r>
              <w:rPr>
                <w:rFonts w:ascii="黑体" w:eastAsia="黑体" w:hAnsi="黑体" w:cs="Arial" w:hint="eastAsia"/>
                <w:b/>
                <w:kern w:val="0"/>
                <w:szCs w:val="21"/>
              </w:rPr>
              <w:t>职责活动</w:t>
            </w:r>
          </w:p>
        </w:tc>
        <w:tc>
          <w:tcPr>
            <w:tcW w:w="1276" w:type="dxa"/>
            <w:vMerge w:val="restart"/>
            <w:vAlign w:val="center"/>
          </w:tcPr>
          <w:p w:rsidR="004364D4" w:rsidRDefault="00480158">
            <w:pPr>
              <w:widowControl/>
              <w:jc w:val="center"/>
              <w:rPr>
                <w:rFonts w:ascii="黑体" w:eastAsia="黑体" w:hAnsi="黑体" w:cs="宋体"/>
                <w:b/>
                <w:bCs/>
                <w:color w:val="000000"/>
                <w:kern w:val="0"/>
                <w:szCs w:val="21"/>
              </w:rPr>
            </w:pPr>
            <w:r>
              <w:rPr>
                <w:rFonts w:ascii="黑体" w:eastAsia="黑体" w:hAnsi="黑体" w:cs="Arial" w:hint="eastAsia"/>
                <w:b/>
                <w:kern w:val="0"/>
                <w:szCs w:val="21"/>
              </w:rPr>
              <w:t>年度预算数</w:t>
            </w:r>
          </w:p>
        </w:tc>
        <w:tc>
          <w:tcPr>
            <w:tcW w:w="3827" w:type="dxa"/>
            <w:vMerge w:val="restart"/>
            <w:vAlign w:val="center"/>
          </w:tcPr>
          <w:p w:rsidR="004364D4" w:rsidRDefault="00480158">
            <w:pPr>
              <w:widowControl/>
              <w:jc w:val="center"/>
              <w:rPr>
                <w:rFonts w:ascii="黑体" w:eastAsia="黑体" w:hAnsi="黑体" w:cs="宋体"/>
                <w:b/>
                <w:bCs/>
                <w:color w:val="000000"/>
                <w:kern w:val="0"/>
                <w:szCs w:val="21"/>
              </w:rPr>
            </w:pPr>
            <w:r>
              <w:rPr>
                <w:rFonts w:ascii="黑体" w:eastAsia="黑体" w:hAnsi="黑体" w:cs="Arial" w:hint="eastAsia"/>
                <w:b/>
                <w:kern w:val="0"/>
                <w:szCs w:val="21"/>
              </w:rPr>
              <w:t>内容描述</w:t>
            </w:r>
          </w:p>
        </w:tc>
        <w:tc>
          <w:tcPr>
            <w:tcW w:w="2693" w:type="dxa"/>
            <w:vMerge w:val="restart"/>
            <w:vAlign w:val="center"/>
          </w:tcPr>
          <w:p w:rsidR="004364D4" w:rsidRDefault="00480158">
            <w:pPr>
              <w:widowControl/>
              <w:jc w:val="center"/>
              <w:rPr>
                <w:rFonts w:ascii="黑体" w:eastAsia="黑体" w:hAnsi="黑体" w:cs="宋体"/>
                <w:b/>
                <w:bCs/>
                <w:color w:val="000000"/>
                <w:kern w:val="0"/>
                <w:szCs w:val="21"/>
              </w:rPr>
            </w:pPr>
            <w:r>
              <w:rPr>
                <w:rFonts w:ascii="黑体" w:eastAsia="黑体" w:hAnsi="黑体" w:cs="Arial" w:hint="eastAsia"/>
                <w:b/>
                <w:kern w:val="0"/>
                <w:szCs w:val="21"/>
              </w:rPr>
              <w:t>绩效目标</w:t>
            </w:r>
          </w:p>
        </w:tc>
        <w:tc>
          <w:tcPr>
            <w:tcW w:w="1843" w:type="dxa"/>
            <w:vMerge w:val="restart"/>
            <w:vAlign w:val="center"/>
          </w:tcPr>
          <w:p w:rsidR="004364D4" w:rsidRDefault="00480158">
            <w:pPr>
              <w:widowControl/>
              <w:jc w:val="center"/>
              <w:rPr>
                <w:rFonts w:ascii="黑体" w:eastAsia="黑体" w:hAnsi="黑体" w:cs="宋体"/>
                <w:b/>
                <w:bCs/>
                <w:color w:val="000000"/>
                <w:kern w:val="0"/>
                <w:szCs w:val="21"/>
              </w:rPr>
            </w:pPr>
            <w:r>
              <w:rPr>
                <w:rFonts w:ascii="黑体" w:eastAsia="黑体" w:hAnsi="黑体" w:cs="Arial" w:hint="eastAsia"/>
                <w:b/>
                <w:kern w:val="0"/>
                <w:szCs w:val="21"/>
              </w:rPr>
              <w:t>绩效指标</w:t>
            </w:r>
          </w:p>
        </w:tc>
        <w:tc>
          <w:tcPr>
            <w:tcW w:w="3293" w:type="dxa"/>
            <w:gridSpan w:val="4"/>
            <w:vAlign w:val="center"/>
          </w:tcPr>
          <w:p w:rsidR="004364D4" w:rsidRDefault="00480158">
            <w:pPr>
              <w:widowControl/>
              <w:jc w:val="center"/>
              <w:rPr>
                <w:rFonts w:ascii="黑体" w:eastAsia="黑体" w:hAnsi="黑体" w:cs="宋体"/>
                <w:b/>
                <w:bCs/>
                <w:color w:val="000000"/>
                <w:kern w:val="0"/>
                <w:szCs w:val="21"/>
              </w:rPr>
            </w:pPr>
            <w:r>
              <w:rPr>
                <w:rFonts w:ascii="黑体" w:eastAsia="黑体" w:hAnsi="黑体" w:cs="Arial" w:hint="eastAsia"/>
                <w:b/>
                <w:kern w:val="0"/>
                <w:szCs w:val="21"/>
              </w:rPr>
              <w:t>评价标准</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val="312"/>
          <w:tblHeader/>
        </w:trPr>
        <w:tc>
          <w:tcPr>
            <w:tcW w:w="1702" w:type="dxa"/>
            <w:vMerge/>
            <w:vAlign w:val="center"/>
          </w:tcPr>
          <w:p w:rsidR="004364D4" w:rsidRDefault="004364D4">
            <w:pPr>
              <w:widowControl/>
              <w:jc w:val="center"/>
              <w:rPr>
                <w:rFonts w:ascii="黑体" w:eastAsia="黑体" w:hAnsi="黑体" w:cs="宋体"/>
                <w:b/>
                <w:bCs/>
                <w:color w:val="000000"/>
                <w:kern w:val="0"/>
                <w:szCs w:val="21"/>
              </w:rPr>
            </w:pPr>
          </w:p>
        </w:tc>
        <w:tc>
          <w:tcPr>
            <w:tcW w:w="1276" w:type="dxa"/>
            <w:vMerge/>
            <w:vAlign w:val="center"/>
          </w:tcPr>
          <w:p w:rsidR="004364D4" w:rsidRDefault="004364D4">
            <w:pPr>
              <w:widowControl/>
              <w:jc w:val="center"/>
              <w:rPr>
                <w:rFonts w:ascii="黑体" w:eastAsia="黑体" w:hAnsi="黑体" w:cs="宋体"/>
                <w:b/>
                <w:bCs/>
                <w:color w:val="000000"/>
                <w:kern w:val="0"/>
                <w:szCs w:val="21"/>
              </w:rPr>
            </w:pPr>
          </w:p>
        </w:tc>
        <w:tc>
          <w:tcPr>
            <w:tcW w:w="3827" w:type="dxa"/>
            <w:vMerge/>
            <w:vAlign w:val="center"/>
          </w:tcPr>
          <w:p w:rsidR="004364D4" w:rsidRDefault="004364D4">
            <w:pPr>
              <w:widowControl/>
              <w:jc w:val="center"/>
              <w:rPr>
                <w:rFonts w:ascii="黑体" w:eastAsia="黑体" w:hAnsi="黑体" w:cs="宋体"/>
                <w:b/>
                <w:bCs/>
                <w:color w:val="000000"/>
                <w:kern w:val="0"/>
                <w:szCs w:val="21"/>
              </w:rPr>
            </w:pPr>
          </w:p>
        </w:tc>
        <w:tc>
          <w:tcPr>
            <w:tcW w:w="2693" w:type="dxa"/>
            <w:vMerge/>
            <w:vAlign w:val="center"/>
          </w:tcPr>
          <w:p w:rsidR="004364D4" w:rsidRDefault="004364D4">
            <w:pPr>
              <w:widowControl/>
              <w:jc w:val="center"/>
              <w:rPr>
                <w:rFonts w:ascii="黑体" w:eastAsia="黑体" w:hAnsi="黑体" w:cs="宋体"/>
                <w:b/>
                <w:bCs/>
                <w:color w:val="000000"/>
                <w:kern w:val="0"/>
                <w:szCs w:val="21"/>
              </w:rPr>
            </w:pPr>
          </w:p>
        </w:tc>
        <w:tc>
          <w:tcPr>
            <w:tcW w:w="1843" w:type="dxa"/>
            <w:vMerge/>
            <w:vAlign w:val="center"/>
          </w:tcPr>
          <w:p w:rsidR="004364D4" w:rsidRDefault="004364D4">
            <w:pPr>
              <w:widowControl/>
              <w:jc w:val="center"/>
              <w:rPr>
                <w:rFonts w:ascii="黑体" w:eastAsia="黑体" w:hAnsi="黑体" w:cs="宋体"/>
                <w:b/>
                <w:bCs/>
                <w:color w:val="000000"/>
                <w:kern w:val="0"/>
                <w:szCs w:val="21"/>
              </w:rPr>
            </w:pPr>
          </w:p>
        </w:tc>
        <w:tc>
          <w:tcPr>
            <w:tcW w:w="851" w:type="dxa"/>
            <w:vMerge w:val="restart"/>
            <w:vAlign w:val="center"/>
          </w:tcPr>
          <w:p w:rsidR="004364D4" w:rsidRDefault="00480158">
            <w:pPr>
              <w:widowControl/>
              <w:jc w:val="center"/>
              <w:rPr>
                <w:rFonts w:ascii="黑体" w:eastAsia="黑体" w:hAnsi="黑体" w:cs="宋体"/>
                <w:b/>
                <w:bCs/>
                <w:color w:val="000000"/>
                <w:kern w:val="0"/>
                <w:szCs w:val="21"/>
              </w:rPr>
            </w:pPr>
            <w:r>
              <w:rPr>
                <w:rFonts w:ascii="黑体" w:eastAsia="黑体" w:hAnsi="黑体" w:cs="Arial" w:hint="eastAsia"/>
                <w:b/>
                <w:kern w:val="0"/>
                <w:szCs w:val="21"/>
              </w:rPr>
              <w:t>优</w:t>
            </w:r>
          </w:p>
        </w:tc>
        <w:tc>
          <w:tcPr>
            <w:tcW w:w="741" w:type="dxa"/>
            <w:vMerge w:val="restart"/>
            <w:vAlign w:val="center"/>
          </w:tcPr>
          <w:p w:rsidR="004364D4" w:rsidRDefault="00480158">
            <w:pPr>
              <w:widowControl/>
              <w:jc w:val="center"/>
              <w:rPr>
                <w:rFonts w:ascii="黑体" w:eastAsia="黑体" w:hAnsi="黑体" w:cs="宋体"/>
                <w:b/>
                <w:bCs/>
                <w:color w:val="000000"/>
                <w:kern w:val="0"/>
                <w:szCs w:val="21"/>
              </w:rPr>
            </w:pPr>
            <w:r>
              <w:rPr>
                <w:rFonts w:ascii="黑体" w:eastAsia="黑体" w:hAnsi="黑体" w:cs="Arial" w:hint="eastAsia"/>
                <w:b/>
                <w:kern w:val="0"/>
                <w:szCs w:val="21"/>
              </w:rPr>
              <w:t>良</w:t>
            </w:r>
          </w:p>
        </w:tc>
        <w:tc>
          <w:tcPr>
            <w:tcW w:w="851" w:type="dxa"/>
            <w:vMerge w:val="restart"/>
            <w:vAlign w:val="center"/>
          </w:tcPr>
          <w:p w:rsidR="004364D4" w:rsidRDefault="00480158">
            <w:pPr>
              <w:widowControl/>
              <w:jc w:val="center"/>
              <w:rPr>
                <w:rFonts w:ascii="黑体" w:eastAsia="黑体" w:hAnsi="黑体" w:cs="宋体"/>
                <w:b/>
                <w:bCs/>
                <w:color w:val="000000"/>
                <w:kern w:val="0"/>
                <w:szCs w:val="21"/>
              </w:rPr>
            </w:pPr>
            <w:r>
              <w:rPr>
                <w:rFonts w:ascii="黑体" w:eastAsia="黑体" w:hAnsi="黑体" w:cs="Arial" w:hint="eastAsia"/>
                <w:b/>
                <w:kern w:val="0"/>
                <w:szCs w:val="21"/>
              </w:rPr>
              <w:t>中</w:t>
            </w:r>
          </w:p>
        </w:tc>
        <w:tc>
          <w:tcPr>
            <w:tcW w:w="850" w:type="dxa"/>
            <w:vMerge w:val="restart"/>
            <w:vAlign w:val="center"/>
          </w:tcPr>
          <w:p w:rsidR="004364D4" w:rsidRDefault="00480158">
            <w:pPr>
              <w:widowControl/>
              <w:jc w:val="center"/>
              <w:rPr>
                <w:rFonts w:ascii="黑体" w:eastAsia="黑体" w:hAnsi="黑体" w:cs="宋体"/>
                <w:b/>
                <w:bCs/>
                <w:color w:val="000000"/>
                <w:kern w:val="0"/>
                <w:szCs w:val="21"/>
              </w:rPr>
            </w:pPr>
            <w:r>
              <w:rPr>
                <w:rFonts w:ascii="黑体" w:eastAsia="黑体" w:hAnsi="黑体" w:cs="Arial" w:hint="eastAsia"/>
                <w:b/>
                <w:kern w:val="0"/>
                <w:szCs w:val="21"/>
              </w:rPr>
              <w:t>差</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val="312"/>
          <w:tblHeader/>
        </w:trPr>
        <w:tc>
          <w:tcPr>
            <w:tcW w:w="1702" w:type="dxa"/>
            <w:vMerge/>
            <w:vAlign w:val="center"/>
          </w:tcPr>
          <w:p w:rsidR="004364D4" w:rsidRDefault="004364D4">
            <w:pPr>
              <w:widowControl/>
              <w:jc w:val="center"/>
              <w:rPr>
                <w:rFonts w:ascii="黑体" w:eastAsia="黑体" w:hAnsi="黑体" w:cs="宋体"/>
                <w:b/>
                <w:bCs/>
                <w:color w:val="000000"/>
                <w:kern w:val="0"/>
                <w:szCs w:val="21"/>
              </w:rPr>
            </w:pPr>
          </w:p>
        </w:tc>
        <w:tc>
          <w:tcPr>
            <w:tcW w:w="1276" w:type="dxa"/>
            <w:vMerge/>
            <w:vAlign w:val="center"/>
          </w:tcPr>
          <w:p w:rsidR="004364D4" w:rsidRDefault="004364D4">
            <w:pPr>
              <w:widowControl/>
              <w:jc w:val="center"/>
              <w:rPr>
                <w:rFonts w:ascii="黑体" w:eastAsia="黑体" w:hAnsi="黑体" w:cs="宋体"/>
                <w:b/>
                <w:bCs/>
                <w:color w:val="000000"/>
                <w:kern w:val="0"/>
                <w:szCs w:val="21"/>
              </w:rPr>
            </w:pPr>
          </w:p>
        </w:tc>
        <w:tc>
          <w:tcPr>
            <w:tcW w:w="3827" w:type="dxa"/>
            <w:vMerge/>
            <w:vAlign w:val="center"/>
          </w:tcPr>
          <w:p w:rsidR="004364D4" w:rsidRDefault="004364D4">
            <w:pPr>
              <w:widowControl/>
              <w:jc w:val="center"/>
              <w:rPr>
                <w:rFonts w:ascii="黑体" w:eastAsia="黑体" w:hAnsi="黑体" w:cs="宋体"/>
                <w:b/>
                <w:bCs/>
                <w:color w:val="000000"/>
                <w:kern w:val="0"/>
                <w:szCs w:val="21"/>
              </w:rPr>
            </w:pPr>
          </w:p>
        </w:tc>
        <w:tc>
          <w:tcPr>
            <w:tcW w:w="2693" w:type="dxa"/>
            <w:vMerge/>
            <w:vAlign w:val="center"/>
          </w:tcPr>
          <w:p w:rsidR="004364D4" w:rsidRDefault="004364D4">
            <w:pPr>
              <w:widowControl/>
              <w:jc w:val="center"/>
              <w:rPr>
                <w:rFonts w:ascii="黑体" w:eastAsia="黑体" w:hAnsi="黑体" w:cs="宋体"/>
                <w:b/>
                <w:bCs/>
                <w:color w:val="000000"/>
                <w:kern w:val="0"/>
                <w:szCs w:val="21"/>
              </w:rPr>
            </w:pPr>
          </w:p>
        </w:tc>
        <w:tc>
          <w:tcPr>
            <w:tcW w:w="1843" w:type="dxa"/>
            <w:vMerge/>
            <w:vAlign w:val="center"/>
          </w:tcPr>
          <w:p w:rsidR="004364D4" w:rsidRDefault="004364D4">
            <w:pPr>
              <w:widowControl/>
              <w:jc w:val="center"/>
              <w:rPr>
                <w:rFonts w:ascii="黑体" w:eastAsia="黑体" w:hAnsi="黑体" w:cs="宋体"/>
                <w:b/>
                <w:bCs/>
                <w:color w:val="000000"/>
                <w:kern w:val="0"/>
                <w:szCs w:val="21"/>
              </w:rPr>
            </w:pPr>
          </w:p>
        </w:tc>
        <w:tc>
          <w:tcPr>
            <w:tcW w:w="851" w:type="dxa"/>
            <w:vMerge/>
            <w:vAlign w:val="center"/>
          </w:tcPr>
          <w:p w:rsidR="004364D4" w:rsidRDefault="004364D4">
            <w:pPr>
              <w:widowControl/>
              <w:jc w:val="center"/>
              <w:rPr>
                <w:rFonts w:ascii="黑体" w:eastAsia="黑体" w:hAnsi="黑体" w:cs="宋体"/>
                <w:b/>
                <w:bCs/>
                <w:color w:val="000000"/>
                <w:kern w:val="0"/>
                <w:szCs w:val="21"/>
              </w:rPr>
            </w:pPr>
          </w:p>
        </w:tc>
        <w:tc>
          <w:tcPr>
            <w:tcW w:w="741" w:type="dxa"/>
            <w:vMerge/>
            <w:vAlign w:val="center"/>
          </w:tcPr>
          <w:p w:rsidR="004364D4" w:rsidRDefault="004364D4">
            <w:pPr>
              <w:widowControl/>
              <w:jc w:val="center"/>
              <w:rPr>
                <w:rFonts w:ascii="黑体" w:eastAsia="黑体" w:hAnsi="黑体" w:cs="宋体"/>
                <w:b/>
                <w:bCs/>
                <w:color w:val="000000"/>
                <w:kern w:val="0"/>
                <w:szCs w:val="21"/>
              </w:rPr>
            </w:pPr>
          </w:p>
        </w:tc>
        <w:tc>
          <w:tcPr>
            <w:tcW w:w="851" w:type="dxa"/>
            <w:vMerge/>
            <w:vAlign w:val="center"/>
          </w:tcPr>
          <w:p w:rsidR="004364D4" w:rsidRDefault="004364D4">
            <w:pPr>
              <w:widowControl/>
              <w:jc w:val="center"/>
              <w:rPr>
                <w:rFonts w:ascii="黑体" w:eastAsia="黑体" w:hAnsi="黑体" w:cs="宋体"/>
                <w:b/>
                <w:bCs/>
                <w:color w:val="000000"/>
                <w:kern w:val="0"/>
                <w:szCs w:val="21"/>
              </w:rPr>
            </w:pPr>
          </w:p>
        </w:tc>
        <w:tc>
          <w:tcPr>
            <w:tcW w:w="850" w:type="dxa"/>
            <w:vMerge/>
            <w:vAlign w:val="center"/>
          </w:tcPr>
          <w:p w:rsidR="004364D4" w:rsidRDefault="004364D4">
            <w:pPr>
              <w:widowControl/>
              <w:jc w:val="center"/>
              <w:rPr>
                <w:rFonts w:ascii="黑体" w:eastAsia="黑体" w:hAnsi="黑体" w:cs="宋体"/>
                <w:b/>
                <w:bCs/>
                <w:color w:val="000000"/>
                <w:kern w:val="0"/>
                <w:szCs w:val="21"/>
              </w:rPr>
            </w:pP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val="312"/>
          <w:tblHeader/>
        </w:trPr>
        <w:tc>
          <w:tcPr>
            <w:tcW w:w="1702" w:type="dxa"/>
            <w:vMerge/>
            <w:vAlign w:val="center"/>
          </w:tcPr>
          <w:p w:rsidR="004364D4" w:rsidRDefault="004364D4">
            <w:pPr>
              <w:widowControl/>
              <w:jc w:val="center"/>
              <w:rPr>
                <w:rFonts w:ascii="宋体" w:hAnsi="宋体" w:cs="宋体"/>
                <w:color w:val="000000"/>
                <w:kern w:val="0"/>
                <w:szCs w:val="21"/>
              </w:rPr>
            </w:pPr>
          </w:p>
        </w:tc>
        <w:tc>
          <w:tcPr>
            <w:tcW w:w="1276" w:type="dxa"/>
            <w:vMerge/>
            <w:vAlign w:val="center"/>
          </w:tcPr>
          <w:p w:rsidR="004364D4" w:rsidRDefault="004364D4">
            <w:pPr>
              <w:widowControl/>
              <w:jc w:val="right"/>
              <w:rPr>
                <w:rFonts w:ascii="宋体" w:hAnsi="宋体" w:cs="宋体"/>
                <w:color w:val="000000"/>
                <w:kern w:val="0"/>
                <w:szCs w:val="21"/>
              </w:rPr>
            </w:pPr>
          </w:p>
        </w:tc>
        <w:tc>
          <w:tcPr>
            <w:tcW w:w="3827" w:type="dxa"/>
            <w:vMerge/>
            <w:vAlign w:val="center"/>
          </w:tcPr>
          <w:p w:rsidR="004364D4" w:rsidRDefault="004364D4">
            <w:pPr>
              <w:widowControl/>
              <w:rPr>
                <w:rFonts w:ascii="宋体" w:hAnsi="宋体" w:cs="宋体"/>
                <w:color w:val="000000"/>
                <w:kern w:val="0"/>
                <w:szCs w:val="21"/>
              </w:rPr>
            </w:pPr>
          </w:p>
        </w:tc>
        <w:tc>
          <w:tcPr>
            <w:tcW w:w="2693" w:type="dxa"/>
            <w:vMerge/>
            <w:vAlign w:val="center"/>
          </w:tcPr>
          <w:p w:rsidR="004364D4" w:rsidRDefault="004364D4">
            <w:pPr>
              <w:widowControl/>
              <w:rPr>
                <w:rFonts w:ascii="宋体" w:hAnsi="宋体" w:cs="宋体"/>
                <w:color w:val="000000"/>
                <w:kern w:val="0"/>
                <w:szCs w:val="21"/>
              </w:rPr>
            </w:pPr>
          </w:p>
        </w:tc>
        <w:tc>
          <w:tcPr>
            <w:tcW w:w="1843" w:type="dxa"/>
            <w:vMerge/>
            <w:vAlign w:val="center"/>
          </w:tcPr>
          <w:p w:rsidR="004364D4" w:rsidRDefault="004364D4">
            <w:pPr>
              <w:widowControl/>
              <w:rPr>
                <w:rFonts w:ascii="宋体" w:hAnsi="宋体" w:cs="宋体"/>
                <w:color w:val="000000"/>
                <w:kern w:val="0"/>
                <w:szCs w:val="21"/>
              </w:rPr>
            </w:pPr>
          </w:p>
        </w:tc>
        <w:tc>
          <w:tcPr>
            <w:tcW w:w="851" w:type="dxa"/>
            <w:vMerge/>
            <w:vAlign w:val="center"/>
          </w:tcPr>
          <w:p w:rsidR="004364D4" w:rsidRDefault="004364D4">
            <w:pPr>
              <w:widowControl/>
              <w:rPr>
                <w:rFonts w:ascii="宋体" w:hAnsi="宋体" w:cs="宋体"/>
                <w:color w:val="000000"/>
                <w:kern w:val="0"/>
                <w:szCs w:val="21"/>
              </w:rPr>
            </w:pPr>
          </w:p>
        </w:tc>
        <w:tc>
          <w:tcPr>
            <w:tcW w:w="741" w:type="dxa"/>
            <w:vMerge/>
            <w:vAlign w:val="center"/>
          </w:tcPr>
          <w:p w:rsidR="004364D4" w:rsidRDefault="004364D4">
            <w:pPr>
              <w:widowControl/>
              <w:rPr>
                <w:rFonts w:ascii="宋体" w:hAnsi="宋体" w:cs="宋体"/>
                <w:color w:val="000000"/>
                <w:kern w:val="0"/>
                <w:szCs w:val="21"/>
              </w:rPr>
            </w:pPr>
          </w:p>
        </w:tc>
        <w:tc>
          <w:tcPr>
            <w:tcW w:w="851" w:type="dxa"/>
            <w:vMerge/>
            <w:vAlign w:val="center"/>
          </w:tcPr>
          <w:p w:rsidR="004364D4" w:rsidRDefault="004364D4">
            <w:pPr>
              <w:widowControl/>
              <w:rPr>
                <w:rFonts w:ascii="宋体" w:hAnsi="宋体" w:cs="宋体"/>
                <w:color w:val="000000"/>
                <w:kern w:val="0"/>
                <w:szCs w:val="21"/>
              </w:rPr>
            </w:pPr>
          </w:p>
        </w:tc>
        <w:tc>
          <w:tcPr>
            <w:tcW w:w="850" w:type="dxa"/>
            <w:vMerge/>
            <w:vAlign w:val="center"/>
          </w:tcPr>
          <w:p w:rsidR="004364D4" w:rsidRDefault="004364D4">
            <w:pPr>
              <w:widowControl/>
              <w:rPr>
                <w:rFonts w:ascii="宋体" w:hAnsi="宋体" w:cs="宋体"/>
                <w:color w:val="000000"/>
                <w:kern w:val="0"/>
                <w:szCs w:val="21"/>
              </w:rPr>
            </w:pP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920"/>
        </w:trPr>
        <w:tc>
          <w:tcPr>
            <w:tcW w:w="1702" w:type="dxa"/>
            <w:vAlign w:val="center"/>
          </w:tcPr>
          <w:p w:rsidR="004364D4" w:rsidRDefault="00480158">
            <w:pPr>
              <w:widowControl/>
              <w:jc w:val="center"/>
              <w:rPr>
                <w:rFonts w:ascii="宋体" w:hAnsi="宋体" w:cs="宋体"/>
                <w:color w:val="000000"/>
                <w:kern w:val="0"/>
                <w:szCs w:val="21"/>
              </w:rPr>
            </w:pPr>
            <w:r>
              <w:rPr>
                <w:rFonts w:ascii="宋体" w:hAnsi="宋体" w:cs="宋体" w:hint="eastAsia"/>
                <w:color w:val="000000"/>
                <w:kern w:val="0"/>
                <w:szCs w:val="21"/>
              </w:rPr>
              <w:t>残疾人服务</w:t>
            </w:r>
          </w:p>
        </w:tc>
        <w:tc>
          <w:tcPr>
            <w:tcW w:w="1276"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5.50</w:t>
            </w:r>
          </w:p>
        </w:tc>
        <w:tc>
          <w:tcPr>
            <w:tcW w:w="3827"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开展康复、扶贫、教育培训等活动，直接为残疾人服务</w:t>
            </w:r>
          </w:p>
        </w:tc>
        <w:tc>
          <w:tcPr>
            <w:tcW w:w="269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逐步实现残疾人“人人享有康复服务”，保障贫困和重度残疾人基本生活，提高残疾儿童义务教育入学率和残疾人就业率，丰富残疾人文体生活</w:t>
            </w:r>
          </w:p>
        </w:tc>
        <w:tc>
          <w:tcPr>
            <w:tcW w:w="1843" w:type="dxa"/>
            <w:vAlign w:val="center"/>
          </w:tcPr>
          <w:p w:rsidR="004364D4" w:rsidRDefault="004364D4">
            <w:pPr>
              <w:widowControl/>
              <w:rPr>
                <w:rFonts w:ascii="宋体" w:hAnsi="宋体" w:cs="宋体"/>
                <w:color w:val="000000"/>
                <w:kern w:val="0"/>
                <w:szCs w:val="21"/>
              </w:rPr>
            </w:pPr>
          </w:p>
        </w:tc>
        <w:tc>
          <w:tcPr>
            <w:tcW w:w="851" w:type="dxa"/>
            <w:vAlign w:val="center"/>
          </w:tcPr>
          <w:p w:rsidR="004364D4" w:rsidRDefault="004364D4">
            <w:pPr>
              <w:widowControl/>
              <w:rPr>
                <w:rFonts w:ascii="宋体" w:hAnsi="宋体" w:cs="宋体"/>
                <w:color w:val="000000"/>
                <w:kern w:val="0"/>
                <w:szCs w:val="21"/>
              </w:rPr>
            </w:pPr>
          </w:p>
        </w:tc>
        <w:tc>
          <w:tcPr>
            <w:tcW w:w="741" w:type="dxa"/>
            <w:vAlign w:val="center"/>
          </w:tcPr>
          <w:p w:rsidR="004364D4" w:rsidRDefault="004364D4">
            <w:pPr>
              <w:widowControl/>
              <w:rPr>
                <w:rFonts w:ascii="宋体" w:hAnsi="宋体" w:cs="宋体"/>
                <w:color w:val="000000"/>
                <w:kern w:val="0"/>
                <w:szCs w:val="21"/>
              </w:rPr>
            </w:pPr>
          </w:p>
        </w:tc>
        <w:tc>
          <w:tcPr>
            <w:tcW w:w="851" w:type="dxa"/>
            <w:vAlign w:val="center"/>
          </w:tcPr>
          <w:p w:rsidR="004364D4" w:rsidRDefault="004364D4">
            <w:pPr>
              <w:widowControl/>
              <w:rPr>
                <w:rFonts w:ascii="宋体" w:hAnsi="宋体" w:cs="宋体"/>
                <w:color w:val="000000"/>
                <w:kern w:val="0"/>
                <w:szCs w:val="21"/>
              </w:rPr>
            </w:pPr>
          </w:p>
        </w:tc>
        <w:tc>
          <w:tcPr>
            <w:tcW w:w="850" w:type="dxa"/>
            <w:vAlign w:val="center"/>
          </w:tcPr>
          <w:p w:rsidR="004364D4" w:rsidRDefault="004364D4">
            <w:pPr>
              <w:widowControl/>
              <w:rPr>
                <w:rFonts w:ascii="宋体" w:hAnsi="宋体" w:cs="宋体"/>
                <w:color w:val="000000"/>
                <w:kern w:val="0"/>
                <w:szCs w:val="21"/>
              </w:rPr>
            </w:pP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920"/>
        </w:trPr>
        <w:tc>
          <w:tcPr>
            <w:tcW w:w="1702" w:type="dxa"/>
            <w:vMerge w:val="restart"/>
            <w:vAlign w:val="center"/>
          </w:tcPr>
          <w:p w:rsidR="004364D4" w:rsidRDefault="00480158">
            <w:pPr>
              <w:widowControl/>
              <w:jc w:val="center"/>
              <w:rPr>
                <w:rFonts w:ascii="宋体" w:hAnsi="宋体" w:cs="宋体"/>
                <w:color w:val="000000"/>
                <w:kern w:val="0"/>
                <w:szCs w:val="21"/>
              </w:rPr>
            </w:pPr>
            <w:r>
              <w:rPr>
                <w:rFonts w:ascii="宋体" w:hAnsi="宋体" w:cs="宋体" w:hint="eastAsia"/>
                <w:color w:val="000000"/>
                <w:kern w:val="0"/>
                <w:szCs w:val="21"/>
              </w:rPr>
              <w:t>残疾人扶贫和社会保障</w:t>
            </w:r>
          </w:p>
        </w:tc>
        <w:tc>
          <w:tcPr>
            <w:tcW w:w="1276" w:type="dxa"/>
            <w:vMerge w:val="restart"/>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5.50</w:t>
            </w:r>
          </w:p>
        </w:tc>
        <w:tc>
          <w:tcPr>
            <w:tcW w:w="3827" w:type="dxa"/>
            <w:vMerge w:val="restart"/>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加强农村残疾人扶贫开发，实施精准扶贫；逐步建立并实施重度贫困残疾人生活补贴和重度残疾人护理津贴制度；逐步建立残疾人托养补贴制度</w:t>
            </w:r>
          </w:p>
        </w:tc>
        <w:tc>
          <w:tcPr>
            <w:tcW w:w="2693" w:type="dxa"/>
            <w:vMerge w:val="restart"/>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足额安排资金，保障贫困重度听力</w:t>
            </w:r>
            <w:r>
              <w:rPr>
                <w:rFonts w:ascii="宋体" w:hAnsi="宋体" w:cs="宋体"/>
                <w:color w:val="000000"/>
                <w:kern w:val="0"/>
                <w:szCs w:val="21"/>
              </w:rPr>
              <w:t xml:space="preserve"> 视力残疾人免收有线 数字电视 基本收视维护费</w:t>
            </w: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符合条件的残疾人享受到该项补贴</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残疾人满意程度达到</w:t>
            </w:r>
            <w:r>
              <w:rPr>
                <w:rFonts w:ascii="宋体" w:hAnsi="宋体" w:cs="宋体"/>
                <w:color w:val="000000"/>
                <w:kern w:val="0"/>
                <w:szCs w:val="21"/>
              </w:rPr>
              <w:t>100%</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残疾人满意程度达到</w:t>
            </w:r>
            <w:r>
              <w:rPr>
                <w:rFonts w:ascii="宋体" w:hAnsi="宋体" w:cs="宋体"/>
                <w:color w:val="000000"/>
                <w:kern w:val="0"/>
                <w:szCs w:val="21"/>
              </w:rPr>
              <w:t>80%</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残疾人满意程度达到</w:t>
            </w:r>
            <w:r>
              <w:rPr>
                <w:rFonts w:ascii="宋体" w:hAnsi="宋体" w:cs="宋体"/>
                <w:color w:val="000000"/>
                <w:kern w:val="0"/>
                <w:szCs w:val="21"/>
              </w:rPr>
              <w:t>60%</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残疾人满意程度未达到</w:t>
            </w:r>
            <w:r>
              <w:rPr>
                <w:rFonts w:ascii="宋体" w:hAnsi="宋体" w:cs="宋体"/>
                <w:color w:val="000000"/>
                <w:kern w:val="0"/>
                <w:szCs w:val="21"/>
              </w:rPr>
              <w:t>60%</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600"/>
        </w:trPr>
        <w:tc>
          <w:tcPr>
            <w:tcW w:w="1702" w:type="dxa"/>
            <w:vMerge/>
            <w:vAlign w:val="center"/>
          </w:tcPr>
          <w:p w:rsidR="004364D4" w:rsidRDefault="004364D4">
            <w:pPr>
              <w:widowControl/>
              <w:jc w:val="center"/>
              <w:rPr>
                <w:rFonts w:ascii="宋体" w:hAnsi="宋体" w:cs="宋体"/>
                <w:color w:val="000000"/>
                <w:kern w:val="0"/>
                <w:szCs w:val="21"/>
              </w:rPr>
            </w:pPr>
          </w:p>
        </w:tc>
        <w:tc>
          <w:tcPr>
            <w:tcW w:w="1276" w:type="dxa"/>
            <w:vMerge/>
            <w:vAlign w:val="center"/>
          </w:tcPr>
          <w:p w:rsidR="004364D4" w:rsidRDefault="004364D4">
            <w:pPr>
              <w:widowControl/>
              <w:jc w:val="right"/>
              <w:rPr>
                <w:rFonts w:ascii="宋体" w:hAnsi="宋体" w:cs="宋体"/>
                <w:color w:val="000000"/>
                <w:kern w:val="0"/>
                <w:szCs w:val="21"/>
              </w:rPr>
            </w:pPr>
          </w:p>
        </w:tc>
        <w:tc>
          <w:tcPr>
            <w:tcW w:w="3827" w:type="dxa"/>
            <w:vMerge/>
            <w:vAlign w:val="center"/>
          </w:tcPr>
          <w:p w:rsidR="004364D4" w:rsidRDefault="004364D4">
            <w:pPr>
              <w:widowControl/>
              <w:rPr>
                <w:rFonts w:ascii="宋体" w:hAnsi="宋体" w:cs="宋体"/>
                <w:color w:val="000000"/>
                <w:kern w:val="0"/>
                <w:szCs w:val="21"/>
              </w:rPr>
            </w:pPr>
          </w:p>
        </w:tc>
        <w:tc>
          <w:tcPr>
            <w:tcW w:w="2693" w:type="dxa"/>
            <w:vMerge/>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预计补贴</w:t>
            </w:r>
            <w:r>
              <w:rPr>
                <w:rFonts w:ascii="宋体" w:hAnsi="宋体" w:cs="宋体"/>
                <w:color w:val="000000"/>
                <w:kern w:val="0"/>
                <w:szCs w:val="21"/>
              </w:rPr>
              <w:t xml:space="preserve"> 符合 条件的残疾人700户</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发放人数全部完成指标</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发放人数指标完成</w:t>
            </w:r>
            <w:r>
              <w:rPr>
                <w:rFonts w:ascii="宋体" w:hAnsi="宋体" w:cs="宋体"/>
                <w:color w:val="000000"/>
                <w:kern w:val="0"/>
                <w:szCs w:val="21"/>
              </w:rPr>
              <w:t>80%</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发放人数指标完成</w:t>
            </w:r>
            <w:r>
              <w:rPr>
                <w:rFonts w:ascii="宋体" w:hAnsi="宋体" w:cs="宋体"/>
                <w:color w:val="000000"/>
                <w:kern w:val="0"/>
                <w:szCs w:val="21"/>
              </w:rPr>
              <w:t>60%</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发放人数指标未完成</w:t>
            </w:r>
            <w:r>
              <w:rPr>
                <w:rFonts w:ascii="宋体" w:hAnsi="宋体" w:cs="宋体"/>
                <w:color w:val="000000"/>
                <w:kern w:val="0"/>
                <w:szCs w:val="21"/>
              </w:rPr>
              <w:t>60%</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280"/>
        </w:trPr>
        <w:tc>
          <w:tcPr>
            <w:tcW w:w="1702" w:type="dxa"/>
            <w:vMerge w:val="restart"/>
            <w:vAlign w:val="center"/>
          </w:tcPr>
          <w:p w:rsidR="004364D4" w:rsidRDefault="00480158">
            <w:pPr>
              <w:widowControl/>
              <w:jc w:val="center"/>
              <w:rPr>
                <w:rFonts w:ascii="宋体" w:hAnsi="宋体" w:cs="宋体"/>
                <w:color w:val="000000"/>
                <w:kern w:val="0"/>
                <w:szCs w:val="21"/>
              </w:rPr>
            </w:pPr>
            <w:r>
              <w:rPr>
                <w:rFonts w:ascii="宋体" w:hAnsi="宋体" w:cs="宋体" w:hint="eastAsia"/>
                <w:color w:val="000000"/>
                <w:kern w:val="0"/>
                <w:szCs w:val="21"/>
              </w:rPr>
              <w:lastRenderedPageBreak/>
              <w:t>残疾人扶贫和社会保障</w:t>
            </w:r>
          </w:p>
        </w:tc>
        <w:tc>
          <w:tcPr>
            <w:tcW w:w="1276" w:type="dxa"/>
            <w:vMerge w:val="restart"/>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5.50</w:t>
            </w:r>
          </w:p>
        </w:tc>
        <w:tc>
          <w:tcPr>
            <w:tcW w:w="3827" w:type="dxa"/>
            <w:vMerge w:val="restart"/>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加强农村残疾人扶贫开发，实施精准扶贫；逐步建立并实施重度贫困残疾人生活补贴和重度残疾人护理津贴制度；逐步建立残疾人托养补贴制度</w:t>
            </w:r>
          </w:p>
        </w:tc>
        <w:tc>
          <w:tcPr>
            <w:tcW w:w="2693" w:type="dxa"/>
            <w:vMerge w:val="restart"/>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足额安排资金，保障贫困重度听力</w:t>
            </w:r>
            <w:r>
              <w:rPr>
                <w:rFonts w:ascii="宋体" w:hAnsi="宋体" w:cs="宋体"/>
                <w:color w:val="000000"/>
                <w:kern w:val="0"/>
                <w:szCs w:val="21"/>
              </w:rPr>
              <w:t xml:space="preserve"> 视力残疾人免收有线 数字电视 基本收视维护费</w:t>
            </w: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投资</w:t>
            </w:r>
            <w:r>
              <w:rPr>
                <w:rFonts w:ascii="宋体" w:hAnsi="宋体" w:cs="宋体"/>
                <w:color w:val="000000"/>
                <w:kern w:val="0"/>
                <w:szCs w:val="21"/>
              </w:rPr>
              <w:t>5.5万元</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足额发放</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指标完成</w:t>
            </w:r>
            <w:r>
              <w:rPr>
                <w:rFonts w:ascii="宋体" w:hAnsi="宋体" w:cs="宋体"/>
                <w:color w:val="000000"/>
                <w:kern w:val="0"/>
                <w:szCs w:val="21"/>
              </w:rPr>
              <w:t>80%</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指标完成</w:t>
            </w:r>
            <w:r>
              <w:rPr>
                <w:rFonts w:ascii="宋体" w:hAnsi="宋体" w:cs="宋体"/>
                <w:color w:val="000000"/>
                <w:kern w:val="0"/>
                <w:szCs w:val="21"/>
              </w:rPr>
              <w:t>60%</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指标未达到</w:t>
            </w:r>
            <w:r>
              <w:rPr>
                <w:rFonts w:ascii="宋体" w:hAnsi="宋体" w:cs="宋体"/>
                <w:color w:val="000000"/>
                <w:kern w:val="0"/>
                <w:szCs w:val="21"/>
              </w:rPr>
              <w:t>60%</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280"/>
        </w:trPr>
        <w:tc>
          <w:tcPr>
            <w:tcW w:w="1702" w:type="dxa"/>
            <w:vMerge/>
            <w:vAlign w:val="center"/>
          </w:tcPr>
          <w:p w:rsidR="004364D4" w:rsidRDefault="004364D4">
            <w:pPr>
              <w:widowControl/>
              <w:jc w:val="center"/>
              <w:rPr>
                <w:rFonts w:ascii="宋体" w:hAnsi="宋体" w:cs="宋体"/>
                <w:color w:val="000000"/>
                <w:kern w:val="0"/>
                <w:szCs w:val="21"/>
              </w:rPr>
            </w:pPr>
          </w:p>
        </w:tc>
        <w:tc>
          <w:tcPr>
            <w:tcW w:w="1276" w:type="dxa"/>
            <w:vMerge/>
            <w:vAlign w:val="center"/>
          </w:tcPr>
          <w:p w:rsidR="004364D4" w:rsidRDefault="004364D4">
            <w:pPr>
              <w:widowControl/>
              <w:jc w:val="right"/>
              <w:rPr>
                <w:rFonts w:ascii="宋体" w:hAnsi="宋体" w:cs="宋体"/>
                <w:color w:val="000000"/>
                <w:kern w:val="0"/>
                <w:szCs w:val="21"/>
              </w:rPr>
            </w:pPr>
          </w:p>
        </w:tc>
        <w:tc>
          <w:tcPr>
            <w:tcW w:w="3827" w:type="dxa"/>
            <w:vMerge/>
            <w:vAlign w:val="center"/>
          </w:tcPr>
          <w:p w:rsidR="004364D4" w:rsidRDefault="004364D4">
            <w:pPr>
              <w:widowControl/>
              <w:rPr>
                <w:rFonts w:ascii="宋体" w:hAnsi="宋体" w:cs="宋体"/>
                <w:color w:val="000000"/>
                <w:kern w:val="0"/>
                <w:szCs w:val="21"/>
              </w:rPr>
            </w:pPr>
          </w:p>
        </w:tc>
        <w:tc>
          <w:tcPr>
            <w:tcW w:w="2693" w:type="dxa"/>
            <w:vMerge/>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color w:val="000000"/>
                <w:kern w:val="0"/>
                <w:szCs w:val="21"/>
              </w:rPr>
              <w:t>2018年9月前发放到位</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及时足额发放</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指标完成</w:t>
            </w:r>
            <w:r>
              <w:rPr>
                <w:rFonts w:ascii="宋体" w:hAnsi="宋体" w:cs="宋体"/>
                <w:color w:val="000000"/>
                <w:kern w:val="0"/>
                <w:szCs w:val="21"/>
              </w:rPr>
              <w:t>80%</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未能及时发放</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未能发放</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600"/>
        </w:trPr>
        <w:tc>
          <w:tcPr>
            <w:tcW w:w="1702" w:type="dxa"/>
            <w:vAlign w:val="center"/>
          </w:tcPr>
          <w:p w:rsidR="004364D4" w:rsidRDefault="00480158">
            <w:pPr>
              <w:widowControl/>
              <w:jc w:val="center"/>
              <w:rPr>
                <w:rFonts w:ascii="宋体" w:hAnsi="宋体" w:cs="宋体"/>
                <w:color w:val="000000"/>
                <w:kern w:val="0"/>
                <w:szCs w:val="21"/>
              </w:rPr>
            </w:pPr>
            <w:r>
              <w:rPr>
                <w:rFonts w:ascii="宋体" w:hAnsi="宋体" w:cs="宋体" w:hint="eastAsia"/>
                <w:color w:val="000000"/>
                <w:kern w:val="0"/>
                <w:szCs w:val="21"/>
              </w:rPr>
              <w:t>残疾人综合业务管理</w:t>
            </w:r>
          </w:p>
        </w:tc>
        <w:tc>
          <w:tcPr>
            <w:tcW w:w="1276"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422.00</w:t>
            </w:r>
          </w:p>
        </w:tc>
        <w:tc>
          <w:tcPr>
            <w:tcW w:w="3827"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对持证残疾人需求情况进行调查，对残疾人状况进行动态监测，加强和规范残疾人基层组织建设，加大残疾人就业保障金的征收力度，加强残疾人工作信息化建设和基础研究</w:t>
            </w:r>
          </w:p>
        </w:tc>
        <w:tc>
          <w:tcPr>
            <w:tcW w:w="269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摸清残疾人底数，增强基层服务残疾人的能力，确保残疾人就业保障金的稳定增收；构建残疾人公共服务网络化平台。</w:t>
            </w:r>
          </w:p>
        </w:tc>
        <w:tc>
          <w:tcPr>
            <w:tcW w:w="1843" w:type="dxa"/>
            <w:vAlign w:val="center"/>
          </w:tcPr>
          <w:p w:rsidR="004364D4" w:rsidRDefault="004364D4">
            <w:pPr>
              <w:widowControl/>
              <w:rPr>
                <w:rFonts w:ascii="宋体" w:hAnsi="宋体" w:cs="宋体"/>
                <w:color w:val="000000"/>
                <w:kern w:val="0"/>
                <w:szCs w:val="21"/>
              </w:rPr>
            </w:pPr>
          </w:p>
        </w:tc>
        <w:tc>
          <w:tcPr>
            <w:tcW w:w="851" w:type="dxa"/>
            <w:vAlign w:val="center"/>
          </w:tcPr>
          <w:p w:rsidR="004364D4" w:rsidRDefault="004364D4">
            <w:pPr>
              <w:widowControl/>
              <w:rPr>
                <w:rFonts w:ascii="宋体" w:hAnsi="宋体" w:cs="宋体"/>
                <w:color w:val="000000"/>
                <w:kern w:val="0"/>
                <w:szCs w:val="21"/>
              </w:rPr>
            </w:pPr>
          </w:p>
        </w:tc>
        <w:tc>
          <w:tcPr>
            <w:tcW w:w="741" w:type="dxa"/>
            <w:vAlign w:val="center"/>
          </w:tcPr>
          <w:p w:rsidR="004364D4" w:rsidRDefault="004364D4">
            <w:pPr>
              <w:widowControl/>
              <w:rPr>
                <w:rFonts w:ascii="宋体" w:hAnsi="宋体" w:cs="宋体"/>
                <w:color w:val="000000"/>
                <w:kern w:val="0"/>
                <w:szCs w:val="21"/>
              </w:rPr>
            </w:pPr>
          </w:p>
        </w:tc>
        <w:tc>
          <w:tcPr>
            <w:tcW w:w="851" w:type="dxa"/>
            <w:vAlign w:val="center"/>
          </w:tcPr>
          <w:p w:rsidR="004364D4" w:rsidRDefault="004364D4">
            <w:pPr>
              <w:widowControl/>
              <w:rPr>
                <w:rFonts w:ascii="宋体" w:hAnsi="宋体" w:cs="宋体"/>
                <w:color w:val="000000"/>
                <w:kern w:val="0"/>
                <w:szCs w:val="21"/>
              </w:rPr>
            </w:pPr>
          </w:p>
        </w:tc>
        <w:tc>
          <w:tcPr>
            <w:tcW w:w="850" w:type="dxa"/>
            <w:vAlign w:val="center"/>
          </w:tcPr>
          <w:p w:rsidR="004364D4" w:rsidRDefault="004364D4">
            <w:pPr>
              <w:widowControl/>
              <w:rPr>
                <w:rFonts w:ascii="宋体" w:hAnsi="宋体" w:cs="宋体"/>
                <w:color w:val="000000"/>
                <w:kern w:val="0"/>
                <w:szCs w:val="21"/>
              </w:rPr>
            </w:pP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280"/>
        </w:trPr>
        <w:tc>
          <w:tcPr>
            <w:tcW w:w="1702" w:type="dxa"/>
            <w:vAlign w:val="center"/>
          </w:tcPr>
          <w:p w:rsidR="004364D4" w:rsidRDefault="00480158">
            <w:pPr>
              <w:widowControl/>
              <w:jc w:val="center"/>
              <w:rPr>
                <w:rFonts w:ascii="宋体" w:hAnsi="宋体" w:cs="宋体"/>
                <w:color w:val="000000"/>
                <w:kern w:val="0"/>
                <w:szCs w:val="21"/>
              </w:rPr>
            </w:pPr>
            <w:r>
              <w:rPr>
                <w:rFonts w:ascii="宋体" w:hAnsi="宋体" w:cs="宋体" w:hint="eastAsia"/>
                <w:color w:val="000000"/>
                <w:kern w:val="0"/>
                <w:szCs w:val="21"/>
              </w:rPr>
              <w:t>综合业务管理</w:t>
            </w:r>
          </w:p>
        </w:tc>
        <w:tc>
          <w:tcPr>
            <w:tcW w:w="1276"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14.00</w:t>
            </w:r>
          </w:p>
        </w:tc>
        <w:tc>
          <w:tcPr>
            <w:tcW w:w="3827"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设施设备运转保障、残疾人组织建设、工作信息化建设等项工作</w:t>
            </w:r>
          </w:p>
        </w:tc>
        <w:tc>
          <w:tcPr>
            <w:tcW w:w="2693" w:type="dxa"/>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贫困残疾学生及贫困残疾人家庭子女资助率</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资助率达到</w:t>
            </w:r>
            <w:r>
              <w:rPr>
                <w:rFonts w:ascii="宋体" w:hAnsi="宋体" w:cs="宋体"/>
                <w:color w:val="000000"/>
                <w:kern w:val="0"/>
                <w:szCs w:val="21"/>
              </w:rPr>
              <w:t>100%</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资助率达到</w:t>
            </w:r>
            <w:r>
              <w:rPr>
                <w:rFonts w:ascii="宋体" w:hAnsi="宋体" w:cs="宋体"/>
                <w:color w:val="000000"/>
                <w:kern w:val="0"/>
                <w:szCs w:val="21"/>
              </w:rPr>
              <w:t>80%</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资助率达到</w:t>
            </w:r>
            <w:r>
              <w:rPr>
                <w:rFonts w:ascii="宋体" w:hAnsi="宋体" w:cs="宋体"/>
                <w:color w:val="000000"/>
                <w:kern w:val="0"/>
                <w:szCs w:val="21"/>
              </w:rPr>
              <w:t>60%</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资助率未达到</w:t>
            </w:r>
            <w:r>
              <w:rPr>
                <w:rFonts w:ascii="宋体" w:hAnsi="宋体" w:cs="宋体"/>
                <w:color w:val="000000"/>
                <w:kern w:val="0"/>
                <w:szCs w:val="21"/>
              </w:rPr>
              <w:t>60%</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600"/>
        </w:trPr>
        <w:tc>
          <w:tcPr>
            <w:tcW w:w="1702" w:type="dxa"/>
            <w:vMerge w:val="restart"/>
            <w:vAlign w:val="center"/>
          </w:tcPr>
          <w:p w:rsidR="004364D4" w:rsidRDefault="00480158">
            <w:pPr>
              <w:widowControl/>
              <w:jc w:val="center"/>
              <w:rPr>
                <w:rFonts w:ascii="宋体" w:hAnsi="宋体" w:cs="宋体"/>
                <w:color w:val="000000"/>
                <w:kern w:val="0"/>
                <w:szCs w:val="21"/>
              </w:rPr>
            </w:pPr>
            <w:r>
              <w:rPr>
                <w:rFonts w:ascii="宋体" w:hAnsi="宋体" w:cs="宋体" w:hint="eastAsia"/>
                <w:color w:val="000000"/>
                <w:kern w:val="0"/>
                <w:szCs w:val="21"/>
              </w:rPr>
              <w:lastRenderedPageBreak/>
              <w:t>综合业务管理</w:t>
            </w:r>
          </w:p>
        </w:tc>
        <w:tc>
          <w:tcPr>
            <w:tcW w:w="1276" w:type="dxa"/>
            <w:vMerge w:val="restart"/>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14.00</w:t>
            </w:r>
          </w:p>
        </w:tc>
        <w:tc>
          <w:tcPr>
            <w:tcW w:w="3827" w:type="dxa"/>
            <w:vMerge w:val="restart"/>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设施设备运转保障、残疾人组织建设、工作信息化建设等项工作</w:t>
            </w:r>
          </w:p>
        </w:tc>
        <w:tc>
          <w:tcPr>
            <w:tcW w:w="2693" w:type="dxa"/>
            <w:vMerge w:val="restart"/>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服务对象是否满意</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残疾人满意度达到</w:t>
            </w:r>
            <w:r>
              <w:rPr>
                <w:rFonts w:ascii="宋体" w:hAnsi="宋体" w:cs="宋体"/>
                <w:color w:val="000000"/>
                <w:kern w:val="0"/>
                <w:szCs w:val="21"/>
              </w:rPr>
              <w:t>100%</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残疾人满意度达到</w:t>
            </w:r>
            <w:r>
              <w:rPr>
                <w:rFonts w:ascii="宋体" w:hAnsi="宋体" w:cs="宋体"/>
                <w:color w:val="000000"/>
                <w:kern w:val="0"/>
                <w:szCs w:val="21"/>
              </w:rPr>
              <w:t>80%</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残疾人满意度达到</w:t>
            </w:r>
            <w:r>
              <w:rPr>
                <w:rFonts w:ascii="宋体" w:hAnsi="宋体" w:cs="宋体"/>
                <w:color w:val="000000"/>
                <w:kern w:val="0"/>
                <w:szCs w:val="21"/>
              </w:rPr>
              <w:t>60%</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残疾人满意度未达到</w:t>
            </w:r>
            <w:r>
              <w:rPr>
                <w:rFonts w:ascii="宋体" w:hAnsi="宋体" w:cs="宋体"/>
                <w:color w:val="000000"/>
                <w:kern w:val="0"/>
                <w:szCs w:val="21"/>
              </w:rPr>
              <w:t>60%</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920"/>
        </w:trPr>
        <w:tc>
          <w:tcPr>
            <w:tcW w:w="1702" w:type="dxa"/>
            <w:vMerge/>
            <w:vAlign w:val="center"/>
          </w:tcPr>
          <w:p w:rsidR="004364D4" w:rsidRDefault="004364D4">
            <w:pPr>
              <w:widowControl/>
              <w:jc w:val="center"/>
              <w:rPr>
                <w:rFonts w:ascii="宋体" w:hAnsi="宋体" w:cs="宋体"/>
                <w:color w:val="000000"/>
                <w:kern w:val="0"/>
                <w:szCs w:val="21"/>
              </w:rPr>
            </w:pPr>
          </w:p>
        </w:tc>
        <w:tc>
          <w:tcPr>
            <w:tcW w:w="1276" w:type="dxa"/>
            <w:vMerge/>
            <w:vAlign w:val="center"/>
          </w:tcPr>
          <w:p w:rsidR="004364D4" w:rsidRDefault="004364D4">
            <w:pPr>
              <w:widowControl/>
              <w:jc w:val="right"/>
              <w:rPr>
                <w:rFonts w:ascii="宋体" w:hAnsi="宋体" w:cs="宋体"/>
                <w:color w:val="000000"/>
                <w:kern w:val="0"/>
                <w:szCs w:val="21"/>
              </w:rPr>
            </w:pPr>
          </w:p>
        </w:tc>
        <w:tc>
          <w:tcPr>
            <w:tcW w:w="3827" w:type="dxa"/>
            <w:vMerge/>
            <w:vAlign w:val="center"/>
          </w:tcPr>
          <w:p w:rsidR="004364D4" w:rsidRDefault="004364D4">
            <w:pPr>
              <w:widowControl/>
              <w:rPr>
                <w:rFonts w:ascii="宋体" w:hAnsi="宋体" w:cs="宋体"/>
                <w:color w:val="000000"/>
                <w:kern w:val="0"/>
                <w:szCs w:val="21"/>
              </w:rPr>
            </w:pPr>
          </w:p>
        </w:tc>
        <w:tc>
          <w:tcPr>
            <w:tcW w:w="2693" w:type="dxa"/>
            <w:vMerge/>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年底前是否发放到位</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所有符合条件的全部得到资助</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符合条件的</w:t>
            </w:r>
            <w:r>
              <w:rPr>
                <w:rFonts w:ascii="宋体" w:hAnsi="宋体" w:cs="宋体"/>
                <w:color w:val="000000"/>
                <w:kern w:val="0"/>
                <w:szCs w:val="21"/>
              </w:rPr>
              <w:t>80%得到资助</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符合条件的</w:t>
            </w:r>
            <w:r>
              <w:rPr>
                <w:rFonts w:ascii="宋体" w:hAnsi="宋体" w:cs="宋体"/>
                <w:color w:val="000000"/>
                <w:kern w:val="0"/>
                <w:szCs w:val="21"/>
              </w:rPr>
              <w:t>60%得到资助</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符合条件的未达到</w:t>
            </w:r>
            <w:r>
              <w:rPr>
                <w:rFonts w:ascii="宋体" w:hAnsi="宋体" w:cs="宋体"/>
                <w:color w:val="000000"/>
                <w:kern w:val="0"/>
                <w:szCs w:val="21"/>
              </w:rPr>
              <w:t>60%得到资助</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600"/>
        </w:trPr>
        <w:tc>
          <w:tcPr>
            <w:tcW w:w="1702" w:type="dxa"/>
            <w:vMerge/>
            <w:vAlign w:val="center"/>
          </w:tcPr>
          <w:p w:rsidR="004364D4" w:rsidRDefault="004364D4">
            <w:pPr>
              <w:widowControl/>
              <w:jc w:val="center"/>
              <w:rPr>
                <w:rFonts w:ascii="宋体" w:hAnsi="宋体" w:cs="宋体"/>
                <w:color w:val="000000"/>
                <w:kern w:val="0"/>
                <w:szCs w:val="21"/>
              </w:rPr>
            </w:pPr>
          </w:p>
        </w:tc>
        <w:tc>
          <w:tcPr>
            <w:tcW w:w="1276" w:type="dxa"/>
            <w:vMerge/>
            <w:vAlign w:val="center"/>
          </w:tcPr>
          <w:p w:rsidR="004364D4" w:rsidRDefault="004364D4">
            <w:pPr>
              <w:widowControl/>
              <w:jc w:val="right"/>
              <w:rPr>
                <w:rFonts w:ascii="宋体" w:hAnsi="宋体" w:cs="宋体"/>
                <w:color w:val="000000"/>
                <w:kern w:val="0"/>
                <w:szCs w:val="21"/>
              </w:rPr>
            </w:pPr>
          </w:p>
        </w:tc>
        <w:tc>
          <w:tcPr>
            <w:tcW w:w="3827" w:type="dxa"/>
            <w:vMerge/>
            <w:vAlign w:val="center"/>
          </w:tcPr>
          <w:p w:rsidR="004364D4" w:rsidRDefault="004364D4">
            <w:pPr>
              <w:widowControl/>
              <w:rPr>
                <w:rFonts w:ascii="宋体" w:hAnsi="宋体" w:cs="宋体"/>
                <w:color w:val="000000"/>
                <w:kern w:val="0"/>
                <w:szCs w:val="21"/>
              </w:rPr>
            </w:pPr>
          </w:p>
        </w:tc>
        <w:tc>
          <w:tcPr>
            <w:tcW w:w="2693" w:type="dxa"/>
            <w:vMerge/>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残疾家庭满意程度</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残疾人满意度达到</w:t>
            </w:r>
            <w:r>
              <w:rPr>
                <w:rFonts w:ascii="宋体" w:hAnsi="宋体" w:cs="宋体"/>
                <w:color w:val="000000"/>
                <w:kern w:val="0"/>
                <w:szCs w:val="21"/>
              </w:rPr>
              <w:t>100%</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残疾人满意度达到</w:t>
            </w:r>
            <w:r>
              <w:rPr>
                <w:rFonts w:ascii="宋体" w:hAnsi="宋体" w:cs="宋体"/>
                <w:color w:val="000000"/>
                <w:kern w:val="0"/>
                <w:szCs w:val="21"/>
              </w:rPr>
              <w:t>80%</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残疾人满意度达到</w:t>
            </w:r>
            <w:r>
              <w:rPr>
                <w:rFonts w:ascii="宋体" w:hAnsi="宋体" w:cs="宋体"/>
                <w:color w:val="000000"/>
                <w:kern w:val="0"/>
                <w:szCs w:val="21"/>
              </w:rPr>
              <w:t>60%</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残疾人满意度未达到</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280"/>
        </w:trPr>
        <w:tc>
          <w:tcPr>
            <w:tcW w:w="1702" w:type="dxa"/>
            <w:vMerge w:val="restart"/>
            <w:vAlign w:val="center"/>
          </w:tcPr>
          <w:p w:rsidR="004364D4" w:rsidRDefault="00480158">
            <w:pPr>
              <w:widowControl/>
              <w:jc w:val="center"/>
              <w:rPr>
                <w:rFonts w:ascii="宋体" w:hAnsi="宋体" w:cs="宋体"/>
                <w:color w:val="000000"/>
                <w:kern w:val="0"/>
                <w:szCs w:val="21"/>
              </w:rPr>
            </w:pPr>
            <w:r>
              <w:rPr>
                <w:rFonts w:ascii="宋体" w:hAnsi="宋体" w:cs="宋体" w:hint="eastAsia"/>
                <w:color w:val="000000"/>
                <w:kern w:val="0"/>
                <w:szCs w:val="21"/>
              </w:rPr>
              <w:lastRenderedPageBreak/>
              <w:t>综合业务管理</w:t>
            </w:r>
          </w:p>
        </w:tc>
        <w:tc>
          <w:tcPr>
            <w:tcW w:w="1276" w:type="dxa"/>
            <w:vMerge w:val="restart"/>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10.00</w:t>
            </w:r>
          </w:p>
        </w:tc>
        <w:tc>
          <w:tcPr>
            <w:tcW w:w="3827" w:type="dxa"/>
            <w:vMerge w:val="restart"/>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设施设备运转保障、残疾人组织建设、工作信息化建设等项工作</w:t>
            </w:r>
          </w:p>
        </w:tc>
        <w:tc>
          <w:tcPr>
            <w:tcW w:w="2693" w:type="dxa"/>
            <w:vMerge w:val="restart"/>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数量指标</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足额安排资金</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未能足额安排资金</w:t>
            </w:r>
          </w:p>
        </w:tc>
        <w:tc>
          <w:tcPr>
            <w:tcW w:w="851" w:type="dxa"/>
            <w:vAlign w:val="center"/>
          </w:tcPr>
          <w:p w:rsidR="004364D4" w:rsidRDefault="004364D4">
            <w:pPr>
              <w:widowControl/>
              <w:rPr>
                <w:rFonts w:ascii="宋体" w:hAnsi="宋体" w:cs="宋体"/>
                <w:color w:val="000000"/>
                <w:kern w:val="0"/>
                <w:szCs w:val="21"/>
              </w:rPr>
            </w:pP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资金未发放</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600"/>
        </w:trPr>
        <w:tc>
          <w:tcPr>
            <w:tcW w:w="1702" w:type="dxa"/>
            <w:vMerge/>
            <w:vAlign w:val="center"/>
          </w:tcPr>
          <w:p w:rsidR="004364D4" w:rsidRDefault="004364D4">
            <w:pPr>
              <w:widowControl/>
              <w:jc w:val="center"/>
              <w:rPr>
                <w:rFonts w:ascii="宋体" w:hAnsi="宋体" w:cs="宋体"/>
                <w:color w:val="000000"/>
                <w:kern w:val="0"/>
                <w:szCs w:val="21"/>
              </w:rPr>
            </w:pPr>
          </w:p>
        </w:tc>
        <w:tc>
          <w:tcPr>
            <w:tcW w:w="1276" w:type="dxa"/>
            <w:vMerge/>
            <w:vAlign w:val="center"/>
          </w:tcPr>
          <w:p w:rsidR="004364D4" w:rsidRDefault="004364D4">
            <w:pPr>
              <w:widowControl/>
              <w:jc w:val="right"/>
              <w:rPr>
                <w:rFonts w:ascii="宋体" w:hAnsi="宋体" w:cs="宋体"/>
                <w:color w:val="000000"/>
                <w:kern w:val="0"/>
                <w:szCs w:val="21"/>
              </w:rPr>
            </w:pPr>
          </w:p>
        </w:tc>
        <w:tc>
          <w:tcPr>
            <w:tcW w:w="3827" w:type="dxa"/>
            <w:vMerge/>
            <w:vAlign w:val="center"/>
          </w:tcPr>
          <w:p w:rsidR="004364D4" w:rsidRDefault="004364D4">
            <w:pPr>
              <w:widowControl/>
              <w:rPr>
                <w:rFonts w:ascii="宋体" w:hAnsi="宋体" w:cs="宋体"/>
                <w:color w:val="000000"/>
                <w:kern w:val="0"/>
                <w:szCs w:val="21"/>
              </w:rPr>
            </w:pPr>
          </w:p>
        </w:tc>
        <w:tc>
          <w:tcPr>
            <w:tcW w:w="2693" w:type="dxa"/>
            <w:vMerge/>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color w:val="000000"/>
                <w:kern w:val="0"/>
                <w:szCs w:val="21"/>
              </w:rPr>
              <w:t>2017年底前</w:t>
            </w:r>
            <w:proofErr w:type="gramStart"/>
            <w:r>
              <w:rPr>
                <w:rFonts w:ascii="宋体" w:hAnsi="宋体" w:cs="宋体"/>
                <w:color w:val="000000"/>
                <w:kern w:val="0"/>
                <w:szCs w:val="21"/>
              </w:rPr>
              <w:t>奖资金</w:t>
            </w:r>
            <w:proofErr w:type="gramEnd"/>
            <w:r>
              <w:rPr>
                <w:rFonts w:ascii="宋体" w:hAnsi="宋体" w:cs="宋体"/>
                <w:color w:val="000000"/>
                <w:kern w:val="0"/>
                <w:szCs w:val="21"/>
              </w:rPr>
              <w:t>全部用于困难救助</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符合条件的</w:t>
            </w:r>
            <w:r>
              <w:rPr>
                <w:rFonts w:ascii="宋体" w:hAnsi="宋体" w:cs="宋体"/>
                <w:color w:val="000000"/>
                <w:kern w:val="0"/>
                <w:szCs w:val="21"/>
              </w:rPr>
              <w:t>100%得到救助</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符合条件</w:t>
            </w:r>
            <w:r>
              <w:rPr>
                <w:rFonts w:ascii="宋体" w:hAnsi="宋体" w:cs="宋体"/>
                <w:color w:val="000000"/>
                <w:kern w:val="0"/>
                <w:szCs w:val="21"/>
              </w:rPr>
              <w:t>80%得到救助</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符合条件</w:t>
            </w:r>
            <w:r>
              <w:rPr>
                <w:rFonts w:ascii="宋体" w:hAnsi="宋体" w:cs="宋体"/>
                <w:color w:val="000000"/>
                <w:kern w:val="0"/>
                <w:szCs w:val="21"/>
              </w:rPr>
              <w:t>60%得到救助</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符合条件的未达到</w:t>
            </w:r>
            <w:r>
              <w:rPr>
                <w:rFonts w:ascii="宋体" w:hAnsi="宋体" w:cs="宋体"/>
                <w:color w:val="000000"/>
                <w:kern w:val="0"/>
                <w:szCs w:val="21"/>
              </w:rPr>
              <w:t>60%得到救助</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280"/>
        </w:trPr>
        <w:tc>
          <w:tcPr>
            <w:tcW w:w="1702" w:type="dxa"/>
            <w:vMerge/>
            <w:vAlign w:val="center"/>
          </w:tcPr>
          <w:p w:rsidR="004364D4" w:rsidRDefault="004364D4">
            <w:pPr>
              <w:widowControl/>
              <w:jc w:val="center"/>
              <w:rPr>
                <w:rFonts w:ascii="宋体" w:hAnsi="宋体" w:cs="宋体"/>
                <w:color w:val="000000"/>
                <w:kern w:val="0"/>
                <w:szCs w:val="21"/>
              </w:rPr>
            </w:pPr>
          </w:p>
        </w:tc>
        <w:tc>
          <w:tcPr>
            <w:tcW w:w="1276" w:type="dxa"/>
            <w:vMerge/>
            <w:vAlign w:val="center"/>
          </w:tcPr>
          <w:p w:rsidR="004364D4" w:rsidRDefault="004364D4">
            <w:pPr>
              <w:widowControl/>
              <w:jc w:val="right"/>
              <w:rPr>
                <w:rFonts w:ascii="宋体" w:hAnsi="宋体" w:cs="宋体"/>
                <w:color w:val="000000"/>
                <w:kern w:val="0"/>
                <w:szCs w:val="21"/>
              </w:rPr>
            </w:pPr>
          </w:p>
        </w:tc>
        <w:tc>
          <w:tcPr>
            <w:tcW w:w="3827" w:type="dxa"/>
            <w:vMerge/>
            <w:vAlign w:val="center"/>
          </w:tcPr>
          <w:p w:rsidR="004364D4" w:rsidRDefault="004364D4">
            <w:pPr>
              <w:widowControl/>
              <w:rPr>
                <w:rFonts w:ascii="宋体" w:hAnsi="宋体" w:cs="宋体"/>
                <w:color w:val="000000"/>
                <w:kern w:val="0"/>
                <w:szCs w:val="21"/>
              </w:rPr>
            </w:pPr>
          </w:p>
        </w:tc>
        <w:tc>
          <w:tcPr>
            <w:tcW w:w="2693" w:type="dxa"/>
            <w:vMerge/>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残疾人满意度</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满意度达到</w:t>
            </w:r>
            <w:r>
              <w:rPr>
                <w:rFonts w:ascii="宋体" w:hAnsi="宋体" w:cs="宋体"/>
                <w:color w:val="000000"/>
                <w:kern w:val="0"/>
                <w:szCs w:val="21"/>
              </w:rPr>
              <w:t>100%</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满意度达到</w:t>
            </w:r>
            <w:r>
              <w:rPr>
                <w:rFonts w:ascii="宋体" w:hAnsi="宋体" w:cs="宋体"/>
                <w:color w:val="000000"/>
                <w:kern w:val="0"/>
                <w:szCs w:val="21"/>
              </w:rPr>
              <w:t>80%</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满意度达到</w:t>
            </w:r>
            <w:r>
              <w:rPr>
                <w:rFonts w:ascii="宋体" w:hAnsi="宋体" w:cs="宋体"/>
                <w:color w:val="000000"/>
                <w:kern w:val="0"/>
                <w:szCs w:val="21"/>
              </w:rPr>
              <w:t>60%</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满意度为达到</w:t>
            </w:r>
            <w:r>
              <w:rPr>
                <w:rFonts w:ascii="宋体" w:hAnsi="宋体" w:cs="宋体"/>
                <w:color w:val="000000"/>
                <w:kern w:val="0"/>
                <w:szCs w:val="21"/>
              </w:rPr>
              <w:t>60%</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280"/>
        </w:trPr>
        <w:tc>
          <w:tcPr>
            <w:tcW w:w="1702" w:type="dxa"/>
            <w:vMerge/>
            <w:vAlign w:val="center"/>
          </w:tcPr>
          <w:p w:rsidR="004364D4" w:rsidRDefault="004364D4">
            <w:pPr>
              <w:widowControl/>
              <w:jc w:val="center"/>
              <w:rPr>
                <w:rFonts w:ascii="宋体" w:hAnsi="宋体" w:cs="宋体"/>
                <w:color w:val="000000"/>
                <w:kern w:val="0"/>
                <w:szCs w:val="21"/>
              </w:rPr>
            </w:pPr>
          </w:p>
        </w:tc>
        <w:tc>
          <w:tcPr>
            <w:tcW w:w="1276" w:type="dxa"/>
            <w:vMerge/>
            <w:vAlign w:val="center"/>
          </w:tcPr>
          <w:p w:rsidR="004364D4" w:rsidRDefault="004364D4">
            <w:pPr>
              <w:widowControl/>
              <w:jc w:val="right"/>
              <w:rPr>
                <w:rFonts w:ascii="宋体" w:hAnsi="宋体" w:cs="宋体"/>
                <w:color w:val="000000"/>
                <w:kern w:val="0"/>
                <w:szCs w:val="21"/>
              </w:rPr>
            </w:pPr>
          </w:p>
        </w:tc>
        <w:tc>
          <w:tcPr>
            <w:tcW w:w="3827" w:type="dxa"/>
            <w:vMerge/>
            <w:vAlign w:val="center"/>
          </w:tcPr>
          <w:p w:rsidR="004364D4" w:rsidRDefault="004364D4">
            <w:pPr>
              <w:widowControl/>
              <w:rPr>
                <w:rFonts w:ascii="宋体" w:hAnsi="宋体" w:cs="宋体"/>
                <w:color w:val="000000"/>
                <w:kern w:val="0"/>
                <w:szCs w:val="21"/>
              </w:rPr>
            </w:pPr>
          </w:p>
        </w:tc>
        <w:tc>
          <w:tcPr>
            <w:tcW w:w="2693" w:type="dxa"/>
            <w:vMerge/>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困难残疾人救助率</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资助率达到</w:t>
            </w:r>
            <w:r>
              <w:rPr>
                <w:rFonts w:ascii="宋体" w:hAnsi="宋体" w:cs="宋体"/>
                <w:color w:val="000000"/>
                <w:kern w:val="0"/>
                <w:szCs w:val="21"/>
              </w:rPr>
              <w:t>100%</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救助率达到</w:t>
            </w:r>
            <w:r>
              <w:rPr>
                <w:rFonts w:ascii="宋体" w:hAnsi="宋体" w:cs="宋体"/>
                <w:color w:val="000000"/>
                <w:kern w:val="0"/>
                <w:szCs w:val="21"/>
              </w:rPr>
              <w:t>80%</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救助率达到</w:t>
            </w:r>
            <w:r>
              <w:rPr>
                <w:rFonts w:ascii="宋体" w:hAnsi="宋体" w:cs="宋体"/>
                <w:color w:val="000000"/>
                <w:kern w:val="0"/>
                <w:szCs w:val="21"/>
              </w:rPr>
              <w:t>60%</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救助率未达到</w:t>
            </w:r>
            <w:r>
              <w:rPr>
                <w:rFonts w:ascii="宋体" w:hAnsi="宋体" w:cs="宋体"/>
                <w:color w:val="000000"/>
                <w:kern w:val="0"/>
                <w:szCs w:val="21"/>
              </w:rPr>
              <w:t>60%</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4480"/>
        </w:trPr>
        <w:tc>
          <w:tcPr>
            <w:tcW w:w="1702" w:type="dxa"/>
            <w:vAlign w:val="center"/>
          </w:tcPr>
          <w:p w:rsidR="004364D4" w:rsidRDefault="00480158">
            <w:pPr>
              <w:widowControl/>
              <w:jc w:val="center"/>
              <w:rPr>
                <w:rFonts w:ascii="宋体" w:hAnsi="宋体" w:cs="宋体"/>
                <w:color w:val="000000"/>
                <w:kern w:val="0"/>
                <w:szCs w:val="21"/>
              </w:rPr>
            </w:pPr>
            <w:r>
              <w:rPr>
                <w:rFonts w:ascii="宋体" w:hAnsi="宋体" w:cs="宋体" w:hint="eastAsia"/>
                <w:color w:val="000000"/>
                <w:kern w:val="0"/>
                <w:szCs w:val="21"/>
              </w:rPr>
              <w:lastRenderedPageBreak/>
              <w:t>综合业务管理</w:t>
            </w:r>
          </w:p>
        </w:tc>
        <w:tc>
          <w:tcPr>
            <w:tcW w:w="1276"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303.00</w:t>
            </w:r>
          </w:p>
        </w:tc>
        <w:tc>
          <w:tcPr>
            <w:tcW w:w="3827"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设施设备运转保障、残疾人组织建设、工作信息化建设等项工作</w:t>
            </w:r>
          </w:p>
        </w:tc>
        <w:tc>
          <w:tcPr>
            <w:tcW w:w="2693" w:type="dxa"/>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服务对象满意度指标</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残疾人及残疾人家属对残疾人基本康复服务的满意度达到</w:t>
            </w:r>
            <w:r>
              <w:rPr>
                <w:rFonts w:ascii="宋体" w:hAnsi="宋体" w:cs="宋体"/>
                <w:color w:val="000000"/>
                <w:kern w:val="0"/>
                <w:szCs w:val="21"/>
              </w:rPr>
              <w:t>80%以上。</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残疾人及残疾人家属对残疾人基本康复服务的满意度达到</w:t>
            </w:r>
            <w:r>
              <w:rPr>
                <w:rFonts w:ascii="宋体" w:hAnsi="宋体" w:cs="宋体"/>
                <w:color w:val="000000"/>
                <w:kern w:val="0"/>
                <w:szCs w:val="21"/>
              </w:rPr>
              <w:t>80%。</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残疾人及残疾人家属对残疾人基本康复服务的满意度达到</w:t>
            </w:r>
            <w:r>
              <w:rPr>
                <w:rFonts w:ascii="宋体" w:hAnsi="宋体" w:cs="宋体"/>
                <w:color w:val="000000"/>
                <w:kern w:val="0"/>
                <w:szCs w:val="21"/>
              </w:rPr>
              <w:t>60%以上。</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残疾人及残疾人家属对残疾人基本康复服务的满意度未达到</w:t>
            </w:r>
            <w:r>
              <w:rPr>
                <w:rFonts w:ascii="宋体" w:hAnsi="宋体" w:cs="宋体"/>
                <w:color w:val="000000"/>
                <w:kern w:val="0"/>
                <w:szCs w:val="21"/>
              </w:rPr>
              <w:t>60%以上。</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920"/>
        </w:trPr>
        <w:tc>
          <w:tcPr>
            <w:tcW w:w="1702" w:type="dxa"/>
            <w:vMerge w:val="restart"/>
            <w:vAlign w:val="center"/>
          </w:tcPr>
          <w:p w:rsidR="004364D4" w:rsidRDefault="00480158">
            <w:pPr>
              <w:widowControl/>
              <w:jc w:val="center"/>
              <w:rPr>
                <w:rFonts w:ascii="宋体" w:hAnsi="宋体" w:cs="宋体"/>
                <w:color w:val="000000"/>
                <w:kern w:val="0"/>
                <w:szCs w:val="21"/>
              </w:rPr>
            </w:pPr>
            <w:r>
              <w:rPr>
                <w:rFonts w:ascii="宋体" w:hAnsi="宋体" w:cs="宋体" w:hint="eastAsia"/>
                <w:color w:val="000000"/>
                <w:kern w:val="0"/>
                <w:szCs w:val="21"/>
              </w:rPr>
              <w:lastRenderedPageBreak/>
              <w:t>综合业务管理</w:t>
            </w:r>
          </w:p>
        </w:tc>
        <w:tc>
          <w:tcPr>
            <w:tcW w:w="1276" w:type="dxa"/>
            <w:vMerge w:val="restart"/>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303.00</w:t>
            </w:r>
          </w:p>
        </w:tc>
        <w:tc>
          <w:tcPr>
            <w:tcW w:w="3827" w:type="dxa"/>
            <w:vMerge w:val="restart"/>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设施设备运转保障、残疾人组织建设、工作信息化建设等项工作</w:t>
            </w:r>
          </w:p>
        </w:tc>
        <w:tc>
          <w:tcPr>
            <w:tcW w:w="2693" w:type="dxa"/>
            <w:vMerge w:val="restart"/>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时效指标</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录入工作按时完成，不影响发放进度</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基本完成录入服务数据库</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发放未按规定时间完成</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未能按时完成录入服务数据库</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600"/>
        </w:trPr>
        <w:tc>
          <w:tcPr>
            <w:tcW w:w="1702" w:type="dxa"/>
            <w:vMerge/>
            <w:vAlign w:val="center"/>
          </w:tcPr>
          <w:p w:rsidR="004364D4" w:rsidRDefault="004364D4">
            <w:pPr>
              <w:widowControl/>
              <w:jc w:val="center"/>
              <w:rPr>
                <w:rFonts w:ascii="宋体" w:hAnsi="宋体" w:cs="宋体"/>
                <w:color w:val="000000"/>
                <w:kern w:val="0"/>
                <w:szCs w:val="21"/>
              </w:rPr>
            </w:pPr>
          </w:p>
        </w:tc>
        <w:tc>
          <w:tcPr>
            <w:tcW w:w="1276" w:type="dxa"/>
            <w:vMerge/>
            <w:vAlign w:val="center"/>
          </w:tcPr>
          <w:p w:rsidR="004364D4" w:rsidRDefault="004364D4">
            <w:pPr>
              <w:widowControl/>
              <w:jc w:val="right"/>
              <w:rPr>
                <w:rFonts w:ascii="宋体" w:hAnsi="宋体" w:cs="宋体"/>
                <w:color w:val="000000"/>
                <w:kern w:val="0"/>
                <w:szCs w:val="21"/>
              </w:rPr>
            </w:pPr>
          </w:p>
        </w:tc>
        <w:tc>
          <w:tcPr>
            <w:tcW w:w="3827" w:type="dxa"/>
            <w:vMerge/>
            <w:vAlign w:val="center"/>
          </w:tcPr>
          <w:p w:rsidR="004364D4" w:rsidRDefault="004364D4">
            <w:pPr>
              <w:widowControl/>
              <w:rPr>
                <w:rFonts w:ascii="宋体" w:hAnsi="宋体" w:cs="宋体"/>
                <w:color w:val="000000"/>
                <w:kern w:val="0"/>
                <w:szCs w:val="21"/>
              </w:rPr>
            </w:pPr>
          </w:p>
        </w:tc>
        <w:tc>
          <w:tcPr>
            <w:tcW w:w="2693" w:type="dxa"/>
            <w:vMerge/>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数量指标</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当年经费足额发放</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当年经费发放率</w:t>
            </w:r>
            <w:r>
              <w:rPr>
                <w:rFonts w:ascii="宋体" w:hAnsi="宋体" w:cs="宋体"/>
                <w:color w:val="000000"/>
                <w:kern w:val="0"/>
                <w:szCs w:val="21"/>
              </w:rPr>
              <w:t>80%</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当年经费发放率</w:t>
            </w:r>
            <w:r>
              <w:rPr>
                <w:rFonts w:ascii="宋体" w:hAnsi="宋体" w:cs="宋体"/>
                <w:color w:val="000000"/>
                <w:kern w:val="0"/>
                <w:szCs w:val="21"/>
              </w:rPr>
              <w:t>60%</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当年经费发放率未达</w:t>
            </w:r>
            <w:r>
              <w:rPr>
                <w:rFonts w:ascii="宋体" w:hAnsi="宋体" w:cs="宋体"/>
                <w:color w:val="000000"/>
                <w:kern w:val="0"/>
                <w:szCs w:val="21"/>
              </w:rPr>
              <w:t>60%</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4160"/>
        </w:trPr>
        <w:tc>
          <w:tcPr>
            <w:tcW w:w="1702" w:type="dxa"/>
            <w:vMerge w:val="restart"/>
            <w:vAlign w:val="center"/>
          </w:tcPr>
          <w:p w:rsidR="004364D4" w:rsidRDefault="00480158">
            <w:pPr>
              <w:widowControl/>
              <w:jc w:val="center"/>
              <w:rPr>
                <w:rFonts w:ascii="宋体" w:hAnsi="宋体" w:cs="宋体"/>
                <w:color w:val="000000"/>
                <w:kern w:val="0"/>
                <w:szCs w:val="21"/>
              </w:rPr>
            </w:pPr>
            <w:r>
              <w:rPr>
                <w:rFonts w:ascii="宋体" w:hAnsi="宋体" w:cs="宋体" w:hint="eastAsia"/>
                <w:color w:val="000000"/>
                <w:kern w:val="0"/>
                <w:szCs w:val="21"/>
              </w:rPr>
              <w:lastRenderedPageBreak/>
              <w:t>综合业务管理</w:t>
            </w:r>
          </w:p>
        </w:tc>
        <w:tc>
          <w:tcPr>
            <w:tcW w:w="1276"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303.00</w:t>
            </w:r>
          </w:p>
        </w:tc>
        <w:tc>
          <w:tcPr>
            <w:tcW w:w="3827"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设施设备运转保障、残疾人组织建设、工作信息化建设等项工作</w:t>
            </w:r>
          </w:p>
        </w:tc>
        <w:tc>
          <w:tcPr>
            <w:tcW w:w="2693" w:type="dxa"/>
            <w:vMerge w:val="restart"/>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社会效益指标</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残疾人功能状况显著改善，生活自理和社会参与能力显著增强，残疾人基本康复服务能力和水平得到提高。</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残疾人功能状况有所改善。</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残疾人生活自理和社会参与能力基本增强，残疾人基本康复服务能力和水平得到提高。</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未能改变残疾人生活现状</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640"/>
        </w:trPr>
        <w:tc>
          <w:tcPr>
            <w:tcW w:w="1702" w:type="dxa"/>
            <w:vMerge/>
            <w:vAlign w:val="center"/>
          </w:tcPr>
          <w:p w:rsidR="004364D4" w:rsidRDefault="004364D4">
            <w:pPr>
              <w:widowControl/>
              <w:jc w:val="center"/>
              <w:rPr>
                <w:rFonts w:ascii="宋体" w:hAnsi="宋体" w:cs="宋体"/>
                <w:color w:val="000000"/>
                <w:kern w:val="0"/>
                <w:szCs w:val="21"/>
              </w:rPr>
            </w:pPr>
          </w:p>
        </w:tc>
        <w:tc>
          <w:tcPr>
            <w:tcW w:w="1276"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15.00</w:t>
            </w:r>
          </w:p>
        </w:tc>
        <w:tc>
          <w:tcPr>
            <w:tcW w:w="3827"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设施设备运转保障、残疾人组织建设、工作信息化建设等项工作</w:t>
            </w:r>
          </w:p>
        </w:tc>
        <w:tc>
          <w:tcPr>
            <w:tcW w:w="2693" w:type="dxa"/>
            <w:vMerge/>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实效指标</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按时完成</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延期完成</w:t>
            </w:r>
          </w:p>
        </w:tc>
        <w:tc>
          <w:tcPr>
            <w:tcW w:w="851" w:type="dxa"/>
            <w:vAlign w:val="center"/>
          </w:tcPr>
          <w:p w:rsidR="004364D4" w:rsidRDefault="004364D4">
            <w:pPr>
              <w:widowControl/>
              <w:rPr>
                <w:rFonts w:ascii="宋体" w:hAnsi="宋体" w:cs="宋体"/>
                <w:color w:val="000000"/>
                <w:kern w:val="0"/>
                <w:szCs w:val="21"/>
              </w:rPr>
            </w:pP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未完成</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2560"/>
        </w:trPr>
        <w:tc>
          <w:tcPr>
            <w:tcW w:w="1702" w:type="dxa"/>
            <w:vMerge w:val="restart"/>
            <w:vAlign w:val="center"/>
          </w:tcPr>
          <w:p w:rsidR="004364D4" w:rsidRDefault="00480158">
            <w:pPr>
              <w:widowControl/>
              <w:jc w:val="center"/>
              <w:rPr>
                <w:rFonts w:ascii="宋体" w:hAnsi="宋体" w:cs="宋体"/>
                <w:color w:val="000000"/>
                <w:kern w:val="0"/>
                <w:szCs w:val="21"/>
              </w:rPr>
            </w:pPr>
            <w:r>
              <w:rPr>
                <w:rFonts w:ascii="宋体" w:hAnsi="宋体" w:cs="宋体" w:hint="eastAsia"/>
                <w:color w:val="000000"/>
                <w:kern w:val="0"/>
                <w:szCs w:val="21"/>
              </w:rPr>
              <w:lastRenderedPageBreak/>
              <w:t>综合业务管理</w:t>
            </w:r>
          </w:p>
        </w:tc>
        <w:tc>
          <w:tcPr>
            <w:tcW w:w="1276" w:type="dxa"/>
            <w:vMerge w:val="restart"/>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15.00</w:t>
            </w:r>
          </w:p>
        </w:tc>
        <w:tc>
          <w:tcPr>
            <w:tcW w:w="3827" w:type="dxa"/>
            <w:vMerge w:val="restart"/>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设施设备运转保障、残疾人组织建设、工作信息化建设等项工作</w:t>
            </w:r>
          </w:p>
        </w:tc>
        <w:tc>
          <w:tcPr>
            <w:tcW w:w="2693" w:type="dxa"/>
            <w:vMerge w:val="restart"/>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数量指标</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如期完成节目数量选拔和集训</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未能按照预期数量选拔节目参加汇演</w:t>
            </w:r>
          </w:p>
        </w:tc>
        <w:tc>
          <w:tcPr>
            <w:tcW w:w="851" w:type="dxa"/>
            <w:vAlign w:val="center"/>
          </w:tcPr>
          <w:p w:rsidR="004364D4" w:rsidRDefault="004364D4">
            <w:pPr>
              <w:widowControl/>
              <w:rPr>
                <w:rFonts w:ascii="宋体" w:hAnsi="宋体" w:cs="宋体"/>
                <w:color w:val="000000"/>
                <w:kern w:val="0"/>
                <w:szCs w:val="21"/>
              </w:rPr>
            </w:pP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未进行节目编排和选拔</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2880"/>
        </w:trPr>
        <w:tc>
          <w:tcPr>
            <w:tcW w:w="1702" w:type="dxa"/>
            <w:vMerge/>
            <w:vAlign w:val="center"/>
          </w:tcPr>
          <w:p w:rsidR="004364D4" w:rsidRDefault="004364D4">
            <w:pPr>
              <w:widowControl/>
              <w:jc w:val="center"/>
              <w:rPr>
                <w:rFonts w:ascii="宋体" w:hAnsi="宋体" w:cs="宋体"/>
                <w:color w:val="000000"/>
                <w:kern w:val="0"/>
                <w:szCs w:val="21"/>
              </w:rPr>
            </w:pPr>
          </w:p>
        </w:tc>
        <w:tc>
          <w:tcPr>
            <w:tcW w:w="1276" w:type="dxa"/>
            <w:vMerge/>
            <w:vAlign w:val="center"/>
          </w:tcPr>
          <w:p w:rsidR="004364D4" w:rsidRDefault="004364D4">
            <w:pPr>
              <w:widowControl/>
              <w:jc w:val="right"/>
              <w:rPr>
                <w:rFonts w:ascii="宋体" w:hAnsi="宋体" w:cs="宋体"/>
                <w:color w:val="000000"/>
                <w:kern w:val="0"/>
                <w:szCs w:val="21"/>
              </w:rPr>
            </w:pPr>
          </w:p>
        </w:tc>
        <w:tc>
          <w:tcPr>
            <w:tcW w:w="3827" w:type="dxa"/>
            <w:vMerge/>
            <w:vAlign w:val="center"/>
          </w:tcPr>
          <w:p w:rsidR="004364D4" w:rsidRDefault="004364D4">
            <w:pPr>
              <w:widowControl/>
              <w:rPr>
                <w:rFonts w:ascii="宋体" w:hAnsi="宋体" w:cs="宋体"/>
                <w:color w:val="000000"/>
                <w:kern w:val="0"/>
                <w:szCs w:val="21"/>
              </w:rPr>
            </w:pPr>
          </w:p>
        </w:tc>
        <w:tc>
          <w:tcPr>
            <w:tcW w:w="2693" w:type="dxa"/>
            <w:vMerge/>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社会效益指标</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达到加强宣扬残疾人文化艺术的目的</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基本达到加强宣扬残疾人文化艺术的目的</w:t>
            </w:r>
          </w:p>
        </w:tc>
        <w:tc>
          <w:tcPr>
            <w:tcW w:w="851" w:type="dxa"/>
            <w:vAlign w:val="center"/>
          </w:tcPr>
          <w:p w:rsidR="004364D4" w:rsidRDefault="004364D4">
            <w:pPr>
              <w:widowControl/>
              <w:rPr>
                <w:rFonts w:ascii="宋体" w:hAnsi="宋体" w:cs="宋体"/>
                <w:color w:val="000000"/>
                <w:kern w:val="0"/>
                <w:szCs w:val="21"/>
              </w:rPr>
            </w:pP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未达到加强宣扬残疾人文化艺术的目的</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600"/>
        </w:trPr>
        <w:tc>
          <w:tcPr>
            <w:tcW w:w="1702" w:type="dxa"/>
            <w:vMerge w:val="restart"/>
            <w:vAlign w:val="center"/>
          </w:tcPr>
          <w:p w:rsidR="004364D4" w:rsidRDefault="00480158">
            <w:pPr>
              <w:widowControl/>
              <w:jc w:val="center"/>
              <w:rPr>
                <w:rFonts w:ascii="宋体" w:hAnsi="宋体" w:cs="宋体"/>
                <w:color w:val="000000"/>
                <w:kern w:val="0"/>
                <w:szCs w:val="21"/>
              </w:rPr>
            </w:pPr>
            <w:r>
              <w:rPr>
                <w:rFonts w:ascii="宋体" w:hAnsi="宋体" w:cs="宋体" w:hint="eastAsia"/>
                <w:color w:val="000000"/>
                <w:kern w:val="0"/>
                <w:szCs w:val="21"/>
              </w:rPr>
              <w:lastRenderedPageBreak/>
              <w:t>综合业务管理</w:t>
            </w:r>
          </w:p>
        </w:tc>
        <w:tc>
          <w:tcPr>
            <w:tcW w:w="1276"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15.00</w:t>
            </w:r>
          </w:p>
        </w:tc>
        <w:tc>
          <w:tcPr>
            <w:tcW w:w="3827"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设施设备运转保障、残疾人组织建设、工作信息化建设等项工作</w:t>
            </w:r>
          </w:p>
        </w:tc>
        <w:tc>
          <w:tcPr>
            <w:tcW w:w="2693" w:type="dxa"/>
            <w:vMerge w:val="restart"/>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残疾人满意度</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残疾人满意度达到</w:t>
            </w:r>
            <w:r>
              <w:rPr>
                <w:rFonts w:ascii="宋体" w:hAnsi="宋体" w:cs="宋体"/>
                <w:color w:val="000000"/>
                <w:kern w:val="0"/>
                <w:szCs w:val="21"/>
              </w:rPr>
              <w:t>100%</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残疾人满意度达到</w:t>
            </w:r>
            <w:r>
              <w:rPr>
                <w:rFonts w:ascii="宋体" w:hAnsi="宋体" w:cs="宋体"/>
                <w:color w:val="000000"/>
                <w:kern w:val="0"/>
                <w:szCs w:val="21"/>
              </w:rPr>
              <w:t>80%</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残疾人满意度达到</w:t>
            </w:r>
            <w:r>
              <w:rPr>
                <w:rFonts w:ascii="宋体" w:hAnsi="宋体" w:cs="宋体"/>
                <w:color w:val="000000"/>
                <w:kern w:val="0"/>
                <w:szCs w:val="21"/>
              </w:rPr>
              <w:t>60%</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残疾人满意度未达到</w:t>
            </w:r>
            <w:r>
              <w:rPr>
                <w:rFonts w:ascii="宋体" w:hAnsi="宋体" w:cs="宋体"/>
                <w:color w:val="000000"/>
                <w:kern w:val="0"/>
                <w:szCs w:val="21"/>
              </w:rPr>
              <w:t>60%</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920"/>
        </w:trPr>
        <w:tc>
          <w:tcPr>
            <w:tcW w:w="1702" w:type="dxa"/>
            <w:vMerge/>
            <w:vAlign w:val="center"/>
          </w:tcPr>
          <w:p w:rsidR="004364D4" w:rsidRDefault="004364D4">
            <w:pPr>
              <w:widowControl/>
              <w:jc w:val="center"/>
              <w:rPr>
                <w:rFonts w:ascii="宋体" w:hAnsi="宋体" w:cs="宋体"/>
                <w:color w:val="000000"/>
                <w:kern w:val="0"/>
                <w:szCs w:val="21"/>
              </w:rPr>
            </w:pPr>
          </w:p>
        </w:tc>
        <w:tc>
          <w:tcPr>
            <w:tcW w:w="1276" w:type="dxa"/>
            <w:vMerge w:val="restart"/>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30.00</w:t>
            </w:r>
          </w:p>
        </w:tc>
        <w:tc>
          <w:tcPr>
            <w:tcW w:w="3827" w:type="dxa"/>
            <w:vMerge w:val="restart"/>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设施设备运转保障、残疾人组织建设、工作信息化建设等项工作</w:t>
            </w:r>
          </w:p>
        </w:tc>
        <w:tc>
          <w:tcPr>
            <w:tcW w:w="2693" w:type="dxa"/>
            <w:vMerge/>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对自主创业的残疾人每人资助</w:t>
            </w:r>
            <w:r>
              <w:rPr>
                <w:rFonts w:ascii="宋体" w:hAnsi="宋体" w:cs="宋体"/>
                <w:color w:val="000000"/>
                <w:kern w:val="0"/>
                <w:szCs w:val="21"/>
              </w:rPr>
              <w:t>3000元</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符合条件的全部进行资助</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符合条件的</w:t>
            </w:r>
            <w:r>
              <w:rPr>
                <w:rFonts w:ascii="宋体" w:hAnsi="宋体" w:cs="宋体"/>
                <w:color w:val="000000"/>
                <w:kern w:val="0"/>
                <w:szCs w:val="21"/>
              </w:rPr>
              <w:t>80%进行资助</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符合条件的</w:t>
            </w:r>
            <w:r>
              <w:rPr>
                <w:rFonts w:ascii="宋体" w:hAnsi="宋体" w:cs="宋体"/>
                <w:color w:val="000000"/>
                <w:kern w:val="0"/>
                <w:szCs w:val="21"/>
              </w:rPr>
              <w:t>60%进行资助</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符合条件的不足</w:t>
            </w:r>
            <w:r>
              <w:rPr>
                <w:rFonts w:ascii="宋体" w:hAnsi="宋体" w:cs="宋体"/>
                <w:color w:val="000000"/>
                <w:kern w:val="0"/>
                <w:szCs w:val="21"/>
              </w:rPr>
              <w:t>60%进行资助</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280"/>
        </w:trPr>
        <w:tc>
          <w:tcPr>
            <w:tcW w:w="1702" w:type="dxa"/>
            <w:vMerge/>
            <w:vAlign w:val="center"/>
          </w:tcPr>
          <w:p w:rsidR="004364D4" w:rsidRDefault="004364D4">
            <w:pPr>
              <w:widowControl/>
              <w:jc w:val="center"/>
              <w:rPr>
                <w:rFonts w:ascii="宋体" w:hAnsi="宋体" w:cs="宋体"/>
                <w:color w:val="000000"/>
                <w:kern w:val="0"/>
                <w:szCs w:val="21"/>
              </w:rPr>
            </w:pPr>
          </w:p>
        </w:tc>
        <w:tc>
          <w:tcPr>
            <w:tcW w:w="1276" w:type="dxa"/>
            <w:vMerge/>
            <w:vAlign w:val="center"/>
          </w:tcPr>
          <w:p w:rsidR="004364D4" w:rsidRDefault="004364D4">
            <w:pPr>
              <w:widowControl/>
              <w:jc w:val="right"/>
              <w:rPr>
                <w:rFonts w:ascii="宋体" w:hAnsi="宋体" w:cs="宋体"/>
                <w:color w:val="000000"/>
                <w:kern w:val="0"/>
                <w:szCs w:val="21"/>
              </w:rPr>
            </w:pPr>
          </w:p>
        </w:tc>
        <w:tc>
          <w:tcPr>
            <w:tcW w:w="3827" w:type="dxa"/>
            <w:vMerge/>
            <w:vAlign w:val="center"/>
          </w:tcPr>
          <w:p w:rsidR="004364D4" w:rsidRDefault="004364D4">
            <w:pPr>
              <w:widowControl/>
              <w:rPr>
                <w:rFonts w:ascii="宋体" w:hAnsi="宋体" w:cs="宋体"/>
                <w:color w:val="000000"/>
                <w:kern w:val="0"/>
                <w:szCs w:val="21"/>
              </w:rPr>
            </w:pPr>
          </w:p>
        </w:tc>
        <w:tc>
          <w:tcPr>
            <w:tcW w:w="2693" w:type="dxa"/>
            <w:vMerge/>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自主创业残疾人资助率</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资助率达到</w:t>
            </w:r>
            <w:r>
              <w:rPr>
                <w:rFonts w:ascii="宋体" w:hAnsi="宋体" w:cs="宋体"/>
                <w:color w:val="000000"/>
                <w:kern w:val="0"/>
                <w:szCs w:val="21"/>
              </w:rPr>
              <w:t>100%</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资助率达到</w:t>
            </w:r>
            <w:r>
              <w:rPr>
                <w:rFonts w:ascii="宋体" w:hAnsi="宋体" w:cs="宋体"/>
                <w:color w:val="000000"/>
                <w:kern w:val="0"/>
                <w:szCs w:val="21"/>
              </w:rPr>
              <w:t>80%</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资助率达到</w:t>
            </w:r>
            <w:r>
              <w:rPr>
                <w:rFonts w:ascii="宋体" w:hAnsi="宋体" w:cs="宋体"/>
                <w:color w:val="000000"/>
                <w:kern w:val="0"/>
                <w:szCs w:val="21"/>
              </w:rPr>
              <w:t>60%</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资助率未达到</w:t>
            </w:r>
            <w:r>
              <w:rPr>
                <w:rFonts w:ascii="宋体" w:hAnsi="宋体" w:cs="宋体"/>
                <w:color w:val="000000"/>
                <w:kern w:val="0"/>
                <w:szCs w:val="21"/>
              </w:rPr>
              <w:t>60%</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280"/>
        </w:trPr>
        <w:tc>
          <w:tcPr>
            <w:tcW w:w="1702" w:type="dxa"/>
            <w:vMerge/>
            <w:vAlign w:val="center"/>
          </w:tcPr>
          <w:p w:rsidR="004364D4" w:rsidRDefault="004364D4">
            <w:pPr>
              <w:widowControl/>
              <w:jc w:val="center"/>
              <w:rPr>
                <w:rFonts w:ascii="宋体" w:hAnsi="宋体" w:cs="宋体"/>
                <w:color w:val="000000"/>
                <w:kern w:val="0"/>
                <w:szCs w:val="21"/>
              </w:rPr>
            </w:pPr>
          </w:p>
        </w:tc>
        <w:tc>
          <w:tcPr>
            <w:tcW w:w="1276" w:type="dxa"/>
            <w:vMerge/>
            <w:vAlign w:val="center"/>
          </w:tcPr>
          <w:p w:rsidR="004364D4" w:rsidRDefault="004364D4">
            <w:pPr>
              <w:widowControl/>
              <w:jc w:val="right"/>
              <w:rPr>
                <w:rFonts w:ascii="宋体" w:hAnsi="宋体" w:cs="宋体"/>
                <w:color w:val="000000"/>
                <w:kern w:val="0"/>
                <w:szCs w:val="21"/>
              </w:rPr>
            </w:pPr>
          </w:p>
        </w:tc>
        <w:tc>
          <w:tcPr>
            <w:tcW w:w="3827" w:type="dxa"/>
            <w:vMerge/>
            <w:vAlign w:val="center"/>
          </w:tcPr>
          <w:p w:rsidR="004364D4" w:rsidRDefault="004364D4">
            <w:pPr>
              <w:widowControl/>
              <w:rPr>
                <w:rFonts w:ascii="宋体" w:hAnsi="宋体" w:cs="宋体"/>
                <w:color w:val="000000"/>
                <w:kern w:val="0"/>
                <w:szCs w:val="21"/>
              </w:rPr>
            </w:pPr>
          </w:p>
        </w:tc>
        <w:tc>
          <w:tcPr>
            <w:tcW w:w="2693" w:type="dxa"/>
            <w:vMerge/>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年底前发放到位</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满意度达到</w:t>
            </w:r>
            <w:r>
              <w:rPr>
                <w:rFonts w:ascii="宋体" w:hAnsi="宋体" w:cs="宋体"/>
                <w:color w:val="000000"/>
                <w:kern w:val="0"/>
                <w:szCs w:val="21"/>
              </w:rPr>
              <w:t>100%</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满意度达到</w:t>
            </w:r>
            <w:r>
              <w:rPr>
                <w:rFonts w:ascii="宋体" w:hAnsi="宋体" w:cs="宋体"/>
                <w:color w:val="000000"/>
                <w:kern w:val="0"/>
                <w:szCs w:val="21"/>
              </w:rPr>
              <w:t>80%</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满意度达到</w:t>
            </w:r>
            <w:r>
              <w:rPr>
                <w:rFonts w:ascii="宋体" w:hAnsi="宋体" w:cs="宋体"/>
                <w:color w:val="000000"/>
                <w:kern w:val="0"/>
                <w:szCs w:val="21"/>
              </w:rPr>
              <w:t>60%</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满意度未达到</w:t>
            </w:r>
            <w:r>
              <w:rPr>
                <w:rFonts w:ascii="宋体" w:hAnsi="宋体" w:cs="宋体"/>
                <w:color w:val="000000"/>
                <w:kern w:val="0"/>
                <w:szCs w:val="21"/>
              </w:rPr>
              <w:t>60%</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920"/>
        </w:trPr>
        <w:tc>
          <w:tcPr>
            <w:tcW w:w="1702" w:type="dxa"/>
            <w:vMerge w:val="restart"/>
            <w:vAlign w:val="center"/>
          </w:tcPr>
          <w:p w:rsidR="004364D4" w:rsidRDefault="00480158">
            <w:pPr>
              <w:widowControl/>
              <w:jc w:val="center"/>
              <w:rPr>
                <w:rFonts w:ascii="宋体" w:hAnsi="宋体" w:cs="宋体"/>
                <w:color w:val="000000"/>
                <w:kern w:val="0"/>
                <w:szCs w:val="21"/>
              </w:rPr>
            </w:pPr>
            <w:r>
              <w:rPr>
                <w:rFonts w:ascii="宋体" w:hAnsi="宋体" w:cs="宋体" w:hint="eastAsia"/>
                <w:color w:val="000000"/>
                <w:kern w:val="0"/>
                <w:szCs w:val="21"/>
              </w:rPr>
              <w:lastRenderedPageBreak/>
              <w:t>综合业务管理</w:t>
            </w:r>
          </w:p>
        </w:tc>
        <w:tc>
          <w:tcPr>
            <w:tcW w:w="1276" w:type="dxa"/>
            <w:vMerge w:val="restart"/>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50.00</w:t>
            </w:r>
          </w:p>
        </w:tc>
        <w:tc>
          <w:tcPr>
            <w:tcW w:w="3827" w:type="dxa"/>
            <w:vMerge w:val="restart"/>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设施设备运转保障、残疾人组织建设、工作信息化建设等项工作</w:t>
            </w:r>
          </w:p>
        </w:tc>
        <w:tc>
          <w:tcPr>
            <w:tcW w:w="2693" w:type="dxa"/>
            <w:vMerge w:val="restart"/>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阶段性目标</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提高残疾人运动员水平</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基本提高运动员竞技水平</w:t>
            </w:r>
          </w:p>
        </w:tc>
        <w:tc>
          <w:tcPr>
            <w:tcW w:w="851" w:type="dxa"/>
            <w:vAlign w:val="center"/>
          </w:tcPr>
          <w:p w:rsidR="004364D4" w:rsidRDefault="004364D4">
            <w:pPr>
              <w:widowControl/>
              <w:rPr>
                <w:rFonts w:ascii="宋体" w:hAnsi="宋体" w:cs="宋体"/>
                <w:color w:val="000000"/>
                <w:kern w:val="0"/>
                <w:szCs w:val="21"/>
              </w:rPr>
            </w:pP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未提高运动员竞技水平</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280"/>
        </w:trPr>
        <w:tc>
          <w:tcPr>
            <w:tcW w:w="1702" w:type="dxa"/>
            <w:vMerge/>
            <w:vAlign w:val="center"/>
          </w:tcPr>
          <w:p w:rsidR="004364D4" w:rsidRDefault="004364D4">
            <w:pPr>
              <w:widowControl/>
              <w:jc w:val="center"/>
              <w:rPr>
                <w:rFonts w:ascii="宋体" w:hAnsi="宋体" w:cs="宋体"/>
                <w:color w:val="000000"/>
                <w:kern w:val="0"/>
                <w:szCs w:val="21"/>
              </w:rPr>
            </w:pPr>
          </w:p>
        </w:tc>
        <w:tc>
          <w:tcPr>
            <w:tcW w:w="1276" w:type="dxa"/>
            <w:vMerge/>
            <w:vAlign w:val="center"/>
          </w:tcPr>
          <w:p w:rsidR="004364D4" w:rsidRDefault="004364D4">
            <w:pPr>
              <w:widowControl/>
              <w:jc w:val="right"/>
              <w:rPr>
                <w:rFonts w:ascii="宋体" w:hAnsi="宋体" w:cs="宋体"/>
                <w:color w:val="000000"/>
                <w:kern w:val="0"/>
                <w:szCs w:val="21"/>
              </w:rPr>
            </w:pPr>
          </w:p>
        </w:tc>
        <w:tc>
          <w:tcPr>
            <w:tcW w:w="3827" w:type="dxa"/>
            <w:vMerge/>
            <w:vAlign w:val="center"/>
          </w:tcPr>
          <w:p w:rsidR="004364D4" w:rsidRDefault="004364D4">
            <w:pPr>
              <w:widowControl/>
              <w:rPr>
                <w:rFonts w:ascii="宋体" w:hAnsi="宋体" w:cs="宋体"/>
                <w:color w:val="000000"/>
                <w:kern w:val="0"/>
                <w:szCs w:val="21"/>
              </w:rPr>
            </w:pPr>
          </w:p>
        </w:tc>
        <w:tc>
          <w:tcPr>
            <w:tcW w:w="2693" w:type="dxa"/>
            <w:vMerge/>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数量指标</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在省运会中取得总分前三</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获得单项奖</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未获奖</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未获得参赛资格</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1920"/>
        </w:trPr>
        <w:tc>
          <w:tcPr>
            <w:tcW w:w="1702" w:type="dxa"/>
            <w:vMerge/>
            <w:vAlign w:val="center"/>
          </w:tcPr>
          <w:p w:rsidR="004364D4" w:rsidRDefault="004364D4">
            <w:pPr>
              <w:widowControl/>
              <w:jc w:val="center"/>
              <w:rPr>
                <w:rFonts w:ascii="宋体" w:hAnsi="宋体" w:cs="宋体"/>
                <w:color w:val="000000"/>
                <w:kern w:val="0"/>
                <w:szCs w:val="21"/>
              </w:rPr>
            </w:pPr>
          </w:p>
        </w:tc>
        <w:tc>
          <w:tcPr>
            <w:tcW w:w="1276" w:type="dxa"/>
            <w:vMerge/>
            <w:vAlign w:val="center"/>
          </w:tcPr>
          <w:p w:rsidR="004364D4" w:rsidRDefault="004364D4">
            <w:pPr>
              <w:widowControl/>
              <w:jc w:val="right"/>
              <w:rPr>
                <w:rFonts w:ascii="宋体" w:hAnsi="宋体" w:cs="宋体"/>
                <w:color w:val="000000"/>
                <w:kern w:val="0"/>
                <w:szCs w:val="21"/>
              </w:rPr>
            </w:pPr>
          </w:p>
        </w:tc>
        <w:tc>
          <w:tcPr>
            <w:tcW w:w="3827" w:type="dxa"/>
            <w:vMerge/>
            <w:vAlign w:val="center"/>
          </w:tcPr>
          <w:p w:rsidR="004364D4" w:rsidRDefault="004364D4">
            <w:pPr>
              <w:widowControl/>
              <w:rPr>
                <w:rFonts w:ascii="宋体" w:hAnsi="宋体" w:cs="宋体"/>
                <w:color w:val="000000"/>
                <w:kern w:val="0"/>
                <w:szCs w:val="21"/>
              </w:rPr>
            </w:pPr>
          </w:p>
        </w:tc>
        <w:tc>
          <w:tcPr>
            <w:tcW w:w="2693" w:type="dxa"/>
            <w:vMerge/>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社会满意度</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充分得到社会各界支持和认可。</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得到社会各界支持和认可</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基本得到社会各界支持和认可</w:t>
            </w: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未得到社会各界支持和认可</w:t>
            </w:r>
          </w:p>
        </w:tc>
      </w:tr>
      <w:tr w:rsidR="004364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11" w:type="dxa"/>
          <w:cantSplit/>
          <w:trHeight w:hRule="exact" w:val="2240"/>
        </w:trPr>
        <w:tc>
          <w:tcPr>
            <w:tcW w:w="1702" w:type="dxa"/>
            <w:vAlign w:val="center"/>
          </w:tcPr>
          <w:p w:rsidR="004364D4" w:rsidRDefault="00480158">
            <w:pPr>
              <w:widowControl/>
              <w:jc w:val="center"/>
              <w:rPr>
                <w:rFonts w:ascii="宋体" w:hAnsi="宋体" w:cs="宋体"/>
                <w:color w:val="000000"/>
                <w:kern w:val="0"/>
                <w:szCs w:val="21"/>
              </w:rPr>
            </w:pPr>
            <w:r>
              <w:rPr>
                <w:rFonts w:ascii="宋体" w:hAnsi="宋体" w:cs="宋体" w:hint="eastAsia"/>
                <w:color w:val="000000"/>
                <w:kern w:val="0"/>
                <w:szCs w:val="21"/>
              </w:rPr>
              <w:lastRenderedPageBreak/>
              <w:t>综合业务管理</w:t>
            </w:r>
          </w:p>
        </w:tc>
        <w:tc>
          <w:tcPr>
            <w:tcW w:w="1276"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50.00</w:t>
            </w:r>
          </w:p>
        </w:tc>
        <w:tc>
          <w:tcPr>
            <w:tcW w:w="3827"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设施设备运转保障、残疾人组织建设、工作信息化建设等项工作</w:t>
            </w:r>
          </w:p>
        </w:tc>
        <w:tc>
          <w:tcPr>
            <w:tcW w:w="2693" w:type="dxa"/>
            <w:vAlign w:val="center"/>
          </w:tcPr>
          <w:p w:rsidR="004364D4" w:rsidRDefault="004364D4">
            <w:pPr>
              <w:widowControl/>
              <w:rPr>
                <w:rFonts w:ascii="宋体" w:hAnsi="宋体" w:cs="宋体"/>
                <w:color w:val="000000"/>
                <w:kern w:val="0"/>
                <w:szCs w:val="21"/>
              </w:rPr>
            </w:pPr>
          </w:p>
        </w:tc>
        <w:tc>
          <w:tcPr>
            <w:tcW w:w="1843"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社会效益指标</w:t>
            </w:r>
          </w:p>
        </w:tc>
        <w:tc>
          <w:tcPr>
            <w:tcW w:w="85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有助于残疾人体育事业发展</w:t>
            </w:r>
          </w:p>
        </w:tc>
        <w:tc>
          <w:tcPr>
            <w:tcW w:w="741"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残疾人体育事业基本得到发展</w:t>
            </w:r>
          </w:p>
        </w:tc>
        <w:tc>
          <w:tcPr>
            <w:tcW w:w="851" w:type="dxa"/>
            <w:vAlign w:val="center"/>
          </w:tcPr>
          <w:p w:rsidR="004364D4" w:rsidRDefault="004364D4">
            <w:pPr>
              <w:widowControl/>
              <w:rPr>
                <w:rFonts w:ascii="宋体" w:hAnsi="宋体" w:cs="宋体"/>
                <w:color w:val="000000"/>
                <w:kern w:val="0"/>
                <w:szCs w:val="21"/>
              </w:rPr>
            </w:pPr>
          </w:p>
        </w:tc>
        <w:tc>
          <w:tcPr>
            <w:tcW w:w="850" w:type="dxa"/>
            <w:vAlign w:val="center"/>
          </w:tcPr>
          <w:p w:rsidR="004364D4" w:rsidRDefault="00480158">
            <w:pPr>
              <w:widowControl/>
              <w:rPr>
                <w:rFonts w:ascii="宋体" w:hAnsi="宋体" w:cs="宋体"/>
                <w:color w:val="000000"/>
                <w:kern w:val="0"/>
                <w:szCs w:val="21"/>
              </w:rPr>
            </w:pPr>
            <w:r>
              <w:rPr>
                <w:rFonts w:ascii="宋体" w:hAnsi="宋体" w:cs="宋体" w:hint="eastAsia"/>
                <w:color w:val="000000"/>
                <w:kern w:val="0"/>
                <w:szCs w:val="21"/>
              </w:rPr>
              <w:t>残疾人体育事业未得到发展</w:t>
            </w:r>
          </w:p>
        </w:tc>
      </w:tr>
    </w:tbl>
    <w:p w:rsidR="004364D4" w:rsidRDefault="004364D4">
      <w:pPr>
        <w:spacing w:line="360" w:lineRule="auto"/>
        <w:jc w:val="left"/>
      </w:pPr>
    </w:p>
    <w:p w:rsidR="004364D4" w:rsidRDefault="00480158">
      <w:pPr>
        <w:pStyle w:val="a6"/>
        <w:rPr>
          <w:rFonts w:ascii="仿宋" w:eastAsia="仿宋" w:hAnsi="仿宋" w:cs="仿宋"/>
        </w:rPr>
      </w:pPr>
      <w:r>
        <w:rPr>
          <w:rFonts w:ascii="仿宋" w:eastAsia="仿宋" w:hAnsi="仿宋" w:cs="仿宋" w:hint="eastAsia"/>
        </w:rPr>
        <w:t xml:space="preserve">           </w:t>
      </w:r>
      <w:r>
        <w:rPr>
          <w:rFonts w:ascii="仿宋" w:eastAsia="仿宋" w:hAnsi="仿宋" w:cs="仿宋" w:hint="eastAsia"/>
          <w:sz w:val="28"/>
          <w:szCs w:val="28"/>
        </w:rPr>
        <w:t xml:space="preserve">         </w:t>
      </w:r>
      <w:r>
        <w:rPr>
          <w:rFonts w:ascii="仿宋" w:eastAsia="仿宋" w:hAnsi="仿宋" w:cs="仿宋" w:hint="eastAsia"/>
        </w:rPr>
        <w:t xml:space="preserve">                                                </w:t>
      </w:r>
    </w:p>
    <w:p w:rsidR="004364D4" w:rsidRDefault="00480158">
      <w:pPr>
        <w:autoSpaceDE w:val="0"/>
        <w:autoSpaceDN w:val="0"/>
        <w:adjustRightInd w:val="0"/>
        <w:jc w:val="left"/>
        <w:rPr>
          <w:rFonts w:ascii="仿宋" w:eastAsia="仿宋" w:hAnsi="仿宋" w:cs="仿宋"/>
          <w:sz w:val="32"/>
          <w:szCs w:val="32"/>
        </w:rPr>
      </w:pPr>
      <w:r>
        <w:rPr>
          <w:rFonts w:ascii="黑体" w:eastAsia="黑体" w:hAnsi="黑体" w:hint="eastAsia"/>
          <w:b/>
          <w:bCs/>
          <w:sz w:val="32"/>
          <w:szCs w:val="32"/>
        </w:rPr>
        <w:t xml:space="preserve">    六、政府采购预算情况</w:t>
      </w:r>
    </w:p>
    <w:p w:rsidR="004364D4" w:rsidRDefault="00480158">
      <w:pPr>
        <w:pStyle w:val="a5"/>
        <w:shd w:val="clear" w:color="auto" w:fill="FFFFFF"/>
        <w:rPr>
          <w:rFonts w:ascii="仿宋" w:eastAsia="仿宋" w:hAnsi="仿宋"/>
          <w:sz w:val="32"/>
          <w:szCs w:val="32"/>
          <w:lang w:eastAsia="zh-CN"/>
        </w:rPr>
      </w:pPr>
      <w:bookmarkStart w:id="6" w:name="_Toc471398468"/>
      <w:r>
        <w:rPr>
          <w:rFonts w:ascii="仿宋" w:eastAsia="仿宋" w:hAnsi="仿宋" w:cs="仿宋" w:hint="eastAsia"/>
          <w:sz w:val="32"/>
          <w:szCs w:val="32"/>
          <w:lang w:eastAsia="zh-CN"/>
        </w:rPr>
        <w:t xml:space="preserve"> </w:t>
      </w:r>
      <w:bookmarkEnd w:id="6"/>
      <w:r>
        <w:rPr>
          <w:rFonts w:ascii="仿宋" w:eastAsia="仿宋" w:hAnsi="仿宋" w:hint="eastAsia"/>
          <w:sz w:val="32"/>
          <w:szCs w:val="32"/>
          <w:lang w:eastAsia="zh-CN"/>
        </w:rPr>
        <w:t>201</w:t>
      </w:r>
      <w:r>
        <w:rPr>
          <w:rFonts w:ascii="仿宋" w:eastAsia="仿宋" w:hAnsi="仿宋" w:hint="eastAsia"/>
          <w:sz w:val="32"/>
          <w:szCs w:val="32"/>
          <w:lang w:val="en-US" w:eastAsia="zh-CN"/>
        </w:rPr>
        <w:t>8</w:t>
      </w:r>
      <w:r>
        <w:rPr>
          <w:rFonts w:ascii="仿宋" w:eastAsia="仿宋" w:hAnsi="仿宋" w:hint="eastAsia"/>
          <w:sz w:val="32"/>
          <w:szCs w:val="32"/>
          <w:lang w:eastAsia="zh-CN"/>
        </w:rPr>
        <w:t>年一般公共预算安排政府采购金额</w:t>
      </w:r>
      <w:r>
        <w:rPr>
          <w:rFonts w:ascii="仿宋" w:eastAsia="仿宋" w:hAnsi="仿宋" w:hint="eastAsia"/>
          <w:sz w:val="32"/>
          <w:szCs w:val="32"/>
          <w:lang w:val="en-US" w:eastAsia="zh-CN"/>
        </w:rPr>
        <w:t>6.31</w:t>
      </w:r>
      <w:r>
        <w:rPr>
          <w:rFonts w:ascii="仿宋" w:eastAsia="仿宋" w:hAnsi="仿宋" w:hint="eastAsia"/>
          <w:sz w:val="32"/>
          <w:szCs w:val="32"/>
          <w:lang w:eastAsia="zh-CN"/>
        </w:rPr>
        <w:t>万元。其他来源收入安排</w:t>
      </w:r>
      <w:r>
        <w:rPr>
          <w:rFonts w:ascii="仿宋" w:eastAsia="仿宋" w:hAnsi="仿宋" w:hint="eastAsia"/>
          <w:sz w:val="32"/>
          <w:szCs w:val="32"/>
          <w:lang w:val="en-US" w:eastAsia="zh-CN"/>
        </w:rPr>
        <w:t>193.5</w:t>
      </w:r>
      <w:r>
        <w:rPr>
          <w:rFonts w:ascii="仿宋" w:eastAsia="仿宋" w:hAnsi="仿宋" w:hint="eastAsia"/>
          <w:sz w:val="32"/>
          <w:szCs w:val="32"/>
          <w:lang w:eastAsia="zh-CN"/>
        </w:rPr>
        <w:t>万元。</w:t>
      </w:r>
    </w:p>
    <w:p w:rsidR="004364D4" w:rsidRDefault="004364D4">
      <w:pPr>
        <w:pStyle w:val="a5"/>
        <w:shd w:val="clear" w:color="auto" w:fill="FFFFFF"/>
        <w:rPr>
          <w:rFonts w:ascii="仿宋" w:eastAsia="仿宋" w:hAnsi="仿宋"/>
          <w:color w:val="223D7C"/>
          <w:sz w:val="32"/>
          <w:szCs w:val="32"/>
          <w:lang w:eastAsia="zh-CN"/>
        </w:rPr>
      </w:pPr>
    </w:p>
    <w:p w:rsidR="004364D4" w:rsidRDefault="004364D4">
      <w:pPr>
        <w:pStyle w:val="a5"/>
        <w:shd w:val="clear" w:color="auto" w:fill="FFFFFF"/>
        <w:rPr>
          <w:rFonts w:ascii="仿宋" w:eastAsia="仿宋" w:hAnsi="仿宋"/>
          <w:color w:val="223D7C"/>
          <w:sz w:val="32"/>
          <w:szCs w:val="32"/>
          <w:lang w:eastAsia="zh-CN"/>
        </w:rPr>
      </w:pPr>
    </w:p>
    <w:p w:rsidR="004364D4" w:rsidRDefault="004364D4">
      <w:pPr>
        <w:pStyle w:val="a5"/>
        <w:shd w:val="clear" w:color="auto" w:fill="FFFFFF"/>
        <w:rPr>
          <w:rFonts w:ascii="仿宋" w:eastAsia="仿宋" w:hAnsi="仿宋"/>
          <w:color w:val="223D7C"/>
          <w:sz w:val="32"/>
          <w:szCs w:val="32"/>
          <w:lang w:eastAsia="zh-CN"/>
        </w:rPr>
      </w:pPr>
    </w:p>
    <w:p w:rsidR="004364D4" w:rsidRDefault="00480158">
      <w:pPr>
        <w:pStyle w:val="a6"/>
      </w:pPr>
      <w:bookmarkStart w:id="7" w:name="_Toc503353949"/>
      <w:r>
        <w:rPr>
          <w:rFonts w:hint="eastAsia"/>
        </w:rPr>
        <w:t>部门政府采购预算</w:t>
      </w:r>
      <w:bookmarkEnd w:id="7"/>
      <w:r>
        <w:rPr>
          <w:rFonts w:hint="eastAsia"/>
          <w:sz w:val="28"/>
        </w:rPr>
        <w:t xml:space="preserve">                      </w:t>
      </w:r>
      <w:r>
        <w:t xml:space="preserve">                                                </w:t>
      </w:r>
    </w:p>
    <w:tbl>
      <w:tblPr>
        <w:tblW w:w="15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7"/>
        <w:gridCol w:w="992"/>
        <w:gridCol w:w="1701"/>
        <w:gridCol w:w="710"/>
        <w:gridCol w:w="1161"/>
        <w:gridCol w:w="1276"/>
        <w:gridCol w:w="951"/>
        <w:gridCol w:w="567"/>
        <w:gridCol w:w="951"/>
        <w:gridCol w:w="498"/>
        <w:gridCol w:w="980"/>
        <w:gridCol w:w="980"/>
        <w:gridCol w:w="980"/>
        <w:gridCol w:w="980"/>
        <w:gridCol w:w="981"/>
      </w:tblGrid>
      <w:tr w:rsidR="004364D4">
        <w:trPr>
          <w:cantSplit/>
          <w:trHeight w:val="232"/>
          <w:tblHeader/>
          <w:jc w:val="center"/>
        </w:trPr>
        <w:tc>
          <w:tcPr>
            <w:tcW w:w="10454" w:type="dxa"/>
            <w:gridSpan w:val="10"/>
            <w:tcBorders>
              <w:top w:val="nil"/>
              <w:left w:val="nil"/>
              <w:bottom w:val="single" w:sz="4" w:space="0" w:color="auto"/>
              <w:right w:val="nil"/>
            </w:tcBorders>
            <w:vAlign w:val="center"/>
          </w:tcPr>
          <w:p w:rsidR="004364D4" w:rsidRDefault="00480158">
            <w:pPr>
              <w:widowControl/>
              <w:jc w:val="left"/>
              <w:rPr>
                <w:rFonts w:ascii="黑体" w:eastAsia="黑体" w:hAnsi="黑体" w:cs="宋体"/>
                <w:b/>
                <w:bCs/>
                <w:color w:val="000000"/>
                <w:kern w:val="0"/>
                <w:szCs w:val="21"/>
              </w:rPr>
            </w:pPr>
            <w:r>
              <w:rPr>
                <w:rFonts w:ascii="宋体" w:hAnsi="宋体"/>
                <w:sz w:val="28"/>
              </w:rPr>
              <w:t>616唐山市残疾人联合会</w:t>
            </w:r>
          </w:p>
        </w:tc>
        <w:tc>
          <w:tcPr>
            <w:tcW w:w="4901" w:type="dxa"/>
            <w:gridSpan w:val="5"/>
            <w:tcBorders>
              <w:top w:val="nil"/>
              <w:left w:val="nil"/>
              <w:bottom w:val="single" w:sz="4" w:space="0" w:color="auto"/>
              <w:right w:val="nil"/>
            </w:tcBorders>
            <w:vAlign w:val="center"/>
          </w:tcPr>
          <w:p w:rsidR="004364D4" w:rsidRDefault="00480158">
            <w:pPr>
              <w:widowControl/>
              <w:jc w:val="right"/>
              <w:rPr>
                <w:rFonts w:ascii="黑体" w:eastAsia="黑体" w:hAnsi="黑体" w:cs="宋体"/>
                <w:b/>
                <w:bCs/>
                <w:color w:val="000000"/>
                <w:kern w:val="0"/>
                <w:szCs w:val="21"/>
              </w:rPr>
            </w:pPr>
            <w:r>
              <w:rPr>
                <w:rFonts w:ascii="宋体" w:hAnsi="宋体"/>
                <w:sz w:val="24"/>
              </w:rPr>
              <w:t>单位：万元</w:t>
            </w:r>
          </w:p>
        </w:tc>
      </w:tr>
      <w:tr w:rsidR="004364D4">
        <w:trPr>
          <w:cantSplit/>
          <w:trHeight w:val="232"/>
          <w:tblHeader/>
          <w:jc w:val="center"/>
        </w:trPr>
        <w:tc>
          <w:tcPr>
            <w:tcW w:w="1647" w:type="dxa"/>
            <w:vMerge w:val="restart"/>
            <w:tcBorders>
              <w:top w:val="single" w:sz="4" w:space="0" w:color="auto"/>
            </w:tcBorders>
            <w:vAlign w:val="center"/>
          </w:tcPr>
          <w:p w:rsidR="004364D4" w:rsidRDefault="0048015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单位名称</w:t>
            </w:r>
          </w:p>
        </w:tc>
        <w:tc>
          <w:tcPr>
            <w:tcW w:w="3403" w:type="dxa"/>
            <w:gridSpan w:val="3"/>
            <w:tcBorders>
              <w:top w:val="single" w:sz="4" w:space="0" w:color="auto"/>
            </w:tcBorders>
            <w:vAlign w:val="center"/>
          </w:tcPr>
          <w:p w:rsidR="004364D4" w:rsidRDefault="0048015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所属项目</w:t>
            </w:r>
          </w:p>
        </w:tc>
        <w:tc>
          <w:tcPr>
            <w:tcW w:w="1161" w:type="dxa"/>
            <w:vMerge w:val="restart"/>
            <w:tcBorders>
              <w:top w:val="single" w:sz="4" w:space="0" w:color="auto"/>
            </w:tcBorders>
            <w:vAlign w:val="center"/>
          </w:tcPr>
          <w:p w:rsidR="004364D4" w:rsidRDefault="0048015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政府采购目录序号</w:t>
            </w:r>
          </w:p>
        </w:tc>
        <w:tc>
          <w:tcPr>
            <w:tcW w:w="1276" w:type="dxa"/>
            <w:vMerge w:val="restart"/>
            <w:tcBorders>
              <w:top w:val="single" w:sz="4" w:space="0" w:color="auto"/>
            </w:tcBorders>
            <w:vAlign w:val="center"/>
          </w:tcPr>
          <w:p w:rsidR="004364D4" w:rsidRDefault="0048015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采购物品名称</w:t>
            </w:r>
          </w:p>
        </w:tc>
        <w:tc>
          <w:tcPr>
            <w:tcW w:w="951" w:type="dxa"/>
            <w:vMerge w:val="restart"/>
            <w:tcBorders>
              <w:top w:val="single" w:sz="4" w:space="0" w:color="auto"/>
            </w:tcBorders>
            <w:vAlign w:val="center"/>
          </w:tcPr>
          <w:p w:rsidR="004364D4" w:rsidRDefault="0048015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产品规格</w:t>
            </w:r>
          </w:p>
        </w:tc>
        <w:tc>
          <w:tcPr>
            <w:tcW w:w="567" w:type="dxa"/>
            <w:vMerge w:val="restart"/>
            <w:tcBorders>
              <w:top w:val="single" w:sz="4" w:space="0" w:color="auto"/>
            </w:tcBorders>
            <w:vAlign w:val="center"/>
          </w:tcPr>
          <w:p w:rsidR="004364D4" w:rsidRDefault="0048015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单位</w:t>
            </w:r>
          </w:p>
        </w:tc>
        <w:tc>
          <w:tcPr>
            <w:tcW w:w="951" w:type="dxa"/>
            <w:vMerge w:val="restart"/>
            <w:tcBorders>
              <w:top w:val="single" w:sz="4" w:space="0" w:color="auto"/>
            </w:tcBorders>
            <w:vAlign w:val="center"/>
          </w:tcPr>
          <w:p w:rsidR="004364D4" w:rsidRDefault="00480158">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单价(元)</w:t>
            </w:r>
          </w:p>
        </w:tc>
        <w:tc>
          <w:tcPr>
            <w:tcW w:w="498" w:type="dxa"/>
            <w:vMerge w:val="restart"/>
            <w:tcBorders>
              <w:top w:val="single" w:sz="4" w:space="0" w:color="auto"/>
            </w:tcBorders>
            <w:vAlign w:val="center"/>
          </w:tcPr>
          <w:p w:rsidR="004364D4" w:rsidRDefault="0048015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数量</w:t>
            </w:r>
          </w:p>
        </w:tc>
        <w:tc>
          <w:tcPr>
            <w:tcW w:w="4901" w:type="dxa"/>
            <w:gridSpan w:val="5"/>
            <w:tcBorders>
              <w:top w:val="single" w:sz="4" w:space="0" w:color="auto"/>
            </w:tcBorders>
            <w:vAlign w:val="center"/>
          </w:tcPr>
          <w:p w:rsidR="004364D4" w:rsidRDefault="0048015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政府采购金额</w:t>
            </w:r>
          </w:p>
        </w:tc>
      </w:tr>
      <w:tr w:rsidR="004364D4">
        <w:trPr>
          <w:cantSplit/>
          <w:trHeight w:val="232"/>
          <w:tblHeader/>
          <w:jc w:val="center"/>
        </w:trPr>
        <w:tc>
          <w:tcPr>
            <w:tcW w:w="1647" w:type="dxa"/>
            <w:vMerge/>
            <w:vAlign w:val="center"/>
          </w:tcPr>
          <w:p w:rsidR="004364D4" w:rsidRDefault="004364D4">
            <w:pPr>
              <w:widowControl/>
              <w:jc w:val="center"/>
              <w:rPr>
                <w:rFonts w:ascii="黑体" w:eastAsia="黑体" w:hAnsi="黑体" w:cs="宋体"/>
                <w:b/>
                <w:color w:val="000000"/>
                <w:kern w:val="0"/>
                <w:szCs w:val="21"/>
              </w:rPr>
            </w:pPr>
          </w:p>
        </w:tc>
        <w:tc>
          <w:tcPr>
            <w:tcW w:w="992" w:type="dxa"/>
            <w:vMerge w:val="restart"/>
            <w:vAlign w:val="center"/>
          </w:tcPr>
          <w:p w:rsidR="004364D4" w:rsidRDefault="0048015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功能分类科目编码</w:t>
            </w:r>
          </w:p>
        </w:tc>
        <w:tc>
          <w:tcPr>
            <w:tcW w:w="1701" w:type="dxa"/>
            <w:vMerge w:val="restart"/>
            <w:vAlign w:val="center"/>
          </w:tcPr>
          <w:p w:rsidR="004364D4" w:rsidRDefault="0048015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项目名称</w:t>
            </w:r>
          </w:p>
        </w:tc>
        <w:tc>
          <w:tcPr>
            <w:tcW w:w="710" w:type="dxa"/>
            <w:vMerge w:val="restart"/>
            <w:vAlign w:val="center"/>
          </w:tcPr>
          <w:p w:rsidR="004364D4" w:rsidRDefault="0048015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项目类型</w:t>
            </w:r>
          </w:p>
        </w:tc>
        <w:tc>
          <w:tcPr>
            <w:tcW w:w="1161" w:type="dxa"/>
            <w:vMerge/>
            <w:vAlign w:val="center"/>
          </w:tcPr>
          <w:p w:rsidR="004364D4" w:rsidRDefault="004364D4">
            <w:pPr>
              <w:widowControl/>
              <w:jc w:val="center"/>
              <w:rPr>
                <w:rFonts w:ascii="黑体" w:eastAsia="黑体" w:hAnsi="黑体" w:cs="宋体"/>
                <w:b/>
                <w:color w:val="000000"/>
                <w:kern w:val="0"/>
                <w:szCs w:val="21"/>
              </w:rPr>
            </w:pPr>
          </w:p>
        </w:tc>
        <w:tc>
          <w:tcPr>
            <w:tcW w:w="1276" w:type="dxa"/>
            <w:vMerge/>
            <w:vAlign w:val="center"/>
          </w:tcPr>
          <w:p w:rsidR="004364D4" w:rsidRDefault="004364D4">
            <w:pPr>
              <w:widowControl/>
              <w:jc w:val="center"/>
              <w:rPr>
                <w:rFonts w:ascii="黑体" w:eastAsia="黑体" w:hAnsi="黑体" w:cs="宋体"/>
                <w:b/>
                <w:color w:val="000000"/>
                <w:kern w:val="0"/>
                <w:szCs w:val="21"/>
              </w:rPr>
            </w:pPr>
          </w:p>
        </w:tc>
        <w:tc>
          <w:tcPr>
            <w:tcW w:w="951" w:type="dxa"/>
            <w:vMerge/>
            <w:vAlign w:val="center"/>
          </w:tcPr>
          <w:p w:rsidR="004364D4" w:rsidRDefault="004364D4">
            <w:pPr>
              <w:widowControl/>
              <w:jc w:val="center"/>
              <w:rPr>
                <w:rFonts w:ascii="黑体" w:eastAsia="黑体" w:hAnsi="黑体" w:cs="宋体"/>
                <w:b/>
                <w:color w:val="000000"/>
                <w:kern w:val="0"/>
                <w:szCs w:val="21"/>
              </w:rPr>
            </w:pPr>
          </w:p>
        </w:tc>
        <w:tc>
          <w:tcPr>
            <w:tcW w:w="567" w:type="dxa"/>
            <w:vMerge/>
            <w:vAlign w:val="center"/>
          </w:tcPr>
          <w:p w:rsidR="004364D4" w:rsidRDefault="004364D4">
            <w:pPr>
              <w:widowControl/>
              <w:jc w:val="center"/>
              <w:rPr>
                <w:rFonts w:ascii="黑体" w:eastAsia="黑体" w:hAnsi="黑体" w:cs="宋体"/>
                <w:b/>
                <w:color w:val="000000"/>
                <w:kern w:val="0"/>
                <w:szCs w:val="21"/>
              </w:rPr>
            </w:pPr>
          </w:p>
        </w:tc>
        <w:tc>
          <w:tcPr>
            <w:tcW w:w="951" w:type="dxa"/>
            <w:vMerge/>
            <w:vAlign w:val="center"/>
          </w:tcPr>
          <w:p w:rsidR="004364D4" w:rsidRDefault="004364D4">
            <w:pPr>
              <w:widowControl/>
              <w:jc w:val="center"/>
              <w:rPr>
                <w:rFonts w:ascii="黑体" w:eastAsia="黑体" w:hAnsi="黑体" w:cs="宋体"/>
                <w:b/>
                <w:color w:val="000000"/>
                <w:kern w:val="0"/>
                <w:szCs w:val="21"/>
              </w:rPr>
            </w:pPr>
          </w:p>
        </w:tc>
        <w:tc>
          <w:tcPr>
            <w:tcW w:w="498" w:type="dxa"/>
            <w:vMerge/>
            <w:vAlign w:val="center"/>
          </w:tcPr>
          <w:p w:rsidR="004364D4" w:rsidRDefault="004364D4">
            <w:pPr>
              <w:widowControl/>
              <w:jc w:val="center"/>
              <w:rPr>
                <w:rFonts w:ascii="黑体" w:eastAsia="黑体" w:hAnsi="黑体" w:cs="宋体"/>
                <w:b/>
                <w:color w:val="000000"/>
                <w:kern w:val="0"/>
                <w:szCs w:val="21"/>
              </w:rPr>
            </w:pPr>
          </w:p>
        </w:tc>
        <w:tc>
          <w:tcPr>
            <w:tcW w:w="980" w:type="dxa"/>
            <w:vMerge w:val="restart"/>
            <w:vAlign w:val="center"/>
          </w:tcPr>
          <w:p w:rsidR="004364D4" w:rsidRDefault="0048015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总计</w:t>
            </w:r>
          </w:p>
        </w:tc>
        <w:tc>
          <w:tcPr>
            <w:tcW w:w="3921" w:type="dxa"/>
            <w:gridSpan w:val="4"/>
            <w:vAlign w:val="center"/>
          </w:tcPr>
          <w:p w:rsidR="004364D4" w:rsidRDefault="0048015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资金来源</w:t>
            </w:r>
          </w:p>
        </w:tc>
      </w:tr>
      <w:tr w:rsidR="004364D4">
        <w:trPr>
          <w:cantSplit/>
          <w:trHeight w:val="373"/>
          <w:tblHeader/>
          <w:jc w:val="center"/>
        </w:trPr>
        <w:tc>
          <w:tcPr>
            <w:tcW w:w="1647" w:type="dxa"/>
            <w:vMerge/>
            <w:vAlign w:val="center"/>
          </w:tcPr>
          <w:p w:rsidR="004364D4" w:rsidRDefault="004364D4">
            <w:pPr>
              <w:widowControl/>
              <w:jc w:val="center"/>
              <w:rPr>
                <w:rFonts w:ascii="黑体" w:eastAsia="黑体" w:hAnsi="黑体" w:cs="宋体"/>
                <w:b/>
                <w:color w:val="000000"/>
                <w:kern w:val="0"/>
                <w:szCs w:val="21"/>
              </w:rPr>
            </w:pPr>
          </w:p>
        </w:tc>
        <w:tc>
          <w:tcPr>
            <w:tcW w:w="992" w:type="dxa"/>
            <w:vMerge/>
            <w:vAlign w:val="center"/>
          </w:tcPr>
          <w:p w:rsidR="004364D4" w:rsidRDefault="004364D4">
            <w:pPr>
              <w:widowControl/>
              <w:jc w:val="center"/>
              <w:rPr>
                <w:rFonts w:ascii="黑体" w:eastAsia="黑体" w:hAnsi="黑体" w:cs="宋体"/>
                <w:b/>
                <w:color w:val="000000"/>
                <w:kern w:val="0"/>
                <w:szCs w:val="21"/>
              </w:rPr>
            </w:pPr>
          </w:p>
        </w:tc>
        <w:tc>
          <w:tcPr>
            <w:tcW w:w="1701" w:type="dxa"/>
            <w:vMerge/>
            <w:vAlign w:val="center"/>
          </w:tcPr>
          <w:p w:rsidR="004364D4" w:rsidRDefault="004364D4">
            <w:pPr>
              <w:widowControl/>
              <w:jc w:val="center"/>
              <w:rPr>
                <w:rFonts w:ascii="黑体" w:eastAsia="黑体" w:hAnsi="黑体" w:cs="宋体"/>
                <w:b/>
                <w:color w:val="000000"/>
                <w:kern w:val="0"/>
                <w:szCs w:val="21"/>
              </w:rPr>
            </w:pPr>
          </w:p>
        </w:tc>
        <w:tc>
          <w:tcPr>
            <w:tcW w:w="710" w:type="dxa"/>
            <w:vMerge/>
            <w:vAlign w:val="center"/>
          </w:tcPr>
          <w:p w:rsidR="004364D4" w:rsidRDefault="004364D4">
            <w:pPr>
              <w:widowControl/>
              <w:jc w:val="center"/>
              <w:rPr>
                <w:rFonts w:ascii="黑体" w:eastAsia="黑体" w:hAnsi="黑体" w:cs="宋体"/>
                <w:b/>
                <w:color w:val="000000"/>
                <w:kern w:val="0"/>
                <w:szCs w:val="21"/>
              </w:rPr>
            </w:pPr>
          </w:p>
        </w:tc>
        <w:tc>
          <w:tcPr>
            <w:tcW w:w="1161" w:type="dxa"/>
            <w:vMerge/>
            <w:vAlign w:val="center"/>
          </w:tcPr>
          <w:p w:rsidR="004364D4" w:rsidRDefault="004364D4">
            <w:pPr>
              <w:widowControl/>
              <w:jc w:val="center"/>
              <w:rPr>
                <w:rFonts w:ascii="黑体" w:eastAsia="黑体" w:hAnsi="黑体" w:cs="宋体"/>
                <w:b/>
                <w:color w:val="000000"/>
                <w:kern w:val="0"/>
                <w:szCs w:val="21"/>
              </w:rPr>
            </w:pPr>
          </w:p>
        </w:tc>
        <w:tc>
          <w:tcPr>
            <w:tcW w:w="1276" w:type="dxa"/>
            <w:vMerge/>
            <w:vAlign w:val="center"/>
          </w:tcPr>
          <w:p w:rsidR="004364D4" w:rsidRDefault="004364D4">
            <w:pPr>
              <w:widowControl/>
              <w:jc w:val="center"/>
              <w:rPr>
                <w:rFonts w:ascii="黑体" w:eastAsia="黑体" w:hAnsi="黑体" w:cs="宋体"/>
                <w:b/>
                <w:color w:val="000000"/>
                <w:kern w:val="0"/>
                <w:szCs w:val="21"/>
              </w:rPr>
            </w:pPr>
          </w:p>
        </w:tc>
        <w:tc>
          <w:tcPr>
            <w:tcW w:w="951" w:type="dxa"/>
            <w:vMerge/>
            <w:vAlign w:val="center"/>
          </w:tcPr>
          <w:p w:rsidR="004364D4" w:rsidRDefault="004364D4">
            <w:pPr>
              <w:widowControl/>
              <w:jc w:val="center"/>
              <w:rPr>
                <w:rFonts w:ascii="黑体" w:eastAsia="黑体" w:hAnsi="黑体" w:cs="宋体"/>
                <w:b/>
                <w:color w:val="000000"/>
                <w:kern w:val="0"/>
                <w:szCs w:val="21"/>
              </w:rPr>
            </w:pPr>
          </w:p>
        </w:tc>
        <w:tc>
          <w:tcPr>
            <w:tcW w:w="567" w:type="dxa"/>
            <w:vMerge/>
            <w:vAlign w:val="center"/>
          </w:tcPr>
          <w:p w:rsidR="004364D4" w:rsidRDefault="004364D4">
            <w:pPr>
              <w:widowControl/>
              <w:jc w:val="center"/>
              <w:rPr>
                <w:rFonts w:ascii="黑体" w:eastAsia="黑体" w:hAnsi="黑体" w:cs="宋体"/>
                <w:b/>
                <w:color w:val="000000"/>
                <w:kern w:val="0"/>
                <w:szCs w:val="21"/>
              </w:rPr>
            </w:pPr>
          </w:p>
        </w:tc>
        <w:tc>
          <w:tcPr>
            <w:tcW w:w="951" w:type="dxa"/>
            <w:vMerge/>
            <w:vAlign w:val="center"/>
          </w:tcPr>
          <w:p w:rsidR="004364D4" w:rsidRDefault="004364D4">
            <w:pPr>
              <w:widowControl/>
              <w:jc w:val="center"/>
              <w:rPr>
                <w:rFonts w:ascii="黑体" w:eastAsia="黑体" w:hAnsi="黑体" w:cs="宋体"/>
                <w:b/>
                <w:color w:val="000000"/>
                <w:kern w:val="0"/>
                <w:szCs w:val="21"/>
              </w:rPr>
            </w:pPr>
          </w:p>
        </w:tc>
        <w:tc>
          <w:tcPr>
            <w:tcW w:w="498" w:type="dxa"/>
            <w:vMerge/>
            <w:vAlign w:val="center"/>
          </w:tcPr>
          <w:p w:rsidR="004364D4" w:rsidRDefault="004364D4">
            <w:pPr>
              <w:widowControl/>
              <w:jc w:val="center"/>
              <w:rPr>
                <w:rFonts w:ascii="黑体" w:eastAsia="黑体" w:hAnsi="黑体" w:cs="宋体"/>
                <w:b/>
                <w:color w:val="000000"/>
                <w:kern w:val="0"/>
                <w:szCs w:val="21"/>
              </w:rPr>
            </w:pPr>
          </w:p>
        </w:tc>
        <w:tc>
          <w:tcPr>
            <w:tcW w:w="980" w:type="dxa"/>
            <w:vMerge/>
            <w:vAlign w:val="center"/>
          </w:tcPr>
          <w:p w:rsidR="004364D4" w:rsidRDefault="004364D4">
            <w:pPr>
              <w:widowControl/>
              <w:jc w:val="center"/>
              <w:rPr>
                <w:rFonts w:ascii="黑体" w:eastAsia="黑体" w:hAnsi="黑体" w:cs="宋体"/>
                <w:b/>
                <w:color w:val="000000"/>
                <w:kern w:val="0"/>
                <w:szCs w:val="21"/>
              </w:rPr>
            </w:pPr>
          </w:p>
        </w:tc>
        <w:tc>
          <w:tcPr>
            <w:tcW w:w="980" w:type="dxa"/>
            <w:vMerge w:val="restart"/>
            <w:vAlign w:val="center"/>
          </w:tcPr>
          <w:p w:rsidR="004364D4" w:rsidRDefault="0048015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一般公共预算拨款安排</w:t>
            </w:r>
          </w:p>
        </w:tc>
        <w:tc>
          <w:tcPr>
            <w:tcW w:w="980" w:type="dxa"/>
            <w:vMerge w:val="restart"/>
            <w:vAlign w:val="center"/>
          </w:tcPr>
          <w:p w:rsidR="004364D4" w:rsidRDefault="0048015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政府性基金预算拨款安排</w:t>
            </w:r>
          </w:p>
        </w:tc>
        <w:tc>
          <w:tcPr>
            <w:tcW w:w="980" w:type="dxa"/>
            <w:vMerge w:val="restart"/>
            <w:vAlign w:val="center"/>
          </w:tcPr>
          <w:p w:rsidR="004364D4" w:rsidRDefault="00480158">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981" w:type="dxa"/>
            <w:vMerge w:val="restart"/>
            <w:vAlign w:val="center"/>
          </w:tcPr>
          <w:p w:rsidR="004364D4" w:rsidRDefault="00480158">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其他来源收入安排</w:t>
            </w:r>
          </w:p>
        </w:tc>
      </w:tr>
      <w:tr w:rsidR="004364D4">
        <w:trPr>
          <w:cantSplit/>
          <w:trHeight w:val="373"/>
          <w:tblHeader/>
          <w:jc w:val="center"/>
        </w:trPr>
        <w:tc>
          <w:tcPr>
            <w:tcW w:w="1647" w:type="dxa"/>
            <w:vMerge/>
            <w:vAlign w:val="center"/>
          </w:tcPr>
          <w:p w:rsidR="004364D4" w:rsidRDefault="004364D4">
            <w:pPr>
              <w:widowControl/>
              <w:jc w:val="center"/>
              <w:rPr>
                <w:rFonts w:ascii="宋体" w:hAnsi="宋体" w:cs="宋体"/>
                <w:color w:val="000000"/>
                <w:kern w:val="0"/>
                <w:sz w:val="22"/>
              </w:rPr>
            </w:pPr>
          </w:p>
        </w:tc>
        <w:tc>
          <w:tcPr>
            <w:tcW w:w="992" w:type="dxa"/>
            <w:vMerge/>
            <w:vAlign w:val="center"/>
          </w:tcPr>
          <w:p w:rsidR="004364D4" w:rsidRDefault="004364D4">
            <w:pPr>
              <w:widowControl/>
              <w:jc w:val="center"/>
              <w:rPr>
                <w:rFonts w:ascii="宋体" w:hAnsi="宋体" w:cs="宋体"/>
                <w:color w:val="000000"/>
                <w:kern w:val="0"/>
                <w:sz w:val="22"/>
              </w:rPr>
            </w:pPr>
          </w:p>
        </w:tc>
        <w:tc>
          <w:tcPr>
            <w:tcW w:w="1701" w:type="dxa"/>
            <w:vMerge/>
            <w:vAlign w:val="center"/>
          </w:tcPr>
          <w:p w:rsidR="004364D4" w:rsidRDefault="004364D4">
            <w:pPr>
              <w:widowControl/>
              <w:jc w:val="center"/>
              <w:rPr>
                <w:rFonts w:ascii="宋体" w:hAnsi="宋体" w:cs="宋体"/>
                <w:color w:val="000000"/>
                <w:kern w:val="0"/>
                <w:sz w:val="22"/>
              </w:rPr>
            </w:pPr>
          </w:p>
        </w:tc>
        <w:tc>
          <w:tcPr>
            <w:tcW w:w="710" w:type="dxa"/>
            <w:vMerge/>
            <w:vAlign w:val="center"/>
          </w:tcPr>
          <w:p w:rsidR="004364D4" w:rsidRDefault="004364D4">
            <w:pPr>
              <w:widowControl/>
              <w:jc w:val="center"/>
              <w:rPr>
                <w:rFonts w:ascii="宋体" w:hAnsi="宋体" w:cs="宋体"/>
                <w:color w:val="000000"/>
                <w:kern w:val="0"/>
                <w:sz w:val="22"/>
              </w:rPr>
            </w:pPr>
          </w:p>
        </w:tc>
        <w:tc>
          <w:tcPr>
            <w:tcW w:w="1161" w:type="dxa"/>
            <w:vMerge/>
            <w:vAlign w:val="center"/>
          </w:tcPr>
          <w:p w:rsidR="004364D4" w:rsidRDefault="004364D4">
            <w:pPr>
              <w:widowControl/>
              <w:jc w:val="center"/>
              <w:rPr>
                <w:rFonts w:ascii="宋体" w:hAnsi="宋体" w:cs="宋体"/>
                <w:color w:val="000000"/>
                <w:kern w:val="0"/>
                <w:sz w:val="22"/>
              </w:rPr>
            </w:pPr>
          </w:p>
        </w:tc>
        <w:tc>
          <w:tcPr>
            <w:tcW w:w="1276" w:type="dxa"/>
            <w:vMerge/>
            <w:vAlign w:val="center"/>
          </w:tcPr>
          <w:p w:rsidR="004364D4" w:rsidRDefault="004364D4">
            <w:pPr>
              <w:widowControl/>
              <w:jc w:val="center"/>
              <w:rPr>
                <w:rFonts w:ascii="宋体" w:hAnsi="宋体" w:cs="宋体"/>
                <w:color w:val="000000"/>
                <w:kern w:val="0"/>
                <w:sz w:val="22"/>
              </w:rPr>
            </w:pPr>
          </w:p>
        </w:tc>
        <w:tc>
          <w:tcPr>
            <w:tcW w:w="951" w:type="dxa"/>
            <w:vMerge/>
            <w:vAlign w:val="center"/>
          </w:tcPr>
          <w:p w:rsidR="004364D4" w:rsidRDefault="004364D4">
            <w:pPr>
              <w:widowControl/>
              <w:jc w:val="center"/>
              <w:rPr>
                <w:rFonts w:ascii="宋体" w:hAnsi="宋体" w:cs="宋体"/>
                <w:color w:val="000000"/>
                <w:kern w:val="0"/>
                <w:sz w:val="22"/>
              </w:rPr>
            </w:pPr>
          </w:p>
        </w:tc>
        <w:tc>
          <w:tcPr>
            <w:tcW w:w="567" w:type="dxa"/>
            <w:vMerge/>
            <w:vAlign w:val="center"/>
          </w:tcPr>
          <w:p w:rsidR="004364D4" w:rsidRDefault="004364D4">
            <w:pPr>
              <w:widowControl/>
              <w:jc w:val="center"/>
              <w:rPr>
                <w:rFonts w:ascii="宋体" w:hAnsi="宋体" w:cs="宋体"/>
                <w:color w:val="000000"/>
                <w:kern w:val="0"/>
                <w:sz w:val="22"/>
              </w:rPr>
            </w:pPr>
          </w:p>
        </w:tc>
        <w:tc>
          <w:tcPr>
            <w:tcW w:w="951" w:type="dxa"/>
            <w:vMerge/>
            <w:vAlign w:val="center"/>
          </w:tcPr>
          <w:p w:rsidR="004364D4" w:rsidRDefault="004364D4">
            <w:pPr>
              <w:widowControl/>
              <w:jc w:val="center"/>
              <w:rPr>
                <w:rFonts w:ascii="宋体" w:hAnsi="宋体" w:cs="宋体"/>
                <w:color w:val="000000"/>
                <w:kern w:val="0"/>
                <w:sz w:val="22"/>
              </w:rPr>
            </w:pPr>
          </w:p>
        </w:tc>
        <w:tc>
          <w:tcPr>
            <w:tcW w:w="498" w:type="dxa"/>
            <w:vMerge/>
            <w:vAlign w:val="center"/>
          </w:tcPr>
          <w:p w:rsidR="004364D4" w:rsidRDefault="004364D4">
            <w:pPr>
              <w:widowControl/>
              <w:jc w:val="center"/>
              <w:rPr>
                <w:rFonts w:ascii="宋体" w:hAnsi="宋体" w:cs="宋体"/>
                <w:color w:val="000000"/>
                <w:kern w:val="0"/>
                <w:sz w:val="22"/>
              </w:rPr>
            </w:pPr>
          </w:p>
        </w:tc>
        <w:tc>
          <w:tcPr>
            <w:tcW w:w="980" w:type="dxa"/>
            <w:vMerge/>
            <w:vAlign w:val="center"/>
          </w:tcPr>
          <w:p w:rsidR="004364D4" w:rsidRDefault="004364D4">
            <w:pPr>
              <w:widowControl/>
              <w:jc w:val="center"/>
              <w:rPr>
                <w:rFonts w:ascii="宋体" w:hAnsi="宋体" w:cs="宋体"/>
                <w:color w:val="000000"/>
                <w:kern w:val="0"/>
                <w:sz w:val="22"/>
              </w:rPr>
            </w:pPr>
          </w:p>
        </w:tc>
        <w:tc>
          <w:tcPr>
            <w:tcW w:w="980" w:type="dxa"/>
            <w:vMerge/>
            <w:vAlign w:val="center"/>
          </w:tcPr>
          <w:p w:rsidR="004364D4" w:rsidRDefault="004364D4">
            <w:pPr>
              <w:widowControl/>
              <w:jc w:val="center"/>
              <w:rPr>
                <w:rFonts w:ascii="宋体" w:hAnsi="宋体" w:cs="宋体"/>
                <w:color w:val="000000"/>
                <w:kern w:val="0"/>
                <w:sz w:val="22"/>
              </w:rPr>
            </w:pPr>
          </w:p>
        </w:tc>
        <w:tc>
          <w:tcPr>
            <w:tcW w:w="980" w:type="dxa"/>
            <w:vMerge/>
            <w:vAlign w:val="center"/>
          </w:tcPr>
          <w:p w:rsidR="004364D4" w:rsidRDefault="004364D4">
            <w:pPr>
              <w:widowControl/>
              <w:jc w:val="center"/>
              <w:rPr>
                <w:rFonts w:ascii="宋体" w:hAnsi="宋体" w:cs="宋体"/>
                <w:color w:val="000000"/>
                <w:kern w:val="0"/>
                <w:sz w:val="22"/>
              </w:rPr>
            </w:pPr>
          </w:p>
        </w:tc>
        <w:tc>
          <w:tcPr>
            <w:tcW w:w="980" w:type="dxa"/>
            <w:vMerge/>
            <w:vAlign w:val="center"/>
          </w:tcPr>
          <w:p w:rsidR="004364D4" w:rsidRDefault="004364D4">
            <w:pPr>
              <w:widowControl/>
              <w:jc w:val="center"/>
              <w:rPr>
                <w:rFonts w:ascii="宋体" w:hAnsi="宋体" w:cs="宋体"/>
                <w:color w:val="000000"/>
                <w:kern w:val="0"/>
                <w:sz w:val="22"/>
              </w:rPr>
            </w:pPr>
          </w:p>
        </w:tc>
        <w:tc>
          <w:tcPr>
            <w:tcW w:w="981" w:type="dxa"/>
            <w:vMerge/>
            <w:vAlign w:val="center"/>
          </w:tcPr>
          <w:p w:rsidR="004364D4" w:rsidRDefault="004364D4">
            <w:pPr>
              <w:widowControl/>
              <w:jc w:val="center"/>
              <w:rPr>
                <w:rFonts w:ascii="宋体" w:hAnsi="宋体" w:cs="宋体"/>
                <w:color w:val="000000"/>
                <w:kern w:val="0"/>
                <w:sz w:val="22"/>
              </w:rPr>
            </w:pPr>
          </w:p>
        </w:tc>
      </w:tr>
      <w:tr w:rsidR="004364D4">
        <w:trPr>
          <w:cantSplit/>
          <w:trHeight w:val="312"/>
          <w:tblHeader/>
          <w:jc w:val="center"/>
        </w:trPr>
        <w:tc>
          <w:tcPr>
            <w:tcW w:w="1647" w:type="dxa"/>
            <w:vMerge/>
            <w:vAlign w:val="center"/>
          </w:tcPr>
          <w:p w:rsidR="004364D4" w:rsidRDefault="004364D4">
            <w:pPr>
              <w:widowControl/>
              <w:jc w:val="left"/>
              <w:rPr>
                <w:rFonts w:ascii="宋体" w:hAnsi="宋体" w:cs="宋体"/>
                <w:color w:val="000000"/>
                <w:kern w:val="0"/>
                <w:szCs w:val="21"/>
              </w:rPr>
            </w:pPr>
          </w:p>
        </w:tc>
        <w:tc>
          <w:tcPr>
            <w:tcW w:w="992" w:type="dxa"/>
            <w:vMerge/>
            <w:vAlign w:val="center"/>
          </w:tcPr>
          <w:p w:rsidR="004364D4" w:rsidRDefault="004364D4">
            <w:pPr>
              <w:widowControl/>
              <w:jc w:val="left"/>
              <w:rPr>
                <w:rFonts w:ascii="宋体" w:hAnsi="宋体" w:cs="宋体"/>
                <w:color w:val="000000"/>
                <w:kern w:val="0"/>
                <w:szCs w:val="21"/>
              </w:rPr>
            </w:pPr>
          </w:p>
        </w:tc>
        <w:tc>
          <w:tcPr>
            <w:tcW w:w="1701" w:type="dxa"/>
            <w:vMerge/>
            <w:vAlign w:val="center"/>
          </w:tcPr>
          <w:p w:rsidR="004364D4" w:rsidRDefault="004364D4">
            <w:pPr>
              <w:widowControl/>
              <w:jc w:val="left"/>
              <w:rPr>
                <w:rFonts w:ascii="宋体" w:hAnsi="宋体" w:cs="宋体"/>
                <w:color w:val="000000"/>
                <w:kern w:val="0"/>
                <w:szCs w:val="21"/>
              </w:rPr>
            </w:pPr>
          </w:p>
        </w:tc>
        <w:tc>
          <w:tcPr>
            <w:tcW w:w="710" w:type="dxa"/>
            <w:vMerge/>
            <w:vAlign w:val="center"/>
          </w:tcPr>
          <w:p w:rsidR="004364D4" w:rsidRDefault="004364D4">
            <w:pPr>
              <w:widowControl/>
              <w:jc w:val="left"/>
              <w:rPr>
                <w:rFonts w:ascii="宋体" w:hAnsi="宋体" w:cs="宋体"/>
                <w:color w:val="000000"/>
                <w:kern w:val="0"/>
                <w:szCs w:val="21"/>
              </w:rPr>
            </w:pPr>
          </w:p>
        </w:tc>
        <w:tc>
          <w:tcPr>
            <w:tcW w:w="1161" w:type="dxa"/>
            <w:vMerge/>
            <w:vAlign w:val="center"/>
          </w:tcPr>
          <w:p w:rsidR="004364D4" w:rsidRDefault="004364D4">
            <w:pPr>
              <w:widowControl/>
              <w:jc w:val="left"/>
              <w:rPr>
                <w:rFonts w:ascii="宋体" w:hAnsi="宋体" w:cs="宋体"/>
                <w:color w:val="000000"/>
                <w:kern w:val="0"/>
                <w:szCs w:val="21"/>
              </w:rPr>
            </w:pPr>
          </w:p>
        </w:tc>
        <w:tc>
          <w:tcPr>
            <w:tcW w:w="1276" w:type="dxa"/>
            <w:vMerge/>
            <w:vAlign w:val="center"/>
          </w:tcPr>
          <w:p w:rsidR="004364D4" w:rsidRDefault="004364D4">
            <w:pPr>
              <w:widowControl/>
              <w:jc w:val="left"/>
              <w:rPr>
                <w:rFonts w:ascii="宋体" w:hAnsi="宋体" w:cs="宋体"/>
                <w:color w:val="000000"/>
                <w:kern w:val="0"/>
                <w:szCs w:val="21"/>
              </w:rPr>
            </w:pPr>
          </w:p>
        </w:tc>
        <w:tc>
          <w:tcPr>
            <w:tcW w:w="951" w:type="dxa"/>
            <w:vMerge/>
            <w:vAlign w:val="center"/>
          </w:tcPr>
          <w:p w:rsidR="004364D4" w:rsidRDefault="004364D4">
            <w:pPr>
              <w:widowControl/>
              <w:jc w:val="left"/>
              <w:rPr>
                <w:rFonts w:ascii="宋体" w:hAnsi="宋体" w:cs="宋体"/>
                <w:color w:val="000000"/>
                <w:kern w:val="0"/>
                <w:szCs w:val="21"/>
              </w:rPr>
            </w:pPr>
          </w:p>
        </w:tc>
        <w:tc>
          <w:tcPr>
            <w:tcW w:w="567" w:type="dxa"/>
            <w:vMerge/>
            <w:vAlign w:val="center"/>
          </w:tcPr>
          <w:p w:rsidR="004364D4" w:rsidRDefault="004364D4">
            <w:pPr>
              <w:widowControl/>
              <w:jc w:val="left"/>
              <w:rPr>
                <w:rFonts w:ascii="宋体" w:hAnsi="宋体" w:cs="宋体"/>
                <w:color w:val="000000"/>
                <w:kern w:val="0"/>
                <w:szCs w:val="21"/>
              </w:rPr>
            </w:pPr>
          </w:p>
        </w:tc>
        <w:tc>
          <w:tcPr>
            <w:tcW w:w="951" w:type="dxa"/>
            <w:vMerge/>
            <w:vAlign w:val="center"/>
          </w:tcPr>
          <w:p w:rsidR="004364D4" w:rsidRDefault="004364D4">
            <w:pPr>
              <w:widowControl/>
              <w:jc w:val="right"/>
              <w:rPr>
                <w:rFonts w:ascii="宋体" w:hAnsi="宋体" w:cs="宋体"/>
                <w:color w:val="000000"/>
                <w:kern w:val="0"/>
                <w:szCs w:val="21"/>
              </w:rPr>
            </w:pPr>
          </w:p>
        </w:tc>
        <w:tc>
          <w:tcPr>
            <w:tcW w:w="498" w:type="dxa"/>
            <w:vMerge/>
            <w:vAlign w:val="center"/>
          </w:tcPr>
          <w:p w:rsidR="004364D4" w:rsidRDefault="004364D4">
            <w:pPr>
              <w:widowControl/>
              <w:jc w:val="right"/>
              <w:rPr>
                <w:rFonts w:ascii="宋体" w:hAnsi="宋体" w:cs="宋体"/>
                <w:color w:val="000000"/>
                <w:kern w:val="0"/>
                <w:szCs w:val="21"/>
              </w:rPr>
            </w:pPr>
          </w:p>
        </w:tc>
        <w:tc>
          <w:tcPr>
            <w:tcW w:w="980" w:type="dxa"/>
            <w:vMerge/>
            <w:vAlign w:val="center"/>
          </w:tcPr>
          <w:p w:rsidR="004364D4" w:rsidRDefault="004364D4">
            <w:pPr>
              <w:widowControl/>
              <w:jc w:val="right"/>
              <w:rPr>
                <w:rFonts w:ascii="宋体" w:hAnsi="宋体" w:cs="宋体"/>
                <w:color w:val="000000"/>
                <w:kern w:val="0"/>
                <w:szCs w:val="21"/>
              </w:rPr>
            </w:pPr>
          </w:p>
        </w:tc>
        <w:tc>
          <w:tcPr>
            <w:tcW w:w="980" w:type="dxa"/>
            <w:vMerge/>
            <w:vAlign w:val="center"/>
          </w:tcPr>
          <w:p w:rsidR="004364D4" w:rsidRDefault="004364D4">
            <w:pPr>
              <w:widowControl/>
              <w:jc w:val="right"/>
              <w:rPr>
                <w:rFonts w:ascii="宋体" w:hAnsi="宋体" w:cs="宋体"/>
                <w:color w:val="000000"/>
                <w:kern w:val="0"/>
                <w:szCs w:val="21"/>
              </w:rPr>
            </w:pPr>
          </w:p>
        </w:tc>
        <w:tc>
          <w:tcPr>
            <w:tcW w:w="980" w:type="dxa"/>
            <w:vMerge/>
            <w:vAlign w:val="center"/>
          </w:tcPr>
          <w:p w:rsidR="004364D4" w:rsidRDefault="004364D4">
            <w:pPr>
              <w:widowControl/>
              <w:jc w:val="right"/>
              <w:rPr>
                <w:rFonts w:ascii="宋体" w:hAnsi="宋体" w:cs="宋体"/>
                <w:color w:val="000000"/>
                <w:kern w:val="0"/>
                <w:szCs w:val="21"/>
              </w:rPr>
            </w:pPr>
          </w:p>
        </w:tc>
        <w:tc>
          <w:tcPr>
            <w:tcW w:w="980" w:type="dxa"/>
            <w:vMerge/>
            <w:vAlign w:val="center"/>
          </w:tcPr>
          <w:p w:rsidR="004364D4" w:rsidRDefault="004364D4">
            <w:pPr>
              <w:widowControl/>
              <w:jc w:val="right"/>
              <w:rPr>
                <w:rFonts w:ascii="宋体" w:hAnsi="宋体" w:cs="宋体"/>
                <w:color w:val="000000"/>
                <w:kern w:val="0"/>
                <w:szCs w:val="21"/>
              </w:rPr>
            </w:pPr>
          </w:p>
        </w:tc>
        <w:tc>
          <w:tcPr>
            <w:tcW w:w="981" w:type="dxa"/>
            <w:vMerge/>
            <w:vAlign w:val="center"/>
          </w:tcPr>
          <w:p w:rsidR="004364D4" w:rsidRDefault="004364D4">
            <w:pPr>
              <w:widowControl/>
              <w:jc w:val="right"/>
              <w:rPr>
                <w:rFonts w:ascii="宋体" w:hAnsi="宋体" w:cs="宋体"/>
                <w:color w:val="000000"/>
                <w:kern w:val="0"/>
                <w:szCs w:val="21"/>
              </w:rPr>
            </w:pPr>
          </w:p>
        </w:tc>
      </w:tr>
      <w:tr w:rsidR="004364D4">
        <w:trPr>
          <w:cantSplit/>
          <w:trHeight w:val="312"/>
          <w:jc w:val="center"/>
        </w:trPr>
        <w:tc>
          <w:tcPr>
            <w:tcW w:w="1647" w:type="dxa"/>
            <w:vAlign w:val="center"/>
          </w:tcPr>
          <w:p w:rsidR="004364D4" w:rsidRDefault="00480158">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992" w:type="dxa"/>
            <w:vAlign w:val="center"/>
          </w:tcPr>
          <w:p w:rsidR="004364D4" w:rsidRDefault="004364D4">
            <w:pPr>
              <w:widowControl/>
              <w:jc w:val="left"/>
              <w:rPr>
                <w:rFonts w:ascii="宋体" w:hAnsi="宋体" w:cs="宋体"/>
                <w:color w:val="000000"/>
                <w:kern w:val="0"/>
                <w:szCs w:val="21"/>
              </w:rPr>
            </w:pPr>
          </w:p>
        </w:tc>
        <w:tc>
          <w:tcPr>
            <w:tcW w:w="1701" w:type="dxa"/>
            <w:vAlign w:val="center"/>
          </w:tcPr>
          <w:p w:rsidR="004364D4" w:rsidRDefault="004364D4">
            <w:pPr>
              <w:widowControl/>
              <w:jc w:val="left"/>
              <w:rPr>
                <w:rFonts w:ascii="宋体" w:hAnsi="宋体" w:cs="宋体"/>
                <w:color w:val="000000"/>
                <w:kern w:val="0"/>
                <w:szCs w:val="21"/>
              </w:rPr>
            </w:pPr>
          </w:p>
        </w:tc>
        <w:tc>
          <w:tcPr>
            <w:tcW w:w="710" w:type="dxa"/>
            <w:vAlign w:val="center"/>
          </w:tcPr>
          <w:p w:rsidR="004364D4" w:rsidRDefault="004364D4">
            <w:pPr>
              <w:widowControl/>
              <w:jc w:val="left"/>
              <w:rPr>
                <w:rFonts w:ascii="宋体" w:hAnsi="宋体" w:cs="宋体"/>
                <w:color w:val="000000"/>
                <w:kern w:val="0"/>
                <w:szCs w:val="21"/>
              </w:rPr>
            </w:pPr>
          </w:p>
        </w:tc>
        <w:tc>
          <w:tcPr>
            <w:tcW w:w="1161" w:type="dxa"/>
            <w:vAlign w:val="center"/>
          </w:tcPr>
          <w:p w:rsidR="004364D4" w:rsidRDefault="004364D4">
            <w:pPr>
              <w:widowControl/>
              <w:jc w:val="left"/>
              <w:rPr>
                <w:rFonts w:ascii="宋体" w:hAnsi="宋体" w:cs="宋体"/>
                <w:color w:val="000000"/>
                <w:kern w:val="0"/>
                <w:szCs w:val="21"/>
              </w:rPr>
            </w:pPr>
          </w:p>
        </w:tc>
        <w:tc>
          <w:tcPr>
            <w:tcW w:w="1276" w:type="dxa"/>
            <w:vAlign w:val="center"/>
          </w:tcPr>
          <w:p w:rsidR="004364D4" w:rsidRDefault="004364D4">
            <w:pPr>
              <w:widowControl/>
              <w:jc w:val="left"/>
              <w:rPr>
                <w:rFonts w:ascii="宋体" w:hAnsi="宋体" w:cs="宋体"/>
                <w:color w:val="000000"/>
                <w:kern w:val="0"/>
                <w:szCs w:val="21"/>
              </w:rPr>
            </w:pPr>
          </w:p>
        </w:tc>
        <w:tc>
          <w:tcPr>
            <w:tcW w:w="951" w:type="dxa"/>
            <w:vAlign w:val="center"/>
          </w:tcPr>
          <w:p w:rsidR="004364D4" w:rsidRDefault="004364D4">
            <w:pPr>
              <w:widowControl/>
              <w:jc w:val="left"/>
              <w:rPr>
                <w:rFonts w:ascii="宋体" w:hAnsi="宋体" w:cs="宋体"/>
                <w:color w:val="000000"/>
                <w:kern w:val="0"/>
                <w:szCs w:val="21"/>
              </w:rPr>
            </w:pPr>
          </w:p>
        </w:tc>
        <w:tc>
          <w:tcPr>
            <w:tcW w:w="567" w:type="dxa"/>
            <w:vAlign w:val="center"/>
          </w:tcPr>
          <w:p w:rsidR="004364D4" w:rsidRDefault="004364D4">
            <w:pPr>
              <w:widowControl/>
              <w:jc w:val="left"/>
              <w:rPr>
                <w:rFonts w:ascii="宋体" w:hAnsi="宋体" w:cs="宋体"/>
                <w:color w:val="000000"/>
                <w:kern w:val="0"/>
                <w:szCs w:val="21"/>
              </w:rPr>
            </w:pPr>
          </w:p>
        </w:tc>
        <w:tc>
          <w:tcPr>
            <w:tcW w:w="951" w:type="dxa"/>
            <w:vAlign w:val="center"/>
          </w:tcPr>
          <w:p w:rsidR="004364D4" w:rsidRDefault="004364D4">
            <w:pPr>
              <w:widowControl/>
              <w:jc w:val="right"/>
              <w:rPr>
                <w:rFonts w:ascii="宋体" w:hAnsi="宋体" w:cs="宋体"/>
                <w:color w:val="000000"/>
                <w:kern w:val="0"/>
                <w:szCs w:val="21"/>
              </w:rPr>
            </w:pPr>
          </w:p>
        </w:tc>
        <w:tc>
          <w:tcPr>
            <w:tcW w:w="498" w:type="dxa"/>
            <w:vAlign w:val="center"/>
          </w:tcPr>
          <w:p w:rsidR="004364D4" w:rsidRDefault="004364D4">
            <w:pPr>
              <w:widowControl/>
              <w:jc w:val="right"/>
              <w:rPr>
                <w:rFonts w:ascii="宋体" w:hAnsi="宋体" w:cs="宋体"/>
                <w:color w:val="000000"/>
                <w:kern w:val="0"/>
                <w:szCs w:val="21"/>
              </w:rPr>
            </w:pPr>
          </w:p>
        </w:tc>
        <w:tc>
          <w:tcPr>
            <w:tcW w:w="980"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199.81</w:t>
            </w:r>
          </w:p>
        </w:tc>
        <w:tc>
          <w:tcPr>
            <w:tcW w:w="980"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6.31</w:t>
            </w:r>
          </w:p>
        </w:tc>
        <w:tc>
          <w:tcPr>
            <w:tcW w:w="980" w:type="dxa"/>
            <w:vAlign w:val="center"/>
          </w:tcPr>
          <w:p w:rsidR="004364D4" w:rsidRDefault="004364D4">
            <w:pPr>
              <w:widowControl/>
              <w:jc w:val="right"/>
              <w:rPr>
                <w:rFonts w:ascii="宋体" w:hAnsi="宋体" w:cs="宋体"/>
                <w:color w:val="000000"/>
                <w:kern w:val="0"/>
                <w:szCs w:val="21"/>
              </w:rPr>
            </w:pPr>
          </w:p>
        </w:tc>
        <w:tc>
          <w:tcPr>
            <w:tcW w:w="980" w:type="dxa"/>
            <w:vAlign w:val="center"/>
          </w:tcPr>
          <w:p w:rsidR="004364D4" w:rsidRDefault="004364D4">
            <w:pPr>
              <w:widowControl/>
              <w:jc w:val="right"/>
              <w:rPr>
                <w:rFonts w:ascii="宋体" w:hAnsi="宋体" w:cs="宋体"/>
                <w:color w:val="000000"/>
                <w:kern w:val="0"/>
                <w:szCs w:val="21"/>
              </w:rPr>
            </w:pPr>
          </w:p>
        </w:tc>
        <w:tc>
          <w:tcPr>
            <w:tcW w:w="981"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193.50</w:t>
            </w:r>
          </w:p>
        </w:tc>
      </w:tr>
      <w:tr w:rsidR="004364D4">
        <w:trPr>
          <w:cantSplit/>
          <w:trHeight w:val="312"/>
          <w:jc w:val="center"/>
        </w:trPr>
        <w:tc>
          <w:tcPr>
            <w:tcW w:w="1647" w:type="dxa"/>
            <w:vAlign w:val="center"/>
          </w:tcPr>
          <w:p w:rsidR="004364D4" w:rsidRDefault="00480158">
            <w:pPr>
              <w:widowControl/>
              <w:jc w:val="left"/>
              <w:rPr>
                <w:rFonts w:ascii="宋体" w:hAnsi="宋体" w:cs="宋体"/>
                <w:color w:val="000000"/>
                <w:kern w:val="0"/>
                <w:szCs w:val="21"/>
              </w:rPr>
            </w:pPr>
            <w:r>
              <w:rPr>
                <w:rFonts w:ascii="宋体" w:hAnsi="宋体" w:cs="宋体" w:hint="eastAsia"/>
                <w:color w:val="000000"/>
                <w:kern w:val="0"/>
                <w:szCs w:val="21"/>
              </w:rPr>
              <w:t>唐山市残疾人联合会</w:t>
            </w:r>
          </w:p>
        </w:tc>
        <w:tc>
          <w:tcPr>
            <w:tcW w:w="992" w:type="dxa"/>
            <w:vAlign w:val="center"/>
          </w:tcPr>
          <w:p w:rsidR="004364D4" w:rsidRDefault="00480158">
            <w:pPr>
              <w:widowControl/>
              <w:jc w:val="left"/>
              <w:rPr>
                <w:rFonts w:ascii="宋体" w:hAnsi="宋体" w:cs="宋体"/>
                <w:color w:val="000000"/>
                <w:kern w:val="0"/>
                <w:szCs w:val="21"/>
              </w:rPr>
            </w:pPr>
            <w:r>
              <w:rPr>
                <w:rFonts w:ascii="宋体" w:hAnsi="宋体" w:cs="宋体"/>
                <w:color w:val="000000"/>
                <w:kern w:val="0"/>
                <w:szCs w:val="21"/>
              </w:rPr>
              <w:t>2081101</w:t>
            </w:r>
          </w:p>
        </w:tc>
        <w:tc>
          <w:tcPr>
            <w:tcW w:w="1701" w:type="dxa"/>
            <w:vAlign w:val="center"/>
          </w:tcPr>
          <w:p w:rsidR="004364D4" w:rsidRDefault="00480158">
            <w:pPr>
              <w:widowControl/>
              <w:jc w:val="left"/>
              <w:rPr>
                <w:rFonts w:ascii="宋体" w:hAnsi="宋体" w:cs="宋体"/>
                <w:color w:val="000000"/>
                <w:kern w:val="0"/>
                <w:szCs w:val="21"/>
              </w:rPr>
            </w:pPr>
            <w:r>
              <w:rPr>
                <w:rFonts w:ascii="宋体" w:hAnsi="宋体" w:cs="宋体" w:hint="eastAsia"/>
                <w:color w:val="000000"/>
                <w:kern w:val="0"/>
                <w:szCs w:val="21"/>
              </w:rPr>
              <w:t>市县残联与省残联协同办公平台设备购置</w:t>
            </w:r>
          </w:p>
        </w:tc>
        <w:tc>
          <w:tcPr>
            <w:tcW w:w="710" w:type="dxa"/>
            <w:vAlign w:val="center"/>
          </w:tcPr>
          <w:p w:rsidR="004364D4" w:rsidRDefault="00480158">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vAlign w:val="center"/>
          </w:tcPr>
          <w:p w:rsidR="004364D4" w:rsidRDefault="00480158">
            <w:pPr>
              <w:widowControl/>
              <w:jc w:val="left"/>
              <w:rPr>
                <w:rFonts w:ascii="宋体" w:hAnsi="宋体" w:cs="宋体"/>
                <w:color w:val="000000"/>
                <w:kern w:val="0"/>
                <w:szCs w:val="21"/>
              </w:rPr>
            </w:pPr>
            <w:r>
              <w:rPr>
                <w:rFonts w:ascii="宋体" w:hAnsi="宋体" w:cs="宋体"/>
                <w:color w:val="000000"/>
                <w:kern w:val="0"/>
                <w:szCs w:val="21"/>
              </w:rPr>
              <w:t>C0302</w:t>
            </w:r>
          </w:p>
        </w:tc>
        <w:tc>
          <w:tcPr>
            <w:tcW w:w="1276" w:type="dxa"/>
            <w:vAlign w:val="center"/>
          </w:tcPr>
          <w:p w:rsidR="004364D4" w:rsidRDefault="00480158">
            <w:pPr>
              <w:widowControl/>
              <w:jc w:val="left"/>
              <w:rPr>
                <w:rFonts w:ascii="宋体" w:hAnsi="宋体" w:cs="宋体"/>
                <w:color w:val="000000"/>
                <w:kern w:val="0"/>
                <w:szCs w:val="21"/>
              </w:rPr>
            </w:pPr>
            <w:r>
              <w:rPr>
                <w:rFonts w:ascii="宋体" w:hAnsi="宋体" w:cs="宋体" w:hint="eastAsia"/>
                <w:color w:val="000000"/>
                <w:kern w:val="0"/>
                <w:szCs w:val="21"/>
              </w:rPr>
              <w:t>互联网信息服务</w:t>
            </w:r>
          </w:p>
        </w:tc>
        <w:tc>
          <w:tcPr>
            <w:tcW w:w="951" w:type="dxa"/>
            <w:vAlign w:val="center"/>
          </w:tcPr>
          <w:p w:rsidR="004364D4" w:rsidRDefault="00480158">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567" w:type="dxa"/>
            <w:vAlign w:val="center"/>
          </w:tcPr>
          <w:p w:rsidR="004364D4" w:rsidRDefault="00480158">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951"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63100</w:t>
            </w:r>
          </w:p>
        </w:tc>
        <w:tc>
          <w:tcPr>
            <w:tcW w:w="498"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6.31</w:t>
            </w:r>
          </w:p>
        </w:tc>
        <w:tc>
          <w:tcPr>
            <w:tcW w:w="980"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6.31</w:t>
            </w:r>
          </w:p>
        </w:tc>
        <w:tc>
          <w:tcPr>
            <w:tcW w:w="980" w:type="dxa"/>
            <w:vAlign w:val="center"/>
          </w:tcPr>
          <w:p w:rsidR="004364D4" w:rsidRDefault="004364D4">
            <w:pPr>
              <w:widowControl/>
              <w:jc w:val="right"/>
              <w:rPr>
                <w:rFonts w:ascii="宋体" w:hAnsi="宋体" w:cs="宋体"/>
                <w:color w:val="000000"/>
                <w:kern w:val="0"/>
                <w:szCs w:val="21"/>
              </w:rPr>
            </w:pPr>
          </w:p>
        </w:tc>
        <w:tc>
          <w:tcPr>
            <w:tcW w:w="980" w:type="dxa"/>
            <w:vAlign w:val="center"/>
          </w:tcPr>
          <w:p w:rsidR="004364D4" w:rsidRDefault="004364D4">
            <w:pPr>
              <w:widowControl/>
              <w:jc w:val="right"/>
              <w:rPr>
                <w:rFonts w:ascii="宋体" w:hAnsi="宋体" w:cs="宋体"/>
                <w:color w:val="000000"/>
                <w:kern w:val="0"/>
                <w:szCs w:val="21"/>
              </w:rPr>
            </w:pPr>
          </w:p>
        </w:tc>
        <w:tc>
          <w:tcPr>
            <w:tcW w:w="981" w:type="dxa"/>
            <w:vAlign w:val="center"/>
          </w:tcPr>
          <w:p w:rsidR="004364D4" w:rsidRDefault="004364D4">
            <w:pPr>
              <w:widowControl/>
              <w:jc w:val="right"/>
              <w:rPr>
                <w:rFonts w:ascii="宋体" w:hAnsi="宋体" w:cs="宋体"/>
                <w:color w:val="000000"/>
                <w:kern w:val="0"/>
                <w:szCs w:val="21"/>
              </w:rPr>
            </w:pPr>
          </w:p>
        </w:tc>
      </w:tr>
      <w:tr w:rsidR="004364D4">
        <w:trPr>
          <w:cantSplit/>
          <w:trHeight w:val="312"/>
          <w:jc w:val="center"/>
        </w:trPr>
        <w:tc>
          <w:tcPr>
            <w:tcW w:w="1647" w:type="dxa"/>
            <w:vAlign w:val="center"/>
          </w:tcPr>
          <w:p w:rsidR="004364D4" w:rsidRDefault="00480158">
            <w:pPr>
              <w:widowControl/>
              <w:jc w:val="left"/>
              <w:rPr>
                <w:rFonts w:ascii="宋体" w:hAnsi="宋体" w:cs="宋体"/>
                <w:color w:val="000000"/>
                <w:kern w:val="0"/>
                <w:szCs w:val="21"/>
              </w:rPr>
            </w:pPr>
            <w:r>
              <w:rPr>
                <w:rFonts w:ascii="宋体" w:hAnsi="宋体" w:cs="宋体" w:hint="eastAsia"/>
                <w:color w:val="000000"/>
                <w:kern w:val="0"/>
                <w:szCs w:val="21"/>
              </w:rPr>
              <w:t>唐山康复医疗中心</w:t>
            </w:r>
          </w:p>
        </w:tc>
        <w:tc>
          <w:tcPr>
            <w:tcW w:w="992" w:type="dxa"/>
            <w:vAlign w:val="center"/>
          </w:tcPr>
          <w:p w:rsidR="004364D4" w:rsidRDefault="00480158">
            <w:pPr>
              <w:widowControl/>
              <w:jc w:val="left"/>
              <w:rPr>
                <w:rFonts w:ascii="宋体" w:hAnsi="宋体" w:cs="宋体"/>
                <w:color w:val="000000"/>
                <w:kern w:val="0"/>
                <w:szCs w:val="21"/>
              </w:rPr>
            </w:pPr>
            <w:r>
              <w:rPr>
                <w:rFonts w:ascii="宋体" w:hAnsi="宋体" w:cs="宋体"/>
                <w:color w:val="000000"/>
                <w:kern w:val="0"/>
                <w:szCs w:val="21"/>
              </w:rPr>
              <w:t>2081104</w:t>
            </w:r>
          </w:p>
        </w:tc>
        <w:tc>
          <w:tcPr>
            <w:tcW w:w="1701" w:type="dxa"/>
            <w:vAlign w:val="center"/>
          </w:tcPr>
          <w:p w:rsidR="004364D4" w:rsidRDefault="00480158">
            <w:pPr>
              <w:widowControl/>
              <w:jc w:val="left"/>
              <w:rPr>
                <w:rFonts w:ascii="宋体" w:hAnsi="宋体" w:cs="宋体"/>
                <w:color w:val="000000"/>
                <w:kern w:val="0"/>
                <w:szCs w:val="21"/>
              </w:rPr>
            </w:pPr>
            <w:r>
              <w:rPr>
                <w:rFonts w:ascii="宋体" w:hAnsi="宋体" w:cs="宋体" w:hint="eastAsia"/>
                <w:color w:val="000000"/>
                <w:kern w:val="0"/>
                <w:szCs w:val="21"/>
              </w:rPr>
              <w:t>空调</w:t>
            </w:r>
          </w:p>
        </w:tc>
        <w:tc>
          <w:tcPr>
            <w:tcW w:w="710" w:type="dxa"/>
            <w:vAlign w:val="center"/>
          </w:tcPr>
          <w:p w:rsidR="004364D4" w:rsidRDefault="00480158">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vAlign w:val="center"/>
          </w:tcPr>
          <w:p w:rsidR="004364D4" w:rsidRDefault="00480158">
            <w:pPr>
              <w:widowControl/>
              <w:jc w:val="left"/>
              <w:rPr>
                <w:rFonts w:ascii="宋体" w:hAnsi="宋体" w:cs="宋体"/>
                <w:color w:val="000000"/>
                <w:kern w:val="0"/>
                <w:szCs w:val="21"/>
              </w:rPr>
            </w:pPr>
            <w:r>
              <w:rPr>
                <w:rFonts w:ascii="宋体" w:hAnsi="宋体" w:cs="宋体"/>
                <w:color w:val="000000"/>
                <w:kern w:val="0"/>
                <w:szCs w:val="21"/>
              </w:rPr>
              <w:t>A02052305</w:t>
            </w:r>
          </w:p>
        </w:tc>
        <w:tc>
          <w:tcPr>
            <w:tcW w:w="1276" w:type="dxa"/>
            <w:vAlign w:val="center"/>
          </w:tcPr>
          <w:p w:rsidR="004364D4" w:rsidRDefault="00480158">
            <w:pPr>
              <w:widowControl/>
              <w:jc w:val="left"/>
              <w:rPr>
                <w:rFonts w:ascii="宋体" w:hAnsi="宋体" w:cs="宋体"/>
                <w:color w:val="000000"/>
                <w:kern w:val="0"/>
                <w:szCs w:val="21"/>
              </w:rPr>
            </w:pPr>
            <w:r>
              <w:rPr>
                <w:rFonts w:ascii="宋体" w:hAnsi="宋体" w:cs="宋体" w:hint="eastAsia"/>
                <w:color w:val="000000"/>
                <w:kern w:val="0"/>
                <w:szCs w:val="21"/>
              </w:rPr>
              <w:t>空调机组</w:t>
            </w:r>
          </w:p>
        </w:tc>
        <w:tc>
          <w:tcPr>
            <w:tcW w:w="951" w:type="dxa"/>
            <w:vAlign w:val="center"/>
          </w:tcPr>
          <w:p w:rsidR="004364D4" w:rsidRDefault="00480158">
            <w:pPr>
              <w:widowControl/>
              <w:jc w:val="left"/>
              <w:rPr>
                <w:rFonts w:ascii="宋体" w:hAnsi="宋体" w:cs="宋体"/>
                <w:color w:val="000000"/>
                <w:kern w:val="0"/>
                <w:szCs w:val="21"/>
              </w:rPr>
            </w:pPr>
            <w:r>
              <w:rPr>
                <w:rFonts w:ascii="宋体" w:hAnsi="宋体" w:cs="宋体"/>
                <w:color w:val="000000"/>
                <w:kern w:val="0"/>
                <w:szCs w:val="21"/>
              </w:rPr>
              <w:t>klu8900</w:t>
            </w:r>
          </w:p>
        </w:tc>
        <w:tc>
          <w:tcPr>
            <w:tcW w:w="567" w:type="dxa"/>
            <w:vAlign w:val="center"/>
          </w:tcPr>
          <w:p w:rsidR="004364D4" w:rsidRDefault="00480158">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951"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100000</w:t>
            </w:r>
          </w:p>
        </w:tc>
        <w:tc>
          <w:tcPr>
            <w:tcW w:w="498"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10.00</w:t>
            </w:r>
          </w:p>
        </w:tc>
        <w:tc>
          <w:tcPr>
            <w:tcW w:w="980" w:type="dxa"/>
            <w:vAlign w:val="center"/>
          </w:tcPr>
          <w:p w:rsidR="004364D4" w:rsidRDefault="004364D4">
            <w:pPr>
              <w:widowControl/>
              <w:jc w:val="right"/>
              <w:rPr>
                <w:rFonts w:ascii="宋体" w:hAnsi="宋体" w:cs="宋体"/>
                <w:color w:val="000000"/>
                <w:kern w:val="0"/>
                <w:szCs w:val="21"/>
              </w:rPr>
            </w:pPr>
          </w:p>
        </w:tc>
        <w:tc>
          <w:tcPr>
            <w:tcW w:w="980" w:type="dxa"/>
            <w:vAlign w:val="center"/>
          </w:tcPr>
          <w:p w:rsidR="004364D4" w:rsidRDefault="004364D4">
            <w:pPr>
              <w:widowControl/>
              <w:jc w:val="right"/>
              <w:rPr>
                <w:rFonts w:ascii="宋体" w:hAnsi="宋体" w:cs="宋体"/>
                <w:color w:val="000000"/>
                <w:kern w:val="0"/>
                <w:szCs w:val="21"/>
              </w:rPr>
            </w:pPr>
          </w:p>
        </w:tc>
        <w:tc>
          <w:tcPr>
            <w:tcW w:w="980" w:type="dxa"/>
            <w:vAlign w:val="center"/>
          </w:tcPr>
          <w:p w:rsidR="004364D4" w:rsidRDefault="004364D4">
            <w:pPr>
              <w:widowControl/>
              <w:jc w:val="right"/>
              <w:rPr>
                <w:rFonts w:ascii="宋体" w:hAnsi="宋体" w:cs="宋体"/>
                <w:color w:val="000000"/>
                <w:kern w:val="0"/>
                <w:szCs w:val="21"/>
              </w:rPr>
            </w:pPr>
          </w:p>
        </w:tc>
        <w:tc>
          <w:tcPr>
            <w:tcW w:w="981"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10.00</w:t>
            </w:r>
          </w:p>
        </w:tc>
      </w:tr>
      <w:tr w:rsidR="004364D4">
        <w:trPr>
          <w:cantSplit/>
          <w:trHeight w:val="312"/>
          <w:jc w:val="center"/>
        </w:trPr>
        <w:tc>
          <w:tcPr>
            <w:tcW w:w="1647" w:type="dxa"/>
            <w:vAlign w:val="center"/>
          </w:tcPr>
          <w:p w:rsidR="004364D4" w:rsidRDefault="00480158">
            <w:pPr>
              <w:widowControl/>
              <w:jc w:val="left"/>
              <w:rPr>
                <w:rFonts w:ascii="宋体" w:hAnsi="宋体" w:cs="宋体"/>
                <w:color w:val="000000"/>
                <w:kern w:val="0"/>
                <w:szCs w:val="21"/>
              </w:rPr>
            </w:pPr>
            <w:r>
              <w:rPr>
                <w:rFonts w:ascii="宋体" w:hAnsi="宋体" w:cs="宋体" w:hint="eastAsia"/>
                <w:color w:val="000000"/>
                <w:kern w:val="0"/>
                <w:szCs w:val="21"/>
              </w:rPr>
              <w:t>唐山康复医疗中心</w:t>
            </w:r>
          </w:p>
        </w:tc>
        <w:tc>
          <w:tcPr>
            <w:tcW w:w="992" w:type="dxa"/>
            <w:vAlign w:val="center"/>
          </w:tcPr>
          <w:p w:rsidR="004364D4" w:rsidRDefault="00480158">
            <w:pPr>
              <w:widowControl/>
              <w:jc w:val="left"/>
              <w:rPr>
                <w:rFonts w:ascii="宋体" w:hAnsi="宋体" w:cs="宋体"/>
                <w:color w:val="000000"/>
                <w:kern w:val="0"/>
                <w:szCs w:val="21"/>
              </w:rPr>
            </w:pPr>
            <w:r>
              <w:rPr>
                <w:rFonts w:ascii="宋体" w:hAnsi="宋体" w:cs="宋体"/>
                <w:color w:val="000000"/>
                <w:kern w:val="0"/>
                <w:szCs w:val="21"/>
              </w:rPr>
              <w:t>2081104</w:t>
            </w:r>
          </w:p>
        </w:tc>
        <w:tc>
          <w:tcPr>
            <w:tcW w:w="1701" w:type="dxa"/>
            <w:vAlign w:val="center"/>
          </w:tcPr>
          <w:p w:rsidR="004364D4" w:rsidRDefault="00480158">
            <w:pPr>
              <w:widowControl/>
              <w:jc w:val="left"/>
              <w:rPr>
                <w:rFonts w:ascii="宋体" w:hAnsi="宋体" w:cs="宋体"/>
                <w:color w:val="000000"/>
                <w:kern w:val="0"/>
                <w:szCs w:val="21"/>
              </w:rPr>
            </w:pPr>
            <w:r>
              <w:rPr>
                <w:rFonts w:ascii="宋体" w:hAnsi="宋体" w:cs="宋体" w:hint="eastAsia"/>
                <w:color w:val="000000"/>
                <w:kern w:val="0"/>
                <w:szCs w:val="21"/>
              </w:rPr>
              <w:t>计算机数字化摄影（</w:t>
            </w:r>
            <w:r>
              <w:rPr>
                <w:rFonts w:ascii="宋体" w:hAnsi="宋体" w:cs="宋体"/>
                <w:color w:val="000000"/>
                <w:kern w:val="0"/>
                <w:szCs w:val="21"/>
              </w:rPr>
              <w:t>DR）设备</w:t>
            </w:r>
          </w:p>
        </w:tc>
        <w:tc>
          <w:tcPr>
            <w:tcW w:w="710" w:type="dxa"/>
            <w:vAlign w:val="center"/>
          </w:tcPr>
          <w:p w:rsidR="004364D4" w:rsidRDefault="00480158">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vAlign w:val="center"/>
          </w:tcPr>
          <w:p w:rsidR="004364D4" w:rsidRDefault="00480158">
            <w:pPr>
              <w:widowControl/>
              <w:jc w:val="left"/>
              <w:rPr>
                <w:rFonts w:ascii="宋体" w:hAnsi="宋体" w:cs="宋体"/>
                <w:color w:val="000000"/>
                <w:kern w:val="0"/>
                <w:szCs w:val="21"/>
              </w:rPr>
            </w:pPr>
            <w:r>
              <w:rPr>
                <w:rFonts w:ascii="宋体" w:hAnsi="宋体" w:cs="宋体"/>
                <w:color w:val="000000"/>
                <w:kern w:val="0"/>
                <w:szCs w:val="21"/>
              </w:rPr>
              <w:t>A032011</w:t>
            </w:r>
          </w:p>
        </w:tc>
        <w:tc>
          <w:tcPr>
            <w:tcW w:w="1276" w:type="dxa"/>
            <w:vAlign w:val="center"/>
          </w:tcPr>
          <w:p w:rsidR="004364D4" w:rsidRDefault="00480158">
            <w:pPr>
              <w:widowControl/>
              <w:jc w:val="left"/>
              <w:rPr>
                <w:rFonts w:ascii="宋体" w:hAnsi="宋体" w:cs="宋体"/>
                <w:color w:val="000000"/>
                <w:kern w:val="0"/>
                <w:szCs w:val="21"/>
              </w:rPr>
            </w:pPr>
            <w:r>
              <w:rPr>
                <w:rFonts w:ascii="宋体" w:hAnsi="宋体" w:cs="宋体" w:hint="eastAsia"/>
                <w:color w:val="000000"/>
                <w:kern w:val="0"/>
                <w:szCs w:val="21"/>
              </w:rPr>
              <w:t>医用</w:t>
            </w:r>
            <w:r>
              <w:rPr>
                <w:rFonts w:ascii="宋体" w:hAnsi="宋体" w:cs="宋体"/>
                <w:color w:val="000000"/>
                <w:kern w:val="0"/>
                <w:szCs w:val="21"/>
              </w:rPr>
              <w:t xml:space="preserve"> X 线设备</w:t>
            </w:r>
          </w:p>
        </w:tc>
        <w:tc>
          <w:tcPr>
            <w:tcW w:w="951" w:type="dxa"/>
            <w:vAlign w:val="center"/>
          </w:tcPr>
          <w:p w:rsidR="004364D4" w:rsidRDefault="00480158">
            <w:pPr>
              <w:widowControl/>
              <w:jc w:val="left"/>
              <w:rPr>
                <w:rFonts w:ascii="宋体" w:hAnsi="宋体" w:cs="宋体"/>
                <w:color w:val="000000"/>
                <w:kern w:val="0"/>
                <w:szCs w:val="21"/>
              </w:rPr>
            </w:pPr>
            <w:r>
              <w:rPr>
                <w:rFonts w:ascii="宋体" w:hAnsi="宋体" w:cs="宋体"/>
                <w:color w:val="000000"/>
                <w:kern w:val="0"/>
                <w:szCs w:val="21"/>
              </w:rPr>
              <w:t>GRE8002</w:t>
            </w:r>
          </w:p>
        </w:tc>
        <w:tc>
          <w:tcPr>
            <w:tcW w:w="567" w:type="dxa"/>
            <w:vAlign w:val="center"/>
          </w:tcPr>
          <w:p w:rsidR="004364D4" w:rsidRDefault="00480158">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951"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1200000</w:t>
            </w:r>
          </w:p>
        </w:tc>
        <w:tc>
          <w:tcPr>
            <w:tcW w:w="498"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120.00</w:t>
            </w:r>
          </w:p>
        </w:tc>
        <w:tc>
          <w:tcPr>
            <w:tcW w:w="980" w:type="dxa"/>
            <w:vAlign w:val="center"/>
          </w:tcPr>
          <w:p w:rsidR="004364D4" w:rsidRDefault="004364D4">
            <w:pPr>
              <w:widowControl/>
              <w:jc w:val="right"/>
              <w:rPr>
                <w:rFonts w:ascii="宋体" w:hAnsi="宋体" w:cs="宋体"/>
                <w:color w:val="000000"/>
                <w:kern w:val="0"/>
                <w:szCs w:val="21"/>
              </w:rPr>
            </w:pPr>
          </w:p>
        </w:tc>
        <w:tc>
          <w:tcPr>
            <w:tcW w:w="980" w:type="dxa"/>
            <w:vAlign w:val="center"/>
          </w:tcPr>
          <w:p w:rsidR="004364D4" w:rsidRDefault="004364D4">
            <w:pPr>
              <w:widowControl/>
              <w:jc w:val="right"/>
              <w:rPr>
                <w:rFonts w:ascii="宋体" w:hAnsi="宋体" w:cs="宋体"/>
                <w:color w:val="000000"/>
                <w:kern w:val="0"/>
                <w:szCs w:val="21"/>
              </w:rPr>
            </w:pPr>
          </w:p>
        </w:tc>
        <w:tc>
          <w:tcPr>
            <w:tcW w:w="980" w:type="dxa"/>
            <w:vAlign w:val="center"/>
          </w:tcPr>
          <w:p w:rsidR="004364D4" w:rsidRDefault="004364D4">
            <w:pPr>
              <w:widowControl/>
              <w:jc w:val="right"/>
              <w:rPr>
                <w:rFonts w:ascii="宋体" w:hAnsi="宋体" w:cs="宋体"/>
                <w:color w:val="000000"/>
                <w:kern w:val="0"/>
                <w:szCs w:val="21"/>
              </w:rPr>
            </w:pPr>
          </w:p>
        </w:tc>
        <w:tc>
          <w:tcPr>
            <w:tcW w:w="981"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120.00</w:t>
            </w:r>
          </w:p>
        </w:tc>
      </w:tr>
      <w:tr w:rsidR="004364D4">
        <w:trPr>
          <w:cantSplit/>
          <w:trHeight w:val="312"/>
          <w:jc w:val="center"/>
        </w:trPr>
        <w:tc>
          <w:tcPr>
            <w:tcW w:w="1647" w:type="dxa"/>
            <w:vAlign w:val="center"/>
          </w:tcPr>
          <w:p w:rsidR="004364D4" w:rsidRDefault="00480158">
            <w:pPr>
              <w:widowControl/>
              <w:jc w:val="left"/>
              <w:rPr>
                <w:rFonts w:ascii="宋体" w:hAnsi="宋体" w:cs="宋体"/>
                <w:color w:val="000000"/>
                <w:kern w:val="0"/>
                <w:szCs w:val="21"/>
              </w:rPr>
            </w:pPr>
            <w:r>
              <w:rPr>
                <w:rFonts w:ascii="宋体" w:hAnsi="宋体" w:cs="宋体" w:hint="eastAsia"/>
                <w:color w:val="000000"/>
                <w:kern w:val="0"/>
                <w:szCs w:val="21"/>
              </w:rPr>
              <w:t>唐山康复医疗中心</w:t>
            </w:r>
          </w:p>
        </w:tc>
        <w:tc>
          <w:tcPr>
            <w:tcW w:w="992" w:type="dxa"/>
            <w:vAlign w:val="center"/>
          </w:tcPr>
          <w:p w:rsidR="004364D4" w:rsidRDefault="00480158">
            <w:pPr>
              <w:widowControl/>
              <w:jc w:val="left"/>
              <w:rPr>
                <w:rFonts w:ascii="宋体" w:hAnsi="宋体" w:cs="宋体"/>
                <w:color w:val="000000"/>
                <w:kern w:val="0"/>
                <w:szCs w:val="21"/>
              </w:rPr>
            </w:pPr>
            <w:r>
              <w:rPr>
                <w:rFonts w:ascii="宋体" w:hAnsi="宋体" w:cs="宋体"/>
                <w:color w:val="000000"/>
                <w:kern w:val="0"/>
                <w:szCs w:val="21"/>
              </w:rPr>
              <w:t>2081104</w:t>
            </w:r>
          </w:p>
        </w:tc>
        <w:tc>
          <w:tcPr>
            <w:tcW w:w="1701" w:type="dxa"/>
            <w:vAlign w:val="center"/>
          </w:tcPr>
          <w:p w:rsidR="004364D4" w:rsidRDefault="00480158">
            <w:pPr>
              <w:widowControl/>
              <w:jc w:val="left"/>
              <w:rPr>
                <w:rFonts w:ascii="宋体" w:hAnsi="宋体" w:cs="宋体"/>
                <w:color w:val="000000"/>
                <w:kern w:val="0"/>
                <w:szCs w:val="21"/>
              </w:rPr>
            </w:pPr>
            <w:r>
              <w:rPr>
                <w:rFonts w:ascii="宋体" w:hAnsi="宋体" w:cs="宋体" w:hint="eastAsia"/>
                <w:color w:val="000000"/>
                <w:kern w:val="0"/>
                <w:szCs w:val="21"/>
              </w:rPr>
              <w:t>分体空调</w:t>
            </w:r>
          </w:p>
        </w:tc>
        <w:tc>
          <w:tcPr>
            <w:tcW w:w="710" w:type="dxa"/>
            <w:vAlign w:val="center"/>
          </w:tcPr>
          <w:p w:rsidR="004364D4" w:rsidRDefault="00480158">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vAlign w:val="center"/>
          </w:tcPr>
          <w:p w:rsidR="004364D4" w:rsidRDefault="00480158">
            <w:pPr>
              <w:widowControl/>
              <w:jc w:val="left"/>
              <w:rPr>
                <w:rFonts w:ascii="宋体" w:hAnsi="宋体" w:cs="宋体"/>
                <w:color w:val="000000"/>
                <w:kern w:val="0"/>
                <w:szCs w:val="21"/>
              </w:rPr>
            </w:pPr>
            <w:r>
              <w:rPr>
                <w:rFonts w:ascii="宋体" w:hAnsi="宋体" w:cs="宋体"/>
                <w:color w:val="000000"/>
                <w:kern w:val="0"/>
                <w:szCs w:val="21"/>
              </w:rPr>
              <w:t>A02010104</w:t>
            </w:r>
          </w:p>
        </w:tc>
        <w:tc>
          <w:tcPr>
            <w:tcW w:w="1276" w:type="dxa"/>
            <w:vAlign w:val="center"/>
          </w:tcPr>
          <w:p w:rsidR="004364D4" w:rsidRDefault="00480158">
            <w:pPr>
              <w:widowControl/>
              <w:jc w:val="left"/>
              <w:rPr>
                <w:rFonts w:ascii="宋体" w:hAnsi="宋体" w:cs="宋体"/>
                <w:color w:val="000000"/>
                <w:kern w:val="0"/>
                <w:szCs w:val="21"/>
              </w:rPr>
            </w:pPr>
            <w:r>
              <w:rPr>
                <w:rFonts w:ascii="宋体" w:hAnsi="宋体" w:cs="宋体" w:hint="eastAsia"/>
                <w:color w:val="000000"/>
                <w:kern w:val="0"/>
                <w:szCs w:val="21"/>
              </w:rPr>
              <w:t>台式计算机</w:t>
            </w:r>
          </w:p>
        </w:tc>
        <w:tc>
          <w:tcPr>
            <w:tcW w:w="951" w:type="dxa"/>
            <w:vAlign w:val="center"/>
          </w:tcPr>
          <w:p w:rsidR="004364D4" w:rsidRDefault="00480158">
            <w:pPr>
              <w:widowControl/>
              <w:jc w:val="left"/>
              <w:rPr>
                <w:rFonts w:ascii="宋体" w:hAnsi="宋体" w:cs="宋体"/>
                <w:color w:val="000000"/>
                <w:kern w:val="0"/>
                <w:szCs w:val="21"/>
              </w:rPr>
            </w:pPr>
            <w:proofErr w:type="spellStart"/>
            <w:r>
              <w:rPr>
                <w:rFonts w:ascii="宋体" w:hAnsi="宋体" w:cs="宋体"/>
                <w:color w:val="000000"/>
                <w:kern w:val="0"/>
                <w:szCs w:val="21"/>
              </w:rPr>
              <w:t>ank</w:t>
            </w:r>
            <w:proofErr w:type="spellEnd"/>
          </w:p>
        </w:tc>
        <w:tc>
          <w:tcPr>
            <w:tcW w:w="567" w:type="dxa"/>
            <w:vAlign w:val="center"/>
          </w:tcPr>
          <w:p w:rsidR="004364D4" w:rsidRDefault="00480158">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951"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3000</w:t>
            </w:r>
          </w:p>
        </w:tc>
        <w:tc>
          <w:tcPr>
            <w:tcW w:w="498"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10</w:t>
            </w:r>
          </w:p>
        </w:tc>
        <w:tc>
          <w:tcPr>
            <w:tcW w:w="980"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3.00</w:t>
            </w:r>
          </w:p>
        </w:tc>
        <w:tc>
          <w:tcPr>
            <w:tcW w:w="980" w:type="dxa"/>
            <w:vAlign w:val="center"/>
          </w:tcPr>
          <w:p w:rsidR="004364D4" w:rsidRDefault="004364D4">
            <w:pPr>
              <w:widowControl/>
              <w:jc w:val="right"/>
              <w:rPr>
                <w:rFonts w:ascii="宋体" w:hAnsi="宋体" w:cs="宋体"/>
                <w:color w:val="000000"/>
                <w:kern w:val="0"/>
                <w:szCs w:val="21"/>
              </w:rPr>
            </w:pPr>
          </w:p>
        </w:tc>
        <w:tc>
          <w:tcPr>
            <w:tcW w:w="980" w:type="dxa"/>
            <w:vAlign w:val="center"/>
          </w:tcPr>
          <w:p w:rsidR="004364D4" w:rsidRDefault="004364D4">
            <w:pPr>
              <w:widowControl/>
              <w:jc w:val="right"/>
              <w:rPr>
                <w:rFonts w:ascii="宋体" w:hAnsi="宋体" w:cs="宋体"/>
                <w:color w:val="000000"/>
                <w:kern w:val="0"/>
                <w:szCs w:val="21"/>
              </w:rPr>
            </w:pPr>
          </w:p>
        </w:tc>
        <w:tc>
          <w:tcPr>
            <w:tcW w:w="980" w:type="dxa"/>
            <w:vAlign w:val="center"/>
          </w:tcPr>
          <w:p w:rsidR="004364D4" w:rsidRDefault="004364D4">
            <w:pPr>
              <w:widowControl/>
              <w:jc w:val="right"/>
              <w:rPr>
                <w:rFonts w:ascii="宋体" w:hAnsi="宋体" w:cs="宋体"/>
                <w:color w:val="000000"/>
                <w:kern w:val="0"/>
                <w:szCs w:val="21"/>
              </w:rPr>
            </w:pPr>
          </w:p>
        </w:tc>
        <w:tc>
          <w:tcPr>
            <w:tcW w:w="981"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3.00</w:t>
            </w:r>
          </w:p>
        </w:tc>
      </w:tr>
      <w:tr w:rsidR="004364D4">
        <w:trPr>
          <w:cantSplit/>
          <w:trHeight w:val="312"/>
          <w:jc w:val="center"/>
        </w:trPr>
        <w:tc>
          <w:tcPr>
            <w:tcW w:w="1647" w:type="dxa"/>
            <w:vAlign w:val="center"/>
          </w:tcPr>
          <w:p w:rsidR="004364D4" w:rsidRDefault="00480158">
            <w:pPr>
              <w:widowControl/>
              <w:jc w:val="left"/>
              <w:rPr>
                <w:rFonts w:ascii="宋体" w:hAnsi="宋体" w:cs="宋体"/>
                <w:color w:val="000000"/>
                <w:kern w:val="0"/>
                <w:szCs w:val="21"/>
              </w:rPr>
            </w:pPr>
            <w:r>
              <w:rPr>
                <w:rFonts w:ascii="宋体" w:hAnsi="宋体" w:cs="宋体" w:hint="eastAsia"/>
                <w:color w:val="000000"/>
                <w:kern w:val="0"/>
                <w:szCs w:val="21"/>
              </w:rPr>
              <w:lastRenderedPageBreak/>
              <w:t>唐山康复医疗中心</w:t>
            </w:r>
          </w:p>
        </w:tc>
        <w:tc>
          <w:tcPr>
            <w:tcW w:w="992" w:type="dxa"/>
            <w:vAlign w:val="center"/>
          </w:tcPr>
          <w:p w:rsidR="004364D4" w:rsidRDefault="00480158">
            <w:pPr>
              <w:widowControl/>
              <w:jc w:val="left"/>
              <w:rPr>
                <w:rFonts w:ascii="宋体" w:hAnsi="宋体" w:cs="宋体"/>
                <w:color w:val="000000"/>
                <w:kern w:val="0"/>
                <w:szCs w:val="21"/>
              </w:rPr>
            </w:pPr>
            <w:r>
              <w:rPr>
                <w:rFonts w:ascii="宋体" w:hAnsi="宋体" w:cs="宋体"/>
                <w:color w:val="000000"/>
                <w:kern w:val="0"/>
                <w:szCs w:val="21"/>
              </w:rPr>
              <w:t>2081104</w:t>
            </w:r>
          </w:p>
        </w:tc>
        <w:tc>
          <w:tcPr>
            <w:tcW w:w="1701" w:type="dxa"/>
            <w:vAlign w:val="center"/>
          </w:tcPr>
          <w:p w:rsidR="004364D4" w:rsidRDefault="00480158">
            <w:pPr>
              <w:widowControl/>
              <w:jc w:val="left"/>
              <w:rPr>
                <w:rFonts w:ascii="宋体" w:hAnsi="宋体" w:cs="宋体"/>
                <w:color w:val="000000"/>
                <w:kern w:val="0"/>
                <w:szCs w:val="21"/>
              </w:rPr>
            </w:pPr>
            <w:r>
              <w:rPr>
                <w:rFonts w:ascii="宋体" w:hAnsi="宋体" w:cs="宋体" w:hint="eastAsia"/>
                <w:color w:val="000000"/>
                <w:kern w:val="0"/>
                <w:szCs w:val="21"/>
              </w:rPr>
              <w:t>电脑</w:t>
            </w:r>
          </w:p>
        </w:tc>
        <w:tc>
          <w:tcPr>
            <w:tcW w:w="710" w:type="dxa"/>
            <w:vAlign w:val="center"/>
          </w:tcPr>
          <w:p w:rsidR="004364D4" w:rsidRDefault="00480158">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vAlign w:val="center"/>
          </w:tcPr>
          <w:p w:rsidR="004364D4" w:rsidRDefault="00480158">
            <w:pPr>
              <w:widowControl/>
              <w:jc w:val="left"/>
              <w:rPr>
                <w:rFonts w:ascii="宋体" w:hAnsi="宋体" w:cs="宋体"/>
                <w:color w:val="000000"/>
                <w:kern w:val="0"/>
                <w:szCs w:val="21"/>
              </w:rPr>
            </w:pPr>
            <w:r>
              <w:rPr>
                <w:rFonts w:ascii="宋体" w:hAnsi="宋体" w:cs="宋体"/>
                <w:color w:val="000000"/>
                <w:kern w:val="0"/>
                <w:szCs w:val="21"/>
              </w:rPr>
              <w:t>A02010104</w:t>
            </w:r>
          </w:p>
        </w:tc>
        <w:tc>
          <w:tcPr>
            <w:tcW w:w="1276" w:type="dxa"/>
            <w:vAlign w:val="center"/>
          </w:tcPr>
          <w:p w:rsidR="004364D4" w:rsidRDefault="00480158">
            <w:pPr>
              <w:widowControl/>
              <w:jc w:val="left"/>
              <w:rPr>
                <w:rFonts w:ascii="宋体" w:hAnsi="宋体" w:cs="宋体"/>
                <w:color w:val="000000"/>
                <w:kern w:val="0"/>
                <w:szCs w:val="21"/>
              </w:rPr>
            </w:pPr>
            <w:r>
              <w:rPr>
                <w:rFonts w:ascii="宋体" w:hAnsi="宋体" w:cs="宋体" w:hint="eastAsia"/>
                <w:color w:val="000000"/>
                <w:kern w:val="0"/>
                <w:szCs w:val="21"/>
              </w:rPr>
              <w:t>台式计算机</w:t>
            </w:r>
          </w:p>
        </w:tc>
        <w:tc>
          <w:tcPr>
            <w:tcW w:w="951" w:type="dxa"/>
            <w:vAlign w:val="center"/>
          </w:tcPr>
          <w:p w:rsidR="004364D4" w:rsidRDefault="00480158">
            <w:pPr>
              <w:widowControl/>
              <w:jc w:val="left"/>
              <w:rPr>
                <w:rFonts w:ascii="宋体" w:hAnsi="宋体" w:cs="宋体"/>
                <w:color w:val="000000"/>
                <w:kern w:val="0"/>
                <w:szCs w:val="21"/>
              </w:rPr>
            </w:pPr>
            <w:r>
              <w:rPr>
                <w:rFonts w:ascii="宋体" w:hAnsi="宋体" w:cs="宋体"/>
                <w:color w:val="000000"/>
                <w:kern w:val="0"/>
                <w:szCs w:val="21"/>
              </w:rPr>
              <w:t>MK900</w:t>
            </w:r>
          </w:p>
        </w:tc>
        <w:tc>
          <w:tcPr>
            <w:tcW w:w="567" w:type="dxa"/>
            <w:vAlign w:val="center"/>
          </w:tcPr>
          <w:p w:rsidR="004364D4" w:rsidRDefault="00480158">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951"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3500</w:t>
            </w:r>
          </w:p>
        </w:tc>
        <w:tc>
          <w:tcPr>
            <w:tcW w:w="498"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30</w:t>
            </w:r>
          </w:p>
        </w:tc>
        <w:tc>
          <w:tcPr>
            <w:tcW w:w="980"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10.50</w:t>
            </w:r>
          </w:p>
        </w:tc>
        <w:tc>
          <w:tcPr>
            <w:tcW w:w="980" w:type="dxa"/>
            <w:vAlign w:val="center"/>
          </w:tcPr>
          <w:p w:rsidR="004364D4" w:rsidRDefault="004364D4">
            <w:pPr>
              <w:widowControl/>
              <w:jc w:val="right"/>
              <w:rPr>
                <w:rFonts w:ascii="宋体" w:hAnsi="宋体" w:cs="宋体"/>
                <w:color w:val="000000"/>
                <w:kern w:val="0"/>
                <w:szCs w:val="21"/>
              </w:rPr>
            </w:pPr>
          </w:p>
        </w:tc>
        <w:tc>
          <w:tcPr>
            <w:tcW w:w="980" w:type="dxa"/>
            <w:vAlign w:val="center"/>
          </w:tcPr>
          <w:p w:rsidR="004364D4" w:rsidRDefault="004364D4">
            <w:pPr>
              <w:widowControl/>
              <w:jc w:val="right"/>
              <w:rPr>
                <w:rFonts w:ascii="宋体" w:hAnsi="宋体" w:cs="宋体"/>
                <w:color w:val="000000"/>
                <w:kern w:val="0"/>
                <w:szCs w:val="21"/>
              </w:rPr>
            </w:pPr>
          </w:p>
        </w:tc>
        <w:tc>
          <w:tcPr>
            <w:tcW w:w="980" w:type="dxa"/>
            <w:vAlign w:val="center"/>
          </w:tcPr>
          <w:p w:rsidR="004364D4" w:rsidRDefault="004364D4">
            <w:pPr>
              <w:widowControl/>
              <w:jc w:val="right"/>
              <w:rPr>
                <w:rFonts w:ascii="宋体" w:hAnsi="宋体" w:cs="宋体"/>
                <w:color w:val="000000"/>
                <w:kern w:val="0"/>
                <w:szCs w:val="21"/>
              </w:rPr>
            </w:pPr>
          </w:p>
        </w:tc>
        <w:tc>
          <w:tcPr>
            <w:tcW w:w="981"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10.50</w:t>
            </w:r>
          </w:p>
        </w:tc>
      </w:tr>
      <w:tr w:rsidR="004364D4">
        <w:trPr>
          <w:cantSplit/>
          <w:trHeight w:val="312"/>
          <w:jc w:val="center"/>
        </w:trPr>
        <w:tc>
          <w:tcPr>
            <w:tcW w:w="1647" w:type="dxa"/>
            <w:vAlign w:val="center"/>
          </w:tcPr>
          <w:p w:rsidR="004364D4" w:rsidRDefault="00480158">
            <w:pPr>
              <w:widowControl/>
              <w:jc w:val="left"/>
              <w:rPr>
                <w:rFonts w:ascii="宋体" w:hAnsi="宋体" w:cs="宋体"/>
                <w:color w:val="000000"/>
                <w:kern w:val="0"/>
                <w:szCs w:val="21"/>
              </w:rPr>
            </w:pPr>
            <w:r>
              <w:rPr>
                <w:rFonts w:ascii="宋体" w:hAnsi="宋体" w:cs="宋体" w:hint="eastAsia"/>
                <w:color w:val="000000"/>
                <w:kern w:val="0"/>
                <w:szCs w:val="21"/>
              </w:rPr>
              <w:t>唐山康复医疗中心</w:t>
            </w:r>
          </w:p>
        </w:tc>
        <w:tc>
          <w:tcPr>
            <w:tcW w:w="992" w:type="dxa"/>
            <w:vAlign w:val="center"/>
          </w:tcPr>
          <w:p w:rsidR="004364D4" w:rsidRDefault="00480158">
            <w:pPr>
              <w:widowControl/>
              <w:jc w:val="left"/>
              <w:rPr>
                <w:rFonts w:ascii="宋体" w:hAnsi="宋体" w:cs="宋体"/>
                <w:color w:val="000000"/>
                <w:kern w:val="0"/>
                <w:szCs w:val="21"/>
              </w:rPr>
            </w:pPr>
            <w:r>
              <w:rPr>
                <w:rFonts w:ascii="宋体" w:hAnsi="宋体" w:cs="宋体"/>
                <w:color w:val="000000"/>
                <w:kern w:val="0"/>
                <w:szCs w:val="21"/>
              </w:rPr>
              <w:t>2081104</w:t>
            </w:r>
          </w:p>
        </w:tc>
        <w:tc>
          <w:tcPr>
            <w:tcW w:w="1701" w:type="dxa"/>
            <w:vAlign w:val="center"/>
          </w:tcPr>
          <w:p w:rsidR="004364D4" w:rsidRDefault="00480158">
            <w:pPr>
              <w:widowControl/>
              <w:jc w:val="left"/>
              <w:rPr>
                <w:rFonts w:ascii="宋体" w:hAnsi="宋体" w:cs="宋体"/>
                <w:color w:val="000000"/>
                <w:kern w:val="0"/>
                <w:szCs w:val="21"/>
              </w:rPr>
            </w:pPr>
            <w:r>
              <w:rPr>
                <w:rFonts w:ascii="宋体" w:hAnsi="宋体" w:cs="宋体" w:hint="eastAsia"/>
                <w:color w:val="000000"/>
                <w:kern w:val="0"/>
                <w:szCs w:val="21"/>
              </w:rPr>
              <w:t>低压电路报警系统</w:t>
            </w:r>
          </w:p>
        </w:tc>
        <w:tc>
          <w:tcPr>
            <w:tcW w:w="710" w:type="dxa"/>
            <w:vAlign w:val="center"/>
          </w:tcPr>
          <w:p w:rsidR="004364D4" w:rsidRDefault="00480158">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1161" w:type="dxa"/>
            <w:vAlign w:val="center"/>
          </w:tcPr>
          <w:p w:rsidR="004364D4" w:rsidRDefault="00480158">
            <w:pPr>
              <w:widowControl/>
              <w:jc w:val="left"/>
              <w:rPr>
                <w:rFonts w:ascii="宋体" w:hAnsi="宋体" w:cs="宋体"/>
                <w:color w:val="000000"/>
                <w:kern w:val="0"/>
                <w:szCs w:val="21"/>
              </w:rPr>
            </w:pPr>
            <w:r>
              <w:rPr>
                <w:rFonts w:ascii="宋体" w:hAnsi="宋体" w:cs="宋体"/>
                <w:color w:val="000000"/>
                <w:kern w:val="0"/>
                <w:szCs w:val="21"/>
              </w:rPr>
              <w:t>A032299</w:t>
            </w:r>
          </w:p>
        </w:tc>
        <w:tc>
          <w:tcPr>
            <w:tcW w:w="1276" w:type="dxa"/>
            <w:vAlign w:val="center"/>
          </w:tcPr>
          <w:p w:rsidR="004364D4" w:rsidRDefault="00480158">
            <w:pPr>
              <w:widowControl/>
              <w:jc w:val="left"/>
              <w:rPr>
                <w:rFonts w:ascii="宋体" w:hAnsi="宋体" w:cs="宋体"/>
                <w:color w:val="000000"/>
                <w:kern w:val="0"/>
                <w:szCs w:val="21"/>
              </w:rPr>
            </w:pPr>
            <w:r>
              <w:rPr>
                <w:rFonts w:ascii="宋体" w:hAnsi="宋体" w:cs="宋体" w:hint="eastAsia"/>
                <w:color w:val="000000"/>
                <w:kern w:val="0"/>
                <w:szCs w:val="21"/>
              </w:rPr>
              <w:t>其他安全生产设备</w:t>
            </w:r>
          </w:p>
        </w:tc>
        <w:tc>
          <w:tcPr>
            <w:tcW w:w="951" w:type="dxa"/>
            <w:vAlign w:val="center"/>
          </w:tcPr>
          <w:p w:rsidR="004364D4" w:rsidRDefault="00480158">
            <w:pPr>
              <w:widowControl/>
              <w:jc w:val="left"/>
              <w:rPr>
                <w:rFonts w:ascii="宋体" w:hAnsi="宋体" w:cs="宋体"/>
                <w:color w:val="000000"/>
                <w:kern w:val="0"/>
                <w:szCs w:val="21"/>
              </w:rPr>
            </w:pPr>
            <w:r>
              <w:rPr>
                <w:rFonts w:ascii="宋体" w:hAnsi="宋体" w:cs="宋体"/>
                <w:color w:val="000000"/>
                <w:kern w:val="0"/>
                <w:szCs w:val="21"/>
              </w:rPr>
              <w:t>moy700</w:t>
            </w:r>
          </w:p>
        </w:tc>
        <w:tc>
          <w:tcPr>
            <w:tcW w:w="567" w:type="dxa"/>
            <w:vAlign w:val="center"/>
          </w:tcPr>
          <w:p w:rsidR="004364D4" w:rsidRDefault="00480158">
            <w:pPr>
              <w:widowControl/>
              <w:jc w:val="left"/>
              <w:rPr>
                <w:rFonts w:ascii="宋体" w:hAnsi="宋体" w:cs="宋体"/>
                <w:color w:val="000000"/>
                <w:kern w:val="0"/>
                <w:szCs w:val="21"/>
              </w:rPr>
            </w:pPr>
            <w:r>
              <w:rPr>
                <w:rFonts w:ascii="宋体" w:hAnsi="宋体" w:cs="宋体" w:hint="eastAsia"/>
                <w:color w:val="000000"/>
                <w:kern w:val="0"/>
                <w:szCs w:val="21"/>
              </w:rPr>
              <w:t>套</w:t>
            </w:r>
          </w:p>
        </w:tc>
        <w:tc>
          <w:tcPr>
            <w:tcW w:w="951"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500000</w:t>
            </w:r>
          </w:p>
        </w:tc>
        <w:tc>
          <w:tcPr>
            <w:tcW w:w="498"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50.00</w:t>
            </w:r>
          </w:p>
        </w:tc>
        <w:tc>
          <w:tcPr>
            <w:tcW w:w="980" w:type="dxa"/>
            <w:vAlign w:val="center"/>
          </w:tcPr>
          <w:p w:rsidR="004364D4" w:rsidRDefault="004364D4">
            <w:pPr>
              <w:widowControl/>
              <w:jc w:val="right"/>
              <w:rPr>
                <w:rFonts w:ascii="宋体" w:hAnsi="宋体" w:cs="宋体"/>
                <w:color w:val="000000"/>
                <w:kern w:val="0"/>
                <w:szCs w:val="21"/>
              </w:rPr>
            </w:pPr>
          </w:p>
        </w:tc>
        <w:tc>
          <w:tcPr>
            <w:tcW w:w="980" w:type="dxa"/>
            <w:vAlign w:val="center"/>
          </w:tcPr>
          <w:p w:rsidR="004364D4" w:rsidRDefault="004364D4">
            <w:pPr>
              <w:widowControl/>
              <w:jc w:val="right"/>
              <w:rPr>
                <w:rFonts w:ascii="宋体" w:hAnsi="宋体" w:cs="宋体"/>
                <w:color w:val="000000"/>
                <w:kern w:val="0"/>
                <w:szCs w:val="21"/>
              </w:rPr>
            </w:pPr>
          </w:p>
        </w:tc>
        <w:tc>
          <w:tcPr>
            <w:tcW w:w="980" w:type="dxa"/>
            <w:vAlign w:val="center"/>
          </w:tcPr>
          <w:p w:rsidR="004364D4" w:rsidRDefault="004364D4">
            <w:pPr>
              <w:widowControl/>
              <w:jc w:val="right"/>
              <w:rPr>
                <w:rFonts w:ascii="宋体" w:hAnsi="宋体" w:cs="宋体"/>
                <w:color w:val="000000"/>
                <w:kern w:val="0"/>
                <w:szCs w:val="21"/>
              </w:rPr>
            </w:pPr>
          </w:p>
        </w:tc>
        <w:tc>
          <w:tcPr>
            <w:tcW w:w="981" w:type="dxa"/>
            <w:vAlign w:val="center"/>
          </w:tcPr>
          <w:p w:rsidR="004364D4" w:rsidRDefault="00480158">
            <w:pPr>
              <w:widowControl/>
              <w:jc w:val="right"/>
              <w:rPr>
                <w:rFonts w:ascii="宋体" w:hAnsi="宋体" w:cs="宋体"/>
                <w:color w:val="000000"/>
                <w:kern w:val="0"/>
                <w:szCs w:val="21"/>
              </w:rPr>
            </w:pPr>
            <w:r>
              <w:rPr>
                <w:rFonts w:ascii="宋体" w:hAnsi="宋体" w:cs="宋体"/>
                <w:color w:val="000000"/>
                <w:kern w:val="0"/>
                <w:szCs w:val="21"/>
              </w:rPr>
              <w:t>50.00</w:t>
            </w:r>
          </w:p>
        </w:tc>
      </w:tr>
    </w:tbl>
    <w:p w:rsidR="004364D4" w:rsidRDefault="004364D4">
      <w:pPr>
        <w:spacing w:line="20" w:lineRule="exact"/>
        <w:jc w:val="left"/>
      </w:pPr>
    </w:p>
    <w:p w:rsidR="004364D4" w:rsidRDefault="004364D4">
      <w:pPr>
        <w:jc w:val="left"/>
        <w:rPr>
          <w:rFonts w:ascii="仿宋" w:eastAsia="仿宋" w:hAnsi="仿宋"/>
          <w:color w:val="000000"/>
          <w:sz w:val="28"/>
        </w:rPr>
        <w:sectPr w:rsidR="004364D4">
          <w:headerReference w:type="default" r:id="rId10"/>
          <w:pgSz w:w="16838" w:h="11906" w:orient="landscape"/>
          <w:pgMar w:top="1800" w:right="1440" w:bottom="1800" w:left="1440" w:header="851" w:footer="992" w:gutter="0"/>
          <w:cols w:space="425"/>
          <w:docGrid w:type="lines" w:linePitch="312"/>
        </w:sectPr>
      </w:pPr>
    </w:p>
    <w:p w:rsidR="00241F8E" w:rsidRDefault="00480158" w:rsidP="00241F8E">
      <w:pPr>
        <w:autoSpaceDE w:val="0"/>
        <w:autoSpaceDN w:val="0"/>
        <w:adjustRightInd w:val="0"/>
        <w:ind w:firstLineChars="150" w:firstLine="482"/>
        <w:jc w:val="left"/>
        <w:rPr>
          <w:rFonts w:ascii="黑体" w:eastAsia="黑体" w:hAnsi="黑体" w:hint="eastAsia"/>
          <w:b/>
          <w:bCs/>
          <w:sz w:val="32"/>
          <w:szCs w:val="32"/>
        </w:rPr>
      </w:pPr>
      <w:r>
        <w:rPr>
          <w:rFonts w:ascii="黑体" w:eastAsia="黑体" w:hAnsi="黑体" w:hint="eastAsia"/>
          <w:b/>
          <w:bCs/>
          <w:sz w:val="32"/>
          <w:szCs w:val="32"/>
        </w:rPr>
        <w:lastRenderedPageBreak/>
        <w:t xml:space="preserve"> 七、国有资产信息</w:t>
      </w:r>
    </w:p>
    <w:p w:rsidR="00E64C3B" w:rsidRPr="00241F8E" w:rsidRDefault="00E64C3B" w:rsidP="00241F8E">
      <w:pPr>
        <w:autoSpaceDE w:val="0"/>
        <w:autoSpaceDN w:val="0"/>
        <w:adjustRightInd w:val="0"/>
        <w:ind w:leftChars="450" w:left="945" w:firstLineChars="200" w:firstLine="640"/>
        <w:jc w:val="left"/>
        <w:rPr>
          <w:rFonts w:ascii="黑体" w:eastAsia="黑体" w:hAnsi="黑体"/>
          <w:b/>
          <w:bCs/>
          <w:sz w:val="32"/>
          <w:szCs w:val="32"/>
        </w:rPr>
      </w:pPr>
      <w:r>
        <w:rPr>
          <w:rFonts w:ascii="仿宋_GB2312" w:eastAsia="仿宋_GB2312" w:hAnsi="仿宋" w:cs="仿宋" w:hint="eastAsia"/>
          <w:sz w:val="32"/>
          <w:szCs w:val="32"/>
        </w:rPr>
        <w:t>截止2017年末，资产总额7028545.31元，较年初减少1531018.41元。其中流动资产4260056.48元，较年初减少1549868.41</w:t>
      </w:r>
      <w:proofErr w:type="spellStart"/>
      <w:r>
        <w:rPr>
          <w:rFonts w:ascii="仿宋_GB2312" w:eastAsia="仿宋_GB2312" w:hAnsi="仿宋" w:cs="仿宋" w:hint="eastAsia"/>
          <w:sz w:val="32"/>
          <w:szCs w:val="32"/>
        </w:rPr>
        <w:t>元。固定资产</w:t>
      </w:r>
      <w:proofErr w:type="spellEnd"/>
      <w:r>
        <w:rPr>
          <w:rFonts w:ascii="仿宋_GB2312" w:eastAsia="仿宋_GB2312" w:hAnsi="仿宋" w:cs="仿宋" w:hint="eastAsia"/>
          <w:sz w:val="32"/>
          <w:szCs w:val="32"/>
        </w:rPr>
        <w:t>2768488.83</w:t>
      </w:r>
      <w:proofErr w:type="spellStart"/>
      <w:r>
        <w:rPr>
          <w:rFonts w:ascii="仿宋_GB2312" w:eastAsia="仿宋_GB2312" w:hAnsi="仿宋" w:cs="仿宋" w:hint="eastAsia"/>
          <w:sz w:val="32"/>
          <w:szCs w:val="32"/>
        </w:rPr>
        <w:t>元，其中公务用车</w:t>
      </w:r>
      <w:proofErr w:type="spellEnd"/>
      <w:r>
        <w:rPr>
          <w:rFonts w:ascii="仿宋_GB2312" w:eastAsia="仿宋_GB2312" w:hAnsi="仿宋" w:cs="仿宋" w:hint="eastAsia"/>
          <w:sz w:val="32"/>
          <w:szCs w:val="32"/>
        </w:rPr>
        <w:t>2辆。主要用于公文交换及走访，工作调研各县区基层。</w:t>
      </w:r>
      <w:r>
        <w:rPr>
          <w:rFonts w:ascii="仿宋" w:eastAsia="仿宋" w:hAnsi="仿宋" w:hint="eastAsia"/>
          <w:sz w:val="32"/>
          <w:szCs w:val="32"/>
        </w:rPr>
        <w:t>2018年一般公共预算安排政府采购金额6.31万元，用于</w:t>
      </w:r>
      <w:r w:rsidRPr="00E64C3B">
        <w:rPr>
          <w:rFonts w:ascii="仿宋" w:eastAsia="仿宋" w:hAnsi="仿宋" w:hint="eastAsia"/>
          <w:sz w:val="32"/>
          <w:szCs w:val="32"/>
        </w:rPr>
        <w:t>市县残联与省残联协同办公平台设备购置</w:t>
      </w:r>
      <w:r>
        <w:rPr>
          <w:rFonts w:ascii="仿宋" w:eastAsia="仿宋" w:hAnsi="仿宋" w:hint="eastAsia"/>
          <w:sz w:val="32"/>
          <w:szCs w:val="32"/>
        </w:rPr>
        <w:t>。其他来源收入安排193.5万元，用于唐山康复医疗中心医疗设备购置。</w:t>
      </w:r>
    </w:p>
    <w:p w:rsidR="004364D4" w:rsidRDefault="004364D4" w:rsidP="00E64C3B">
      <w:pPr>
        <w:ind w:left="800" w:hangingChars="250" w:hanging="800"/>
        <w:rPr>
          <w:rFonts w:ascii="仿宋" w:eastAsia="仿宋" w:hAnsi="仿宋" w:cs="仿宋"/>
          <w:sz w:val="32"/>
          <w:szCs w:val="32"/>
        </w:rPr>
      </w:pPr>
      <w:bookmarkStart w:id="8" w:name="_GoBack"/>
      <w:bookmarkEnd w:id="8"/>
    </w:p>
    <w:p w:rsidR="004364D4" w:rsidRDefault="00480158">
      <w:pPr>
        <w:autoSpaceDE w:val="0"/>
        <w:autoSpaceDN w:val="0"/>
        <w:adjustRightInd w:val="0"/>
        <w:ind w:leftChars="200" w:left="420"/>
        <w:jc w:val="left"/>
        <w:rPr>
          <w:rFonts w:ascii="黑体" w:eastAsia="黑体" w:hAnsi="黑体"/>
          <w:b/>
          <w:bCs/>
          <w:sz w:val="32"/>
          <w:szCs w:val="32"/>
        </w:rPr>
      </w:pPr>
      <w:r>
        <w:rPr>
          <w:rFonts w:ascii="黑体" w:eastAsia="黑体" w:hAnsi="黑体" w:hint="eastAsia"/>
          <w:b/>
          <w:bCs/>
          <w:sz w:val="32"/>
          <w:szCs w:val="32"/>
        </w:rPr>
        <w:t xml:space="preserve">  八、名词解释</w:t>
      </w:r>
    </w:p>
    <w:p w:rsidR="004364D4" w:rsidRDefault="00480158">
      <w:pPr>
        <w:autoSpaceDE w:val="0"/>
        <w:autoSpaceDN w:val="0"/>
        <w:adjustRightInd w:val="0"/>
        <w:ind w:leftChars="200" w:left="420" w:firstLineChars="200" w:firstLine="640"/>
        <w:jc w:val="left"/>
        <w:rPr>
          <w:rFonts w:ascii="仿宋" w:eastAsia="仿宋" w:hAnsi="仿宋" w:cs="仿宋"/>
          <w:sz w:val="32"/>
          <w:szCs w:val="32"/>
        </w:rPr>
      </w:pPr>
      <w:r>
        <w:rPr>
          <w:rFonts w:ascii="仿宋" w:eastAsia="仿宋" w:hAnsi="仿宋" w:cs="仿宋" w:hint="eastAsia"/>
          <w:sz w:val="32"/>
          <w:szCs w:val="32"/>
        </w:rPr>
        <w:t>1、一般预算收入：市级财政当年拨付的资金。</w:t>
      </w:r>
    </w:p>
    <w:p w:rsidR="004364D4" w:rsidRDefault="00480158">
      <w:pPr>
        <w:autoSpaceDE w:val="0"/>
        <w:autoSpaceDN w:val="0"/>
        <w:adjustRightInd w:val="0"/>
        <w:ind w:leftChars="200" w:left="420" w:firstLineChars="200" w:firstLine="640"/>
        <w:jc w:val="left"/>
        <w:rPr>
          <w:rFonts w:ascii="仿宋" w:eastAsia="仿宋" w:hAnsi="仿宋" w:cs="仿宋"/>
          <w:sz w:val="32"/>
          <w:szCs w:val="32"/>
        </w:rPr>
      </w:pPr>
      <w:r>
        <w:rPr>
          <w:rFonts w:ascii="仿宋" w:eastAsia="仿宋" w:hAnsi="仿宋" w:cs="仿宋" w:hint="eastAsia"/>
          <w:sz w:val="32"/>
          <w:szCs w:val="32"/>
        </w:rPr>
        <w:t>2、基本支出：为保障机构正常运转，完成日常工作任务，而发生的人员支出和公用支出。</w:t>
      </w:r>
    </w:p>
    <w:p w:rsidR="004364D4" w:rsidRDefault="00480158">
      <w:pPr>
        <w:autoSpaceDE w:val="0"/>
        <w:autoSpaceDN w:val="0"/>
        <w:adjustRightInd w:val="0"/>
        <w:ind w:leftChars="200" w:left="420" w:firstLineChars="200" w:firstLine="640"/>
        <w:jc w:val="left"/>
        <w:rPr>
          <w:rFonts w:ascii="仿宋" w:eastAsia="仿宋" w:hAnsi="仿宋" w:cs="仿宋"/>
          <w:sz w:val="32"/>
          <w:szCs w:val="32"/>
        </w:rPr>
      </w:pPr>
      <w:r>
        <w:rPr>
          <w:rFonts w:ascii="仿宋" w:eastAsia="仿宋" w:hAnsi="仿宋" w:cs="仿宋" w:hint="eastAsia"/>
          <w:sz w:val="32"/>
          <w:szCs w:val="32"/>
        </w:rPr>
        <w:t>3、项目支出：是指在基本支出之外，为完成特定行政任务和事业发展目标，而发生的支出。</w:t>
      </w:r>
    </w:p>
    <w:p w:rsidR="004364D4" w:rsidRDefault="00480158">
      <w:pPr>
        <w:autoSpaceDE w:val="0"/>
        <w:autoSpaceDN w:val="0"/>
        <w:adjustRightInd w:val="0"/>
        <w:jc w:val="left"/>
        <w:rPr>
          <w:rFonts w:ascii="黑体" w:eastAsia="黑体" w:hAnsi="黑体"/>
          <w:b/>
          <w:bCs/>
          <w:sz w:val="32"/>
          <w:szCs w:val="32"/>
        </w:rPr>
      </w:pPr>
      <w:r>
        <w:rPr>
          <w:rFonts w:ascii="黑体" w:eastAsia="黑体" w:hAnsi="黑体" w:hint="eastAsia"/>
          <w:b/>
          <w:bCs/>
          <w:sz w:val="32"/>
          <w:szCs w:val="32"/>
        </w:rPr>
        <w:t xml:space="preserve">    九、其他需要说明的事项</w:t>
      </w:r>
    </w:p>
    <w:p w:rsidR="004364D4" w:rsidRDefault="00480158">
      <w:pPr>
        <w:autoSpaceDE w:val="0"/>
        <w:autoSpaceDN w:val="0"/>
        <w:adjustRightInd w:val="0"/>
        <w:ind w:leftChars="200" w:left="420" w:firstLineChars="200" w:firstLine="640"/>
        <w:jc w:val="left"/>
        <w:rPr>
          <w:rFonts w:ascii="仿宋" w:eastAsia="仿宋" w:hAnsi="仿宋" w:cs="仿宋"/>
          <w:sz w:val="32"/>
          <w:szCs w:val="32"/>
        </w:rPr>
      </w:pPr>
      <w:r>
        <w:rPr>
          <w:rFonts w:ascii="仿宋" w:eastAsia="仿宋" w:hAnsi="仿宋" w:cs="仿宋" w:hint="eastAsia"/>
          <w:sz w:val="32"/>
          <w:szCs w:val="32"/>
        </w:rPr>
        <w:t>无</w:t>
      </w:r>
    </w:p>
    <w:p w:rsidR="004364D4" w:rsidRDefault="004364D4">
      <w:pPr>
        <w:ind w:firstLineChars="200" w:firstLine="640"/>
        <w:rPr>
          <w:rFonts w:ascii="仿宋" w:eastAsia="仿宋" w:hAnsi="仿宋" w:cs="仿宋"/>
          <w:sz w:val="32"/>
          <w:szCs w:val="32"/>
        </w:rPr>
      </w:pPr>
    </w:p>
    <w:sectPr w:rsidR="004364D4">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79E" w:rsidRDefault="00D5679E">
      <w:r>
        <w:separator/>
      </w:r>
    </w:p>
  </w:endnote>
  <w:endnote w:type="continuationSeparator" w:id="0">
    <w:p w:rsidR="00D5679E" w:rsidRDefault="00D56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altName w:val="微软雅黑"/>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79E" w:rsidRDefault="00D5679E">
      <w:r>
        <w:separator/>
      </w:r>
    </w:p>
  </w:footnote>
  <w:footnote w:type="continuationSeparator" w:id="0">
    <w:p w:rsidR="00D5679E" w:rsidRDefault="00D567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F8E" w:rsidRDefault="00241F8E">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F8E" w:rsidRDefault="00241F8E">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18F2D"/>
    <w:multiLevelType w:val="singleLevel"/>
    <w:tmpl w:val="58818F2D"/>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64D4"/>
    <w:rsid w:val="00236427"/>
    <w:rsid w:val="00241F8E"/>
    <w:rsid w:val="00275410"/>
    <w:rsid w:val="003D6890"/>
    <w:rsid w:val="004364D4"/>
    <w:rsid w:val="00480158"/>
    <w:rsid w:val="00577F16"/>
    <w:rsid w:val="00621A47"/>
    <w:rsid w:val="00930439"/>
    <w:rsid w:val="00B31ADB"/>
    <w:rsid w:val="00CE72AA"/>
    <w:rsid w:val="00D5679E"/>
    <w:rsid w:val="00E64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nhideWhenUsed="0" w:qFormat="1"/>
    <w:lsdException w:name="toc 2" w:semiHidden="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qFormat/>
    <w:rPr>
      <w:rFonts w:ascii="Times New Roman" w:hAnsi="Times New Roman" w:cs="Times New Roman"/>
      <w:szCs w:val="24"/>
    </w:rPr>
  </w:style>
  <w:style w:type="paragraph" w:styleId="2">
    <w:name w:val="toc 2"/>
    <w:basedOn w:val="a"/>
    <w:next w:val="a"/>
    <w:pPr>
      <w:ind w:leftChars="200" w:left="420"/>
    </w:pPr>
    <w:rPr>
      <w:rFonts w:ascii="Times New Roman" w:hAnsi="Times New Roman" w:cs="Times New Roman"/>
      <w:szCs w:val="24"/>
    </w:rPr>
  </w:style>
  <w:style w:type="paragraph" w:styleId="a5">
    <w:name w:val="Normal (Web)"/>
    <w:basedOn w:val="a"/>
    <w:uiPriority w:val="99"/>
    <w:qFormat/>
    <w:pPr>
      <w:widowControl/>
      <w:spacing w:before="263" w:after="263"/>
      <w:ind w:left="176" w:right="176" w:firstLine="480"/>
      <w:jc w:val="left"/>
    </w:pPr>
    <w:rPr>
      <w:rFonts w:ascii="宋体" w:hAnsi="宋体" w:cs="宋体"/>
      <w:kern w:val="0"/>
      <w:sz w:val="24"/>
      <w:szCs w:val="20"/>
      <w:lang w:val="zh-CN" w:eastAsia="en-US"/>
    </w:rPr>
  </w:style>
  <w:style w:type="paragraph" w:styleId="a6">
    <w:name w:val="Title"/>
    <w:basedOn w:val="a"/>
    <w:next w:val="a"/>
    <w:link w:val="Char1"/>
    <w:qFormat/>
    <w:pPr>
      <w:spacing w:before="240" w:after="60"/>
      <w:jc w:val="center"/>
      <w:outlineLvl w:val="0"/>
    </w:pPr>
    <w:rPr>
      <w:rFonts w:ascii="Cambria" w:hAnsi="Cambria" w:cs="Cambria"/>
      <w:b/>
      <w:bCs/>
      <w:sz w:val="32"/>
      <w:szCs w:val="32"/>
    </w:rPr>
  </w:style>
  <w:style w:type="character" w:customStyle="1" w:styleId="Char0">
    <w:name w:val="页眉 Char"/>
    <w:link w:val="a4"/>
    <w:qFormat/>
    <w:rPr>
      <w:rFonts w:ascii="Times New Roman" w:eastAsia="宋体" w:hAnsi="Times New Roman" w:cs="Times New Roman"/>
      <w:sz w:val="18"/>
      <w:szCs w:val="18"/>
    </w:rPr>
  </w:style>
  <w:style w:type="character" w:customStyle="1" w:styleId="Char">
    <w:name w:val="页脚 Char"/>
    <w:link w:val="a3"/>
    <w:qFormat/>
    <w:rPr>
      <w:rFonts w:ascii="Times New Roman" w:eastAsia="宋体" w:hAnsi="Times New Roman" w:cs="Times New Roman"/>
      <w:sz w:val="18"/>
      <w:szCs w:val="18"/>
    </w:rPr>
  </w:style>
  <w:style w:type="character" w:customStyle="1" w:styleId="Char1">
    <w:name w:val="标题 Char"/>
    <w:link w:val="a6"/>
    <w:uiPriority w:val="10"/>
    <w:qFormat/>
    <w:rPr>
      <w:rFonts w:ascii="Cambria" w:hAnsi="Cambria" w:cs="Cambria"/>
      <w:b/>
      <w:bCs/>
      <w:kern w:val="2"/>
      <w:sz w:val="32"/>
      <w:szCs w:val="32"/>
    </w:rPr>
  </w:style>
  <w:style w:type="character" w:customStyle="1" w:styleId="Char10">
    <w:name w:val="页眉 Char1"/>
    <w:uiPriority w:val="99"/>
    <w:qFormat/>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35</Pages>
  <Words>1834</Words>
  <Characters>10459</Characters>
  <Application>Microsoft Office Word</Application>
  <DocSecurity>0</DocSecurity>
  <Lines>87</Lines>
  <Paragraphs>24</Paragraphs>
  <ScaleCrop>false</ScaleCrop>
  <Company/>
  <LinksUpToDate>false</LinksUpToDate>
  <CharactersWithSpaces>12269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creator>guest</dc:creator>
  <cp:lastModifiedBy>user</cp:lastModifiedBy>
  <cp:revision>10</cp:revision>
  <cp:lastPrinted>2017-02-07T01:57:00Z</cp:lastPrinted>
  <dcterms:created xsi:type="dcterms:W3CDTF">2017-05-03T00:56:00Z</dcterms:created>
  <dcterms:modified xsi:type="dcterms:W3CDTF">2019-01-25T09:13:00Z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