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DA" w:rsidRDefault="00974EDA" w:rsidP="00974EDA">
      <w:pPr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  <w:r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唐山市残疾人联合会</w:t>
      </w:r>
      <w:r w:rsidR="00CA1C28"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2017</w:t>
      </w:r>
      <w:r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年决算公开信息</w:t>
      </w:r>
    </w:p>
    <w:p w:rsidR="00974EDA" w:rsidRDefault="00974EDA" w:rsidP="00974EDA">
      <w:pPr>
        <w:ind w:firstLineChars="200" w:firstLine="640"/>
        <w:rPr>
          <w:rFonts w:ascii="方正仿宋_GBK" w:hAnsi="方正仿宋_GBK" w:cs="Times New Roman" w:hint="eastAsia"/>
          <w:sz w:val="32"/>
          <w:szCs w:val="32"/>
        </w:rPr>
      </w:pPr>
    </w:p>
    <w:p w:rsidR="00974EDA" w:rsidRDefault="00974EDA" w:rsidP="00974ED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按照《地方预决算公开操作规程》和《河北省预决算公开操作规程实施细则》规定，现将</w:t>
      </w:r>
      <w:r w:rsidR="00CA1C28">
        <w:rPr>
          <w:rFonts w:ascii="宋体" w:hAnsi="宋体" w:cs="宋体" w:hint="eastAsia"/>
          <w:sz w:val="28"/>
          <w:szCs w:val="28"/>
        </w:rPr>
        <w:t>2017</w:t>
      </w:r>
      <w:r w:rsidR="002D5EAE">
        <w:rPr>
          <w:rFonts w:ascii="宋体" w:hAnsi="宋体" w:cs="宋体" w:hint="eastAsia"/>
          <w:sz w:val="28"/>
          <w:szCs w:val="28"/>
        </w:rPr>
        <w:t>年部门决</w:t>
      </w:r>
      <w:r>
        <w:rPr>
          <w:rFonts w:ascii="宋体" w:hAnsi="宋体" w:cs="宋体" w:hint="eastAsia"/>
          <w:sz w:val="28"/>
          <w:szCs w:val="28"/>
        </w:rPr>
        <w:t>算公开如下：</w:t>
      </w:r>
    </w:p>
    <w:p w:rsidR="00974EDA" w:rsidRPr="002D5EAE" w:rsidRDefault="00974EDA" w:rsidP="002D5EAE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一、部门职责及机构设置情况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1、协助政府研究、制定并实施残疾人事业的有关政策、规划；对社会涉及残疾人的工作进行业务指导和协调。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2、团结、教育残疾人，听取残疾人意见，反映残疾人需求，维护残疾人权益，为残疾人服务。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3、沟通政府、社会与残疾人之间的联系；开展残疾人康复、教育、劳动就业、文化、体育、科研、用品供应 、福利、社会服务、无障碍设施和残疾预防工作；扶助残疾人平等参与社会生活。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4、承担政府残疾人工作协调委员会的日常工作；开展残疾人事业的国内、国际交流与合作。</w:t>
      </w:r>
    </w:p>
    <w:p w:rsid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 xml:space="preserve">5、承担市政府交办的其他工作任务。 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</w:p>
    <w:p w:rsidR="00A0663D" w:rsidRDefault="00A0663D" w:rsidP="00A0663D">
      <w:pPr>
        <w:ind w:leftChars="200" w:left="420"/>
        <w:rPr>
          <w:rFonts w:ascii="宋体" w:hAnsi="宋体"/>
          <w:sz w:val="24"/>
        </w:rPr>
      </w:pPr>
    </w:p>
    <w:p w:rsidR="002D5EAE" w:rsidRPr="00A0663D" w:rsidRDefault="002D5EAE" w:rsidP="00A0663D">
      <w:pPr>
        <w:ind w:leftChars="200" w:left="420"/>
        <w:rPr>
          <w:rFonts w:ascii="宋体" w:hAnsi="宋体"/>
          <w:sz w:val="24"/>
        </w:rPr>
      </w:pPr>
    </w:p>
    <w:p w:rsidR="00A0663D" w:rsidRPr="00A0663D" w:rsidRDefault="002D5EAE" w:rsidP="00A0663D">
      <w:pPr>
        <w:ind w:firstLineChars="200" w:firstLine="560"/>
        <w:jc w:val="left"/>
        <w:outlineLvl w:val="0"/>
        <w:rPr>
          <w:rFonts w:ascii="黑体" w:eastAsia="黑体" w:hAnsi="宋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二、</w:t>
      </w:r>
      <w:r w:rsidR="00974EDA" w:rsidRPr="00A0663D">
        <w:rPr>
          <w:rFonts w:ascii="黑体" w:eastAsia="黑体" w:hAnsi="宋体" w:cs="宋体" w:hint="eastAsia"/>
          <w:bCs/>
          <w:color w:val="000000"/>
          <w:sz w:val="28"/>
          <w:szCs w:val="28"/>
        </w:rPr>
        <w:t>机构设置：</w:t>
      </w:r>
    </w:p>
    <w:p w:rsidR="00A0663D" w:rsidRDefault="00A0663D" w:rsidP="00A0663D">
      <w:pPr>
        <w:jc w:val="center"/>
        <w:outlineLvl w:val="0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部门机构设置情况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经费保障形式</w:t>
            </w:r>
          </w:p>
        </w:tc>
      </w:tr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唐山市残疾人联合会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参公</w:t>
            </w:r>
            <w:proofErr w:type="gramEnd"/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正处级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财政拨款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唐山康复医疗中心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唐山康复教育中心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唐山市劳动就业服务中心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唐山市体育管理中心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</w:tbl>
    <w:p w:rsidR="00A0663D" w:rsidRDefault="00A0663D" w:rsidP="00A0663D">
      <w:pPr>
        <w:rPr>
          <w:rFonts w:ascii="仿宋" w:eastAsia="仿宋" w:hAnsi="仿宋" w:cs="仿宋"/>
        </w:rPr>
      </w:pPr>
    </w:p>
    <w:p w:rsidR="002D5EAE" w:rsidRDefault="002D5EAE" w:rsidP="002D5EAE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2D5EAE">
        <w:rPr>
          <w:rFonts w:ascii="黑体" w:eastAsia="黑体" w:hAnsi="宋体" w:cs="宋体" w:hint="eastAsia"/>
          <w:bCs/>
          <w:color w:val="000000"/>
          <w:sz w:val="28"/>
          <w:szCs w:val="28"/>
        </w:rPr>
        <w:t>三、单位绩效预算信息</w:t>
      </w:r>
    </w:p>
    <w:p w:rsidR="002D5EAE" w:rsidRPr="004B253E" w:rsidRDefault="002D5EAE" w:rsidP="002D5EAE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4B253E">
        <w:rPr>
          <w:rFonts w:ascii="仿宋" w:eastAsia="仿宋" w:hAnsi="仿宋" w:cs="仿宋" w:hint="eastAsia"/>
          <w:b/>
          <w:sz w:val="32"/>
          <w:szCs w:val="32"/>
        </w:rPr>
        <w:t>总体绩效目标：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 xml:space="preserve">1.困难残疾人基本生活得到稳定保障。确保城乡残疾人家庭人均可支配收入不低于全市平均水平，基本保障残疾人普遍享有基本养老保险、医疗保险等康复需求； 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2.基本公共服务满足残疾人需求。保障残疾人人人享有康复需求，残疾人教育水平明显提高，文化体育更加丰富；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3.促进城乡残疾人及其家庭就业增收。完善残疾人帮扶体系，将残疾人就业纳入各级政府的就业</w:t>
      </w:r>
      <w:r w:rsidRPr="004B253E">
        <w:rPr>
          <w:rFonts w:ascii="仿宋" w:eastAsia="仿宋" w:hAnsi="仿宋" w:hint="eastAsia"/>
          <w:sz w:val="32"/>
          <w:szCs w:val="32"/>
        </w:rPr>
        <w:lastRenderedPageBreak/>
        <w:t>工作，使在就业年龄段有就业能力和就业愿望的残疾人能够就业；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4.残疾人平等权益得到更好保障。有关残疾人各项法律法规政策更加健全完善，政治、经济、文化、社会和生活等权益得到切实保障；</w:t>
      </w:r>
    </w:p>
    <w:p w:rsidR="002D5EAE" w:rsidRPr="002D5EA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5.残疾人最严得到社会普遍尊重，公益慈善事业得到更大发展，志愿服务更加便捷及时。</w:t>
      </w:r>
    </w:p>
    <w:p w:rsidR="002D5EAE" w:rsidRDefault="002D5EAE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今年以来，面对严峻复杂的经济形势，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我部门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严格按照“四个干”抓落实机制要求，认真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践行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“爱唐山、做贡献”主题实践活动，坚持依法理财，努力增收节支，深化财政改革，保证了市委、市政府重大决策部署和重点民生支出需求。</w:t>
      </w:r>
    </w:p>
    <w:p w:rsidR="00301237" w:rsidRDefault="00301237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2D5EAE" w:rsidRPr="00765EA9" w:rsidRDefault="002D5EAE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四、决算汇编基本情况</w:t>
      </w:r>
    </w:p>
    <w:p w:rsidR="002D5EAE" w:rsidRDefault="00CA1C28" w:rsidP="002D5EAE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2017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年度，纳入本部门决算汇编范围的独立核算单位共</w:t>
      </w:r>
      <w:r w:rsidR="002D5EAE">
        <w:rPr>
          <w:rFonts w:ascii="仿宋_GB2312" w:eastAsia="仿宋_GB2312" w:cs="Times New Roman" w:hint="eastAsia"/>
          <w:color w:val="000000"/>
          <w:sz w:val="32"/>
          <w:szCs w:val="32"/>
        </w:rPr>
        <w:t>5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 w:rsidR="002D5EAE"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为唐山市残疾人联合会、唐山市劳动就业服务中心、唐山康复教育中心、唐山康复医疗中心、唐山市残疾人体育管理中心，与上年决算相比无变化。</w:t>
      </w:r>
    </w:p>
    <w:p w:rsidR="00765EA9" w:rsidRDefault="00CA1C28" w:rsidP="001352DB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2017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年度，本部门决算汇编户数共</w:t>
      </w:r>
      <w:r w:rsidR="002D5EAE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 w:rsidR="002D5EAE"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 w:rsidR="001352DB"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为唐山市残疾人联合会，与上年决算相比无变化。</w:t>
      </w:r>
    </w:p>
    <w:p w:rsidR="00765EA9" w:rsidRDefault="00765EA9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五、预</w:t>
      </w:r>
      <w:r w:rsidR="005B107B">
        <w:rPr>
          <w:rFonts w:ascii="黑体" w:eastAsia="黑体" w:hAnsi="宋体" w:cs="宋体" w:hint="eastAsia"/>
          <w:bCs/>
          <w:color w:val="000000"/>
          <w:sz w:val="28"/>
          <w:szCs w:val="28"/>
        </w:rPr>
        <w:t>决</w:t>
      </w: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算执行情况分析</w:t>
      </w:r>
    </w:p>
    <w:p w:rsidR="007B762C" w:rsidRPr="007B762C" w:rsidRDefault="007B762C" w:rsidP="007B762C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1.综合收支与上年决算数对比分析</w:t>
      </w:r>
    </w:p>
    <w:p w:rsidR="00765EA9" w:rsidRPr="00353A6F" w:rsidRDefault="00765EA9" w:rsidP="00765EA9">
      <w:pPr>
        <w:spacing w:line="59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1、收入说明：</w:t>
      </w:r>
      <w:proofErr w:type="gramStart"/>
      <w:r w:rsidR="00CA1C28">
        <w:rPr>
          <w:rFonts w:ascii="宋体" w:hAnsi="宋体" w:hint="eastAsia"/>
          <w:sz w:val="28"/>
          <w:szCs w:val="28"/>
        </w:rPr>
        <w:t>我部门</w:t>
      </w:r>
      <w:proofErr w:type="gramEnd"/>
      <w:r w:rsidR="00CA1C28"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年决算收入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9880.01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</w:t>
      </w:r>
      <w:r>
        <w:rPr>
          <w:rFonts w:ascii="Arial" w:hAnsi="Arial" w:cs="Arial" w:hint="eastAsia"/>
          <w:color w:val="000000"/>
          <w:sz w:val="28"/>
          <w:szCs w:val="28"/>
        </w:rPr>
        <w:t>元，其中</w:t>
      </w:r>
      <w:r>
        <w:rPr>
          <w:rFonts w:ascii="宋体" w:hAnsi="宋体" w:hint="eastAsia"/>
          <w:sz w:val="28"/>
          <w:szCs w:val="28"/>
        </w:rPr>
        <w:t>一般公共预算财政拨款收入</w:t>
      </w:r>
      <w:r w:rsidR="00CA1C28">
        <w:rPr>
          <w:rFonts w:ascii="宋体" w:hAnsi="宋体" w:hint="eastAsia"/>
          <w:sz w:val="28"/>
          <w:szCs w:val="28"/>
        </w:rPr>
        <w:t>2137.18</w:t>
      </w:r>
      <w:r>
        <w:rPr>
          <w:rFonts w:ascii="宋体" w:hAnsi="宋体" w:hint="eastAsia"/>
          <w:sz w:val="28"/>
          <w:szCs w:val="28"/>
        </w:rPr>
        <w:t>万元.政府性基金收入</w:t>
      </w:r>
      <w:r w:rsidR="00CA1C28">
        <w:rPr>
          <w:rFonts w:ascii="宋体" w:hAnsi="宋体" w:hint="eastAsia"/>
          <w:sz w:val="28"/>
          <w:szCs w:val="28"/>
        </w:rPr>
        <w:t>363.8</w:t>
      </w:r>
      <w:r>
        <w:rPr>
          <w:rFonts w:ascii="宋体" w:hAnsi="宋体" w:hint="eastAsia"/>
          <w:sz w:val="28"/>
          <w:szCs w:val="28"/>
        </w:rPr>
        <w:t>万元。</w:t>
      </w:r>
      <w:r w:rsidR="002C28A7">
        <w:rPr>
          <w:rFonts w:ascii="宋体" w:hAnsi="宋体" w:hint="eastAsia"/>
          <w:sz w:val="28"/>
          <w:szCs w:val="28"/>
        </w:rPr>
        <w:t>比年初预算收入10932.04万元减少1052.03万元，一般公共预算财政拨款收入比年初预算收入3000.78万元减少863.6万元。</w:t>
      </w:r>
      <w:r w:rsidR="00CA1C28">
        <w:rPr>
          <w:rFonts w:ascii="宋体" w:hAnsi="宋体" w:hint="eastAsia"/>
          <w:sz w:val="28"/>
          <w:szCs w:val="28"/>
        </w:rPr>
        <w:t>2016年决算收入</w:t>
      </w:r>
      <w:r w:rsidR="00CA1C28" w:rsidRPr="00353A6F">
        <w:rPr>
          <w:rFonts w:ascii="宋体" w:hAnsi="宋体" w:cs="Arial" w:hint="eastAsia"/>
          <w:color w:val="000000"/>
          <w:sz w:val="28"/>
          <w:szCs w:val="28"/>
        </w:rPr>
        <w:t>10138.81</w:t>
      </w:r>
      <w:r w:rsidR="00CA1C28">
        <w:rPr>
          <w:rFonts w:ascii="宋体" w:hAnsi="宋体" w:hint="eastAsia"/>
          <w:sz w:val="28"/>
          <w:szCs w:val="28"/>
        </w:rPr>
        <w:t>万元，其中一般公共预算财政拨款收入2207.69万元，政府性基金收入119.4万元；</w:t>
      </w:r>
      <w:r w:rsidR="00CA1C28">
        <w:rPr>
          <w:rFonts w:ascii="宋体" w:hAnsi="宋体" w:cs="Arial"/>
          <w:color w:val="000000"/>
          <w:sz w:val="28"/>
          <w:szCs w:val="28"/>
        </w:rPr>
        <w:t>201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7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="00CA1C28">
        <w:rPr>
          <w:rFonts w:ascii="宋体" w:hAnsi="宋体" w:cs="Arial"/>
          <w:color w:val="000000"/>
          <w:sz w:val="28"/>
          <w:szCs w:val="28"/>
        </w:rPr>
        <w:t>201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减少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258.8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万元，减少率</w:t>
      </w:r>
      <w:r w:rsidR="00CA1C28">
        <w:rPr>
          <w:rFonts w:ascii="宋体" w:hAnsi="宋体" w:cs="Arial" w:hint="eastAsia"/>
          <w:color w:val="000000"/>
          <w:sz w:val="28"/>
          <w:szCs w:val="28"/>
        </w:rPr>
        <w:t>2.55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一般公共预算财政拨款收入减少</w:t>
      </w:r>
      <w:r w:rsidR="00CA1C28">
        <w:rPr>
          <w:rFonts w:ascii="宋体" w:hAnsi="宋体" w:hint="eastAsia"/>
          <w:sz w:val="28"/>
          <w:szCs w:val="28"/>
        </w:rPr>
        <w:t>70.51</w:t>
      </w:r>
      <w:r>
        <w:rPr>
          <w:rFonts w:ascii="宋体" w:hAnsi="宋体" w:hint="eastAsia"/>
          <w:sz w:val="28"/>
          <w:szCs w:val="28"/>
        </w:rPr>
        <w:t>万元，减少率</w:t>
      </w:r>
      <w:r w:rsidR="00CA1C28">
        <w:rPr>
          <w:rFonts w:ascii="宋体" w:hAnsi="宋体" w:hint="eastAsia"/>
          <w:sz w:val="28"/>
          <w:szCs w:val="28"/>
        </w:rPr>
        <w:t>3.19</w:t>
      </w:r>
      <w:r>
        <w:rPr>
          <w:rFonts w:ascii="宋体" w:hAnsi="宋体" w:hint="eastAsia"/>
          <w:sz w:val="28"/>
          <w:szCs w:val="28"/>
        </w:rPr>
        <w:t>%</w:t>
      </w:r>
      <w:r w:rsidR="00CA1C28">
        <w:rPr>
          <w:rFonts w:ascii="宋体" w:hAnsi="宋体" w:hint="eastAsia"/>
          <w:sz w:val="28"/>
          <w:szCs w:val="28"/>
        </w:rPr>
        <w:t>，政府性基金收入增加244.4万元，增加</w:t>
      </w:r>
      <w:r>
        <w:rPr>
          <w:rFonts w:ascii="宋体" w:hAnsi="宋体" w:hint="eastAsia"/>
          <w:sz w:val="28"/>
          <w:szCs w:val="28"/>
        </w:rPr>
        <w:t>率</w:t>
      </w:r>
      <w:r w:rsidR="00CA1C28">
        <w:rPr>
          <w:rFonts w:ascii="宋体" w:hAnsi="宋体" w:hint="eastAsia"/>
          <w:sz w:val="28"/>
          <w:szCs w:val="28"/>
        </w:rPr>
        <w:t>204</w:t>
      </w:r>
      <w:r>
        <w:rPr>
          <w:rFonts w:ascii="宋体" w:hAnsi="宋体" w:hint="eastAsia"/>
          <w:sz w:val="28"/>
          <w:szCs w:val="28"/>
        </w:rPr>
        <w:t>%。</w:t>
      </w:r>
    </w:p>
    <w:p w:rsidR="00CB64FA" w:rsidRDefault="00765EA9" w:rsidP="00765EA9">
      <w:pPr>
        <w:spacing w:line="590" w:lineRule="exact"/>
        <w:ind w:firstLineChars="150" w:firstLine="42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353A6F">
        <w:rPr>
          <w:rFonts w:ascii="宋体" w:hAnsi="宋体" w:hint="eastAsia"/>
          <w:sz w:val="28"/>
          <w:szCs w:val="28"/>
        </w:rPr>
        <w:t>支出说明：</w:t>
      </w:r>
      <w:proofErr w:type="gramStart"/>
      <w:r>
        <w:rPr>
          <w:rFonts w:ascii="宋体" w:hAnsi="宋体" w:hint="eastAsia"/>
          <w:sz w:val="28"/>
          <w:szCs w:val="28"/>
        </w:rPr>
        <w:t>我部门</w:t>
      </w:r>
      <w:proofErr w:type="gramEnd"/>
      <w:r w:rsidR="00CB2BF6">
        <w:rPr>
          <w:rFonts w:ascii="宋体" w:hAnsi="宋体" w:hint="eastAsia"/>
          <w:sz w:val="28"/>
          <w:szCs w:val="28"/>
        </w:rPr>
        <w:t>2017年决算支出10307.69</w:t>
      </w:r>
      <w:r w:rsidR="00CB2BF6" w:rsidRPr="00353A6F">
        <w:rPr>
          <w:rFonts w:ascii="宋体" w:hAnsi="宋体" w:cs="Arial" w:hint="eastAsia"/>
          <w:color w:val="000000"/>
          <w:sz w:val="28"/>
          <w:szCs w:val="28"/>
        </w:rPr>
        <w:t>万</w:t>
      </w:r>
      <w:r w:rsidR="00CB2BF6">
        <w:rPr>
          <w:rFonts w:ascii="Arial" w:hAnsi="Arial" w:cs="Arial" w:hint="eastAsia"/>
          <w:color w:val="000000"/>
          <w:sz w:val="28"/>
          <w:szCs w:val="28"/>
        </w:rPr>
        <w:t>元，用事业基金弥补收支差额</w:t>
      </w:r>
      <w:r w:rsidR="00CB2BF6">
        <w:rPr>
          <w:rFonts w:ascii="Arial" w:hAnsi="Arial" w:cs="Arial" w:hint="eastAsia"/>
          <w:color w:val="000000"/>
          <w:sz w:val="28"/>
          <w:szCs w:val="28"/>
        </w:rPr>
        <w:t>525.1</w:t>
      </w:r>
      <w:r w:rsidR="00CB2BF6">
        <w:rPr>
          <w:rFonts w:ascii="Arial" w:hAnsi="Arial" w:cs="Arial" w:hint="eastAsia"/>
          <w:color w:val="000000"/>
          <w:sz w:val="28"/>
          <w:szCs w:val="28"/>
        </w:rPr>
        <w:t>万元。其中</w:t>
      </w:r>
      <w:r w:rsidR="00CB2BF6">
        <w:rPr>
          <w:rFonts w:ascii="宋体" w:hAnsi="宋体" w:hint="eastAsia"/>
          <w:sz w:val="28"/>
          <w:szCs w:val="28"/>
        </w:rPr>
        <w:t>一般公共预算财政拨款支出2295.55万元.政府性基金支出</w:t>
      </w:r>
      <w:r w:rsidR="00E83E22">
        <w:rPr>
          <w:rFonts w:ascii="宋体" w:hAnsi="宋体" w:hint="eastAsia"/>
          <w:sz w:val="28"/>
          <w:szCs w:val="28"/>
        </w:rPr>
        <w:t>118.08</w:t>
      </w:r>
      <w:r w:rsidR="00CB2BF6">
        <w:rPr>
          <w:rFonts w:ascii="宋体" w:hAnsi="宋体" w:hint="eastAsia"/>
          <w:sz w:val="28"/>
          <w:szCs w:val="28"/>
        </w:rPr>
        <w:t>万元。</w:t>
      </w:r>
      <w:r>
        <w:rPr>
          <w:rFonts w:ascii="宋体" w:hAnsi="宋体" w:hint="eastAsia"/>
          <w:sz w:val="28"/>
          <w:szCs w:val="28"/>
        </w:rPr>
        <w:t>2016年决算支出</w:t>
      </w:r>
      <w:r>
        <w:rPr>
          <w:rFonts w:ascii="宋体" w:hAnsi="宋体" w:cs="Arial" w:hint="eastAsia"/>
          <w:color w:val="000000"/>
          <w:sz w:val="28"/>
          <w:szCs w:val="28"/>
        </w:rPr>
        <w:t>10651.74</w:t>
      </w:r>
      <w:r>
        <w:rPr>
          <w:rFonts w:ascii="宋体" w:hAnsi="宋体" w:hint="eastAsia"/>
          <w:sz w:val="28"/>
          <w:szCs w:val="28"/>
        </w:rPr>
        <w:t>万元，其中一般公共预算财政拨款支出2146.47万元，政府性基金支出143.52万元；</w:t>
      </w:r>
      <w:r w:rsidR="00CB2BF6" w:rsidRPr="00353A6F">
        <w:rPr>
          <w:rFonts w:ascii="宋体" w:hAnsi="宋体" w:cs="Arial"/>
          <w:color w:val="000000"/>
          <w:sz w:val="28"/>
          <w:szCs w:val="28"/>
        </w:rPr>
        <w:t xml:space="preserve"> </w:t>
      </w:r>
      <w:r w:rsidR="00E83E22">
        <w:rPr>
          <w:rFonts w:ascii="宋体" w:hAnsi="宋体" w:cs="Arial"/>
          <w:color w:val="000000"/>
          <w:sz w:val="28"/>
          <w:szCs w:val="28"/>
        </w:rPr>
        <w:t>201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7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Pr="00353A6F">
        <w:rPr>
          <w:rFonts w:ascii="宋体" w:hAnsi="宋体" w:cs="Arial"/>
          <w:color w:val="000000"/>
          <w:sz w:val="28"/>
          <w:szCs w:val="28"/>
        </w:rPr>
        <w:t>201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决算支出增加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344.05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</w:t>
      </w:r>
      <w:r w:rsidR="00905613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增长率</w:t>
      </w:r>
      <w:r w:rsidR="00E83E22">
        <w:rPr>
          <w:rFonts w:ascii="宋体" w:hAnsi="宋体" w:cs="Arial" w:hint="eastAsia"/>
          <w:color w:val="000000"/>
          <w:sz w:val="28"/>
          <w:szCs w:val="28"/>
        </w:rPr>
        <w:t>3.22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 w:rsidR="00E83E22">
        <w:rPr>
          <w:rFonts w:ascii="宋体" w:hAnsi="宋体" w:hint="eastAsia"/>
          <w:sz w:val="28"/>
          <w:szCs w:val="28"/>
        </w:rPr>
        <w:t>一般公共预算财政拨款收入增加149.08万元，增加</w:t>
      </w:r>
      <w:r>
        <w:rPr>
          <w:rFonts w:ascii="宋体" w:hAnsi="宋体" w:hint="eastAsia"/>
          <w:sz w:val="28"/>
          <w:szCs w:val="28"/>
        </w:rPr>
        <w:t>率</w:t>
      </w:r>
      <w:r w:rsidR="00E83E22">
        <w:rPr>
          <w:rFonts w:ascii="宋体" w:hAnsi="宋体" w:hint="eastAsia"/>
          <w:sz w:val="28"/>
          <w:szCs w:val="28"/>
        </w:rPr>
        <w:t>6.94</w:t>
      </w:r>
      <w:r>
        <w:rPr>
          <w:rFonts w:ascii="宋体" w:hAnsi="宋体" w:hint="eastAsia"/>
          <w:sz w:val="28"/>
          <w:szCs w:val="28"/>
        </w:rPr>
        <w:t>%</w:t>
      </w:r>
      <w:r w:rsidR="00E83E22">
        <w:rPr>
          <w:rFonts w:ascii="宋体" w:hAnsi="宋体" w:hint="eastAsia"/>
          <w:sz w:val="28"/>
          <w:szCs w:val="28"/>
        </w:rPr>
        <w:t>，政府性基金收入增加25.44万元，增加</w:t>
      </w:r>
      <w:r>
        <w:rPr>
          <w:rFonts w:ascii="宋体" w:hAnsi="宋体" w:hint="eastAsia"/>
          <w:sz w:val="28"/>
          <w:szCs w:val="28"/>
        </w:rPr>
        <w:t>率</w:t>
      </w:r>
      <w:r w:rsidR="00E83E22">
        <w:rPr>
          <w:rFonts w:ascii="宋体" w:hAnsi="宋体" w:hint="eastAsia"/>
          <w:sz w:val="28"/>
          <w:szCs w:val="28"/>
        </w:rPr>
        <w:t>17.72</w:t>
      </w:r>
      <w:r>
        <w:rPr>
          <w:rFonts w:ascii="宋体" w:hAnsi="宋体" w:hint="eastAsia"/>
          <w:sz w:val="28"/>
          <w:szCs w:val="28"/>
        </w:rPr>
        <w:t>%。</w:t>
      </w:r>
      <w:r w:rsidR="00905613">
        <w:rPr>
          <w:rFonts w:ascii="宋体" w:hAnsi="宋体" w:hint="eastAsia"/>
          <w:sz w:val="28"/>
          <w:szCs w:val="28"/>
        </w:rPr>
        <w:t>主要原因</w:t>
      </w:r>
      <w:bookmarkStart w:id="0" w:name="_GoBack"/>
      <w:bookmarkEnd w:id="0"/>
      <w:r w:rsidR="00905613">
        <w:rPr>
          <w:rFonts w:ascii="宋体" w:hAnsi="宋体" w:hint="eastAsia"/>
          <w:sz w:val="28"/>
          <w:szCs w:val="28"/>
        </w:rPr>
        <w:t>为更好地发展残疾人事业，增加了助残项目，使更多残疾人能够得到帮扶。</w:t>
      </w:r>
    </w:p>
    <w:p w:rsidR="00A208E1" w:rsidRDefault="00A208E1" w:rsidP="00A208E1">
      <w:pPr>
        <w:spacing w:line="600" w:lineRule="exact"/>
        <w:rPr>
          <w:rFonts w:ascii="宋体" w:hAnsi="宋体" w:cs="Arial"/>
          <w:color w:val="000000"/>
          <w:sz w:val="28"/>
          <w:szCs w:val="28"/>
        </w:rPr>
      </w:pPr>
    </w:p>
    <w:p w:rsidR="007B762C" w:rsidRPr="007B762C" w:rsidRDefault="00765EA9" w:rsidP="00A208E1">
      <w:pPr>
        <w:spacing w:line="600" w:lineRule="exact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 xml:space="preserve"> </w:t>
      </w:r>
      <w:r w:rsidR="007B762C"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2.财政拨款支出与年初预算数对比分析</w:t>
      </w:r>
    </w:p>
    <w:p w:rsidR="008B6526" w:rsidRDefault="00D97969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2017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年财政拨款支出年初预算数</w:t>
      </w:r>
      <w:r w:rsidR="00BB00C3">
        <w:rPr>
          <w:rFonts w:ascii="仿宋_GB2312" w:eastAsia="仿宋_GB2312" w:hAnsi="仿宋" w:cs="仿宋" w:hint="eastAsia"/>
          <w:sz w:val="32"/>
          <w:szCs w:val="32"/>
        </w:rPr>
        <w:t>3000.78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万元，决算数</w:t>
      </w:r>
      <w:r w:rsidR="00BB00C3">
        <w:rPr>
          <w:rFonts w:ascii="仿宋_GB2312" w:eastAsia="仿宋_GB2312" w:hAnsi="仿宋" w:cs="仿宋" w:hint="eastAsia"/>
          <w:sz w:val="32"/>
          <w:szCs w:val="32"/>
        </w:rPr>
        <w:t>2137.18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万元，年末结转和结余</w:t>
      </w:r>
      <w:r w:rsidR="00BB00C3">
        <w:rPr>
          <w:rFonts w:ascii="仿宋_GB2312" w:eastAsia="仿宋_GB2312" w:hAnsi="仿宋" w:cs="仿宋" w:hint="eastAsia"/>
          <w:sz w:val="32"/>
          <w:szCs w:val="32"/>
        </w:rPr>
        <w:t>194.46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万元。决算数比年初预算数节减</w:t>
      </w:r>
      <w:r w:rsidR="00BB00C3">
        <w:rPr>
          <w:rFonts w:ascii="仿宋_GB2312" w:eastAsia="仿宋_GB2312" w:hAnsi="仿宋" w:cs="仿宋" w:hint="eastAsia"/>
          <w:sz w:val="32"/>
          <w:szCs w:val="32"/>
        </w:rPr>
        <w:t>863.6</w:t>
      </w:r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万元，主要为在保障财政工作平稳有效运行下，</w:t>
      </w:r>
      <w:proofErr w:type="gramStart"/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我部门</w:t>
      </w:r>
      <w:proofErr w:type="gramEnd"/>
      <w:r w:rsidR="007B762C" w:rsidRPr="00275F39">
        <w:rPr>
          <w:rFonts w:ascii="仿宋_GB2312" w:eastAsia="仿宋_GB2312" w:hAnsi="仿宋" w:cs="仿宋" w:hint="eastAsia"/>
          <w:sz w:val="32"/>
          <w:szCs w:val="32"/>
        </w:rPr>
        <w:t>厉行节约，压减了部分基本支出。</w:t>
      </w:r>
      <w:r w:rsidR="007B762C">
        <w:rPr>
          <w:rFonts w:ascii="仿宋_GB2312" w:eastAsia="仿宋_GB2312" w:hAnsi="仿宋" w:cs="仿宋" w:hint="eastAsia"/>
          <w:color w:val="FF0000"/>
          <w:sz w:val="32"/>
          <w:szCs w:val="32"/>
        </w:rPr>
        <w:t xml:space="preserve"> </w:t>
      </w:r>
    </w:p>
    <w:p w:rsidR="00301237" w:rsidRPr="00BB00C3" w:rsidRDefault="00301237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</w:p>
    <w:p w:rsidR="008B6526" w:rsidRDefault="008B6526" w:rsidP="008B6526">
      <w:pPr>
        <w:spacing w:line="590" w:lineRule="exact"/>
        <w:ind w:firstLine="648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六、机关运行经费情况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运行经费决算支出</w:t>
      </w:r>
      <w:r w:rsidR="00E6346B">
        <w:rPr>
          <w:rFonts w:ascii="宋体" w:hAnsi="宋体" w:hint="eastAsia"/>
          <w:sz w:val="28"/>
          <w:szCs w:val="28"/>
        </w:rPr>
        <w:t>436.38</w:t>
      </w:r>
      <w:r>
        <w:rPr>
          <w:rFonts w:ascii="宋体" w:hAnsi="宋体" w:hint="eastAsia"/>
          <w:sz w:val="28"/>
          <w:szCs w:val="28"/>
        </w:rPr>
        <w:t>万元，主要用于保证机关事业单位正常运转的办公费、邮电费、差旅费、福利费、公务车运行维护费等支出。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</w:p>
    <w:p w:rsidR="008B6526" w:rsidRDefault="008B6526" w:rsidP="008B6526">
      <w:pPr>
        <w:autoSpaceDE w:val="0"/>
        <w:autoSpaceDN w:val="0"/>
        <w:adjustRightInd w:val="0"/>
        <w:spacing w:line="590" w:lineRule="exact"/>
        <w:ind w:left="198"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七、财政拨款“三公”经费决算情况及增减变化原因</w:t>
      </w:r>
    </w:p>
    <w:p w:rsidR="008B6526" w:rsidRDefault="008B6526" w:rsidP="0048052E">
      <w:pPr>
        <w:spacing w:line="5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本部门三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年初安排</w:t>
      </w:r>
      <w:r w:rsidR="00E6346B">
        <w:rPr>
          <w:rFonts w:hint="eastAsia"/>
          <w:sz w:val="28"/>
          <w:szCs w:val="28"/>
        </w:rPr>
        <w:t>11.26</w:t>
      </w:r>
      <w:r>
        <w:rPr>
          <w:rFonts w:hint="eastAsia"/>
          <w:sz w:val="28"/>
          <w:szCs w:val="28"/>
        </w:rPr>
        <w:t>万元</w:t>
      </w:r>
      <w:r w:rsidR="009F0F63">
        <w:rPr>
          <w:rFonts w:hint="eastAsia"/>
          <w:sz w:val="28"/>
          <w:szCs w:val="28"/>
        </w:rPr>
        <w:t>，实际支出</w:t>
      </w:r>
      <w:r w:rsidR="00E6346B">
        <w:rPr>
          <w:rFonts w:hint="eastAsia"/>
          <w:sz w:val="28"/>
          <w:szCs w:val="28"/>
        </w:rPr>
        <w:t>10.86</w:t>
      </w:r>
      <w:r w:rsidR="009F0F63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。其中公务车运行费年初安排</w:t>
      </w:r>
      <w:r w:rsidR="00E6346B">
        <w:rPr>
          <w:rFonts w:hint="eastAsia"/>
          <w:sz w:val="28"/>
          <w:szCs w:val="28"/>
        </w:rPr>
        <w:t>10.34</w:t>
      </w:r>
      <w:r>
        <w:rPr>
          <w:rFonts w:hint="eastAsia"/>
          <w:sz w:val="28"/>
          <w:szCs w:val="28"/>
        </w:rPr>
        <w:t>万元，决算支出</w:t>
      </w:r>
      <w:r w:rsidR="00E6346B">
        <w:rPr>
          <w:rFonts w:hint="eastAsia"/>
          <w:sz w:val="28"/>
          <w:szCs w:val="28"/>
        </w:rPr>
        <w:t>10.32</w:t>
      </w:r>
      <w:r>
        <w:rPr>
          <w:rFonts w:hint="eastAsia"/>
          <w:sz w:val="28"/>
          <w:szCs w:val="28"/>
        </w:rPr>
        <w:t>万元，比预算数减少</w:t>
      </w:r>
      <w:r w:rsidR="00E6346B">
        <w:rPr>
          <w:rFonts w:hint="eastAsia"/>
          <w:sz w:val="28"/>
          <w:szCs w:val="28"/>
        </w:rPr>
        <w:t>0.02</w:t>
      </w:r>
      <w:r>
        <w:rPr>
          <w:rFonts w:hint="eastAsia"/>
          <w:sz w:val="28"/>
          <w:szCs w:val="28"/>
        </w:rPr>
        <w:t>万元，比上年减少</w:t>
      </w:r>
      <w:r w:rsidR="00E6346B">
        <w:rPr>
          <w:rFonts w:hint="eastAsia"/>
          <w:sz w:val="28"/>
          <w:szCs w:val="28"/>
        </w:rPr>
        <w:t>9.16</w:t>
      </w:r>
      <w:r>
        <w:rPr>
          <w:rFonts w:hint="eastAsia"/>
          <w:sz w:val="28"/>
          <w:szCs w:val="28"/>
        </w:rPr>
        <w:t>万元；</w:t>
      </w:r>
      <w:r w:rsidR="002E21D9">
        <w:rPr>
          <w:rFonts w:hint="eastAsia"/>
          <w:sz w:val="28"/>
          <w:szCs w:val="28"/>
        </w:rPr>
        <w:t>减少原因是自主选择公务出行交通，缩减公车运行开支。</w:t>
      </w:r>
      <w:r w:rsidR="00970B30">
        <w:rPr>
          <w:rFonts w:hint="eastAsia"/>
          <w:sz w:val="28"/>
          <w:szCs w:val="28"/>
        </w:rPr>
        <w:t>公务用车保有量</w:t>
      </w:r>
      <w:r w:rsidR="00970B30">
        <w:rPr>
          <w:rFonts w:hint="eastAsia"/>
          <w:sz w:val="28"/>
          <w:szCs w:val="28"/>
        </w:rPr>
        <w:t>3</w:t>
      </w:r>
      <w:r w:rsidR="00970B30">
        <w:rPr>
          <w:rFonts w:hint="eastAsia"/>
          <w:sz w:val="28"/>
          <w:szCs w:val="28"/>
        </w:rPr>
        <w:t>辆。</w:t>
      </w:r>
      <w:r w:rsidR="001B3243">
        <w:rPr>
          <w:rFonts w:hint="eastAsia"/>
          <w:sz w:val="28"/>
          <w:szCs w:val="28"/>
        </w:rPr>
        <w:t>无公务用车购置费。</w:t>
      </w:r>
      <w:r>
        <w:rPr>
          <w:rFonts w:hint="eastAsia"/>
          <w:sz w:val="28"/>
          <w:szCs w:val="28"/>
        </w:rPr>
        <w:t>公务接待费预算安排</w:t>
      </w:r>
      <w:r w:rsidR="00E6346B">
        <w:rPr>
          <w:rFonts w:hint="eastAsia"/>
          <w:sz w:val="28"/>
          <w:szCs w:val="28"/>
        </w:rPr>
        <w:t>0.92</w:t>
      </w:r>
      <w:r>
        <w:rPr>
          <w:rFonts w:hint="eastAsia"/>
          <w:sz w:val="28"/>
          <w:szCs w:val="28"/>
        </w:rPr>
        <w:t>万元，决算支出</w:t>
      </w:r>
      <w:r w:rsidR="00E6346B">
        <w:rPr>
          <w:rFonts w:hint="eastAsia"/>
          <w:sz w:val="28"/>
          <w:szCs w:val="28"/>
        </w:rPr>
        <w:t>0.54</w:t>
      </w:r>
      <w:r>
        <w:rPr>
          <w:rFonts w:hint="eastAsia"/>
          <w:sz w:val="28"/>
          <w:szCs w:val="28"/>
        </w:rPr>
        <w:t>万元，</w:t>
      </w:r>
      <w:r w:rsidR="00A85DDA">
        <w:rPr>
          <w:rFonts w:hint="eastAsia"/>
          <w:sz w:val="28"/>
          <w:szCs w:val="28"/>
        </w:rPr>
        <w:t>公务</w:t>
      </w:r>
      <w:r w:rsidR="00970B30">
        <w:rPr>
          <w:rFonts w:hint="eastAsia"/>
          <w:sz w:val="28"/>
          <w:szCs w:val="28"/>
        </w:rPr>
        <w:t>接待</w:t>
      </w:r>
      <w:r w:rsidR="00970B30">
        <w:rPr>
          <w:rFonts w:hint="eastAsia"/>
          <w:sz w:val="28"/>
          <w:szCs w:val="28"/>
        </w:rPr>
        <w:t>3</w:t>
      </w:r>
      <w:r w:rsidR="00970B30">
        <w:rPr>
          <w:rFonts w:hint="eastAsia"/>
          <w:sz w:val="28"/>
          <w:szCs w:val="28"/>
        </w:rPr>
        <w:t>批次</w:t>
      </w:r>
      <w:r w:rsidR="00A85DDA">
        <w:rPr>
          <w:rFonts w:hint="eastAsia"/>
          <w:sz w:val="28"/>
          <w:szCs w:val="28"/>
        </w:rPr>
        <w:t>，接待人数</w:t>
      </w:r>
      <w:r w:rsidR="00A85DDA">
        <w:rPr>
          <w:rFonts w:hint="eastAsia"/>
          <w:sz w:val="28"/>
          <w:szCs w:val="28"/>
        </w:rPr>
        <w:t>15</w:t>
      </w:r>
      <w:r w:rsidR="00A85DDA"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比预算节支</w:t>
      </w:r>
      <w:r w:rsidR="00E6346B">
        <w:rPr>
          <w:rFonts w:hint="eastAsia"/>
          <w:sz w:val="28"/>
          <w:szCs w:val="28"/>
        </w:rPr>
        <w:t>0.38</w:t>
      </w:r>
      <w:r w:rsidR="00E6346B">
        <w:rPr>
          <w:rFonts w:hint="eastAsia"/>
          <w:sz w:val="28"/>
          <w:szCs w:val="28"/>
        </w:rPr>
        <w:t>万元，比上年度减少</w:t>
      </w:r>
      <w:r w:rsidR="00E6346B">
        <w:rPr>
          <w:rFonts w:hint="eastAsia"/>
          <w:sz w:val="28"/>
          <w:szCs w:val="28"/>
        </w:rPr>
        <w:t>0.17</w:t>
      </w:r>
      <w:r w:rsidR="00E6346B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。减少原因为</w:t>
      </w: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响应政策，缩减三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开支。因公出国费、公务用车购置费</w:t>
      </w:r>
      <w:r w:rsidR="00E6346B">
        <w:rPr>
          <w:sz w:val="28"/>
          <w:szCs w:val="28"/>
        </w:rPr>
        <w:t>201</w:t>
      </w:r>
      <w:r w:rsidR="00E6346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E6346B">
        <w:rPr>
          <w:sz w:val="28"/>
          <w:szCs w:val="28"/>
        </w:rPr>
        <w:t>201</w:t>
      </w:r>
      <w:r w:rsidR="00E6346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年度未安排，无增减变化。</w:t>
      </w:r>
    </w:p>
    <w:p w:rsidR="007B762C" w:rsidRPr="008B6526" w:rsidRDefault="007B762C" w:rsidP="00301237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974EDA" w:rsidRDefault="00974EDA" w:rsidP="00974EDA">
      <w:pPr>
        <w:ind w:firstLine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三、政府采购预算情况</w:t>
      </w:r>
    </w:p>
    <w:p w:rsidR="00974EDA" w:rsidRDefault="00974EDA" w:rsidP="00974EDA">
      <w:pPr>
        <w:spacing w:line="360" w:lineRule="auto"/>
        <w:ind w:firstLineChars="4040" w:firstLine="8484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单位：</w:t>
      </w:r>
      <w:r w:rsidR="00536389">
        <w:rPr>
          <w:rFonts w:ascii="宋体" w:hAnsi="宋体" w:cs="Times New Roman" w:hint="eastAsia"/>
        </w:rPr>
        <w:t>万</w:t>
      </w:r>
      <w:r>
        <w:rPr>
          <w:rFonts w:ascii="宋体" w:hAnsi="宋体" w:cs="Times New Roman" w:hint="eastAsia"/>
        </w:rPr>
        <w:t>元</w:t>
      </w:r>
    </w:p>
    <w:tbl>
      <w:tblPr>
        <w:tblW w:w="8960" w:type="dxa"/>
        <w:tblInd w:w="735" w:type="dxa"/>
        <w:tblLook w:val="04A0" w:firstRow="1" w:lastRow="0" w:firstColumn="1" w:lastColumn="0" w:noHBand="0" w:noVBand="1"/>
      </w:tblPr>
      <w:tblGrid>
        <w:gridCol w:w="1800"/>
        <w:gridCol w:w="3100"/>
        <w:gridCol w:w="4060"/>
      </w:tblGrid>
      <w:tr w:rsidR="00974EDA" w:rsidTr="00974EDA">
        <w:trPr>
          <w:trHeight w:val="4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计划采购金额</w:t>
            </w:r>
          </w:p>
        </w:tc>
        <w:tc>
          <w:tcPr>
            <w:tcW w:w="4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实际采购金额</w:t>
            </w:r>
          </w:p>
        </w:tc>
      </w:tr>
      <w:tr w:rsidR="00974EDA" w:rsidTr="00974EDA">
        <w:trPr>
          <w:trHeight w:val="44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      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156.67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146.48</w:t>
            </w:r>
          </w:p>
        </w:tc>
      </w:tr>
      <w:tr w:rsidR="00974EDA" w:rsidTr="00974EDA">
        <w:trPr>
          <w:trHeight w:val="46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156.67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E634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146.48</w:t>
            </w:r>
          </w:p>
        </w:tc>
      </w:tr>
    </w:tbl>
    <w:p w:rsidR="00974EDA" w:rsidRDefault="00974EDA" w:rsidP="00974EDA">
      <w:pPr>
        <w:jc w:val="left"/>
        <w:rPr>
          <w:rFonts w:ascii="宋体" w:hAnsi="宋体" w:cs="Times New Roman"/>
          <w:sz w:val="28"/>
          <w:szCs w:val="28"/>
        </w:rPr>
      </w:pPr>
      <w:bookmarkStart w:id="1" w:name="_Toc476753039"/>
      <w:r>
        <w:rPr>
          <w:rFonts w:ascii="宋体" w:hAnsi="宋体" w:cs="Times New Roman" w:hint="eastAsia"/>
          <w:sz w:val="28"/>
          <w:szCs w:val="28"/>
        </w:rPr>
        <w:t xml:space="preserve">  </w:t>
      </w:r>
      <w:bookmarkEnd w:id="1"/>
      <w:r>
        <w:rPr>
          <w:rFonts w:ascii="宋体" w:hAnsi="宋体" w:cs="Times New Roman" w:hint="eastAsia"/>
          <w:sz w:val="28"/>
          <w:szCs w:val="28"/>
        </w:rPr>
        <w:t xml:space="preserve">  购买笔记本电脑、</w:t>
      </w:r>
      <w:r w:rsidR="00965637">
        <w:rPr>
          <w:rFonts w:ascii="宋体" w:hAnsi="宋体" w:cs="Times New Roman" w:hint="eastAsia"/>
          <w:sz w:val="28"/>
          <w:szCs w:val="28"/>
        </w:rPr>
        <w:t>办公用品</w:t>
      </w:r>
      <w:r>
        <w:rPr>
          <w:rFonts w:ascii="宋体" w:hAnsi="宋体" w:cs="Times New Roman" w:hint="eastAsia"/>
          <w:sz w:val="28"/>
          <w:szCs w:val="28"/>
        </w:rPr>
        <w:t>、</w:t>
      </w:r>
      <w:r w:rsidR="00965637">
        <w:rPr>
          <w:rFonts w:ascii="宋体" w:hAnsi="宋体" w:cs="Times New Roman" w:hint="eastAsia"/>
          <w:sz w:val="28"/>
          <w:szCs w:val="28"/>
        </w:rPr>
        <w:t>医疗</w:t>
      </w:r>
      <w:r>
        <w:rPr>
          <w:rFonts w:ascii="宋体" w:hAnsi="宋体" w:cs="Times New Roman" w:hint="eastAsia"/>
          <w:sz w:val="28"/>
          <w:szCs w:val="28"/>
        </w:rPr>
        <w:t>设备</w:t>
      </w:r>
      <w:r w:rsidR="00965637">
        <w:rPr>
          <w:rFonts w:ascii="宋体" w:hAnsi="宋体" w:cs="Times New Roman" w:hint="eastAsia"/>
          <w:sz w:val="28"/>
          <w:szCs w:val="28"/>
        </w:rPr>
        <w:t>等</w:t>
      </w:r>
      <w:r>
        <w:rPr>
          <w:rFonts w:ascii="宋体" w:hAnsi="宋体" w:cs="Times New Roman" w:hint="eastAsia"/>
          <w:sz w:val="28"/>
          <w:szCs w:val="28"/>
        </w:rPr>
        <w:t>。</w:t>
      </w:r>
    </w:p>
    <w:p w:rsidR="00D86735" w:rsidRDefault="00974EDA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四、国有资产信息  </w:t>
      </w:r>
    </w:p>
    <w:p w:rsidR="00974EDA" w:rsidRDefault="00974EDA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截止2017年末，资产总额</w:t>
      </w:r>
      <w:r w:rsidR="0063005B">
        <w:rPr>
          <w:rFonts w:ascii="仿宋_GB2312" w:eastAsia="仿宋_GB2312" w:hAnsi="仿宋" w:cs="仿宋" w:hint="eastAsia"/>
          <w:sz w:val="32"/>
          <w:szCs w:val="32"/>
        </w:rPr>
        <w:t>7028545.31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元，较年初减少</w:t>
      </w:r>
      <w:r w:rsidR="0063005B">
        <w:rPr>
          <w:rFonts w:ascii="仿宋_GB2312" w:eastAsia="仿宋_GB2312" w:hAnsi="仿宋" w:cs="仿宋" w:hint="eastAsia"/>
          <w:sz w:val="32"/>
          <w:szCs w:val="32"/>
        </w:rPr>
        <w:t>1531018.41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元。其中流动资产</w:t>
      </w:r>
      <w:r w:rsidR="0063005B">
        <w:rPr>
          <w:rFonts w:ascii="仿宋_GB2312" w:eastAsia="仿宋_GB2312" w:hAnsi="仿宋" w:cs="仿宋" w:hint="eastAsia"/>
          <w:sz w:val="32"/>
          <w:szCs w:val="32"/>
        </w:rPr>
        <w:t>4260056.48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元，较年初减少</w:t>
      </w:r>
      <w:r w:rsidR="0063005B">
        <w:rPr>
          <w:rFonts w:ascii="仿宋_GB2312" w:eastAsia="仿宋_GB2312" w:hAnsi="仿宋" w:cs="仿宋" w:hint="eastAsia"/>
          <w:sz w:val="32"/>
          <w:szCs w:val="32"/>
        </w:rPr>
        <w:t>1549868.41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元。固定资产</w:t>
      </w:r>
      <w:r w:rsidR="0063005B">
        <w:rPr>
          <w:rFonts w:ascii="仿宋_GB2312" w:eastAsia="仿宋_GB2312" w:hAnsi="仿宋" w:cs="仿宋" w:hint="eastAsia"/>
          <w:sz w:val="32"/>
          <w:szCs w:val="32"/>
        </w:rPr>
        <w:t>2768488.83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元，较年初增加</w:t>
      </w:r>
      <w:r w:rsidR="0063005B">
        <w:rPr>
          <w:rFonts w:ascii="仿宋_GB2312" w:eastAsia="仿宋_GB2312" w:hAnsi="仿宋" w:cs="仿宋" w:hint="eastAsia"/>
          <w:sz w:val="32"/>
          <w:szCs w:val="32"/>
        </w:rPr>
        <w:t>18850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元，其中，主要原因是</w:t>
      </w:r>
      <w:r w:rsidR="0063005B">
        <w:rPr>
          <w:rFonts w:ascii="仿宋_GB2312" w:eastAsia="仿宋_GB2312" w:hAnsi="仿宋" w:cs="仿宋" w:hint="eastAsia"/>
          <w:sz w:val="32"/>
          <w:szCs w:val="32"/>
        </w:rPr>
        <w:t>增加</w:t>
      </w:r>
      <w:proofErr w:type="gramStart"/>
      <w:r w:rsidR="0063005B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="0063005B">
        <w:rPr>
          <w:rFonts w:ascii="仿宋_GB2312" w:eastAsia="仿宋_GB2312" w:hAnsi="仿宋" w:cs="仿宋" w:hint="eastAsia"/>
          <w:sz w:val="32"/>
          <w:szCs w:val="32"/>
        </w:rPr>
        <w:t>批办公设施，公务用车2辆，主要用于公文交换及</w:t>
      </w:r>
      <w:r w:rsidR="006A70FE">
        <w:rPr>
          <w:rFonts w:ascii="仿宋_GB2312" w:eastAsia="仿宋_GB2312" w:hAnsi="仿宋" w:cs="仿宋" w:hint="eastAsia"/>
          <w:sz w:val="32"/>
          <w:szCs w:val="32"/>
        </w:rPr>
        <w:t>走访，工作调研各</w:t>
      </w:r>
      <w:r w:rsidR="0063005B">
        <w:rPr>
          <w:rFonts w:ascii="仿宋_GB2312" w:eastAsia="仿宋_GB2312" w:hAnsi="仿宋" w:cs="仿宋" w:hint="eastAsia"/>
          <w:sz w:val="32"/>
          <w:szCs w:val="32"/>
        </w:rPr>
        <w:t>县区基层</w:t>
      </w:r>
      <w:r w:rsidR="0063005B" w:rsidRPr="000725A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74EDA" w:rsidRPr="00301237" w:rsidRDefault="00353A6F" w:rsidP="00301237">
      <w:pPr>
        <w:spacing w:line="59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</w:t>
      </w:r>
      <w:r w:rsidR="00974EDA">
        <w:rPr>
          <w:rFonts w:ascii="黑体" w:eastAsia="黑体" w:hAnsi="黑体" w:cs="Times New Roman" w:hint="eastAsia"/>
          <w:sz w:val="28"/>
          <w:szCs w:val="28"/>
        </w:rPr>
        <w:t xml:space="preserve">、有关事项说明 </w:t>
      </w:r>
    </w:p>
    <w:p w:rsidR="00974EDA" w:rsidRDefault="00301237" w:rsidP="00974EDA">
      <w:pPr>
        <w:spacing w:line="590" w:lineRule="exact"/>
        <w:ind w:firstLineChars="250" w:firstLine="70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1、</w:t>
      </w:r>
      <w:r w:rsidR="00974EDA">
        <w:rPr>
          <w:rFonts w:ascii="黑体" w:eastAsia="黑体" w:hAnsi="黑体" w:cs="Times New Roman" w:hint="eastAsia"/>
          <w:sz w:val="28"/>
          <w:szCs w:val="28"/>
        </w:rPr>
        <w:t>名词解释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 w:cs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、一般公共预算收入：市级财政当年拨付的资金。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2、基本支出：为保障机构正常运转，完成日常工作任务，而发生的人员支出和公用支出。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3、项目支出：是指在基本支出之外，为完成特定行政任务和事业发展目标，而发生的支出。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正常公用经费：是指为保证行政事业单位运行，用于购买货物和服务的各项资金。主要包括：办公费、印刷费，水费、电费、邮电费、福利费、日常维修费、办公取暖费、办公物业服务费、公务车运行维护费等。</w:t>
      </w:r>
    </w:p>
    <w:p w:rsidR="00974EDA" w:rsidRDefault="00301237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2</w:t>
      </w:r>
      <w:r w:rsidR="00974EDA">
        <w:rPr>
          <w:rFonts w:ascii="黑体" w:eastAsia="黑体" w:hAnsi="黑体" w:hint="eastAsia"/>
          <w:bCs/>
          <w:sz w:val="28"/>
          <w:szCs w:val="28"/>
        </w:rPr>
        <w:t>、其他需要说明的事项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我局无国有资本经营预算收支及政府性基金收支，因此相关表格数据为零。</w:t>
      </w:r>
    </w:p>
    <w:p w:rsidR="005E2DFB" w:rsidRPr="00974EDA" w:rsidRDefault="005E2DFB"/>
    <w:sectPr w:rsidR="005E2DFB" w:rsidRPr="00974EDA" w:rsidSect="00974ED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1E" w:rsidRDefault="00867E1E">
      <w:r>
        <w:separator/>
      </w:r>
    </w:p>
  </w:endnote>
  <w:endnote w:type="continuationSeparator" w:id="0">
    <w:p w:rsidR="00867E1E" w:rsidRDefault="0086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1E" w:rsidRDefault="00867E1E">
      <w:r>
        <w:separator/>
      </w:r>
    </w:p>
  </w:footnote>
  <w:footnote w:type="continuationSeparator" w:id="0">
    <w:p w:rsidR="00867E1E" w:rsidRDefault="0086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03" w:rsidRDefault="00867E1E" w:rsidP="00DF16E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8"/>
    <w:rsid w:val="00011333"/>
    <w:rsid w:val="00076568"/>
    <w:rsid w:val="000B6D80"/>
    <w:rsid w:val="000D0D6F"/>
    <w:rsid w:val="00106A30"/>
    <w:rsid w:val="00120C32"/>
    <w:rsid w:val="001352DB"/>
    <w:rsid w:val="001B3243"/>
    <w:rsid w:val="001F40E6"/>
    <w:rsid w:val="00214A41"/>
    <w:rsid w:val="002211D4"/>
    <w:rsid w:val="002436F4"/>
    <w:rsid w:val="00246090"/>
    <w:rsid w:val="002C28A7"/>
    <w:rsid w:val="002D1D2A"/>
    <w:rsid w:val="002D5EAE"/>
    <w:rsid w:val="002E21D9"/>
    <w:rsid w:val="002E70F9"/>
    <w:rsid w:val="00301237"/>
    <w:rsid w:val="00353A6F"/>
    <w:rsid w:val="003C28C2"/>
    <w:rsid w:val="003F07CE"/>
    <w:rsid w:val="00416998"/>
    <w:rsid w:val="00424BDC"/>
    <w:rsid w:val="00435850"/>
    <w:rsid w:val="00470DA0"/>
    <w:rsid w:val="0048052E"/>
    <w:rsid w:val="004F6B7F"/>
    <w:rsid w:val="005048A5"/>
    <w:rsid w:val="0052312C"/>
    <w:rsid w:val="00532FA6"/>
    <w:rsid w:val="0053517B"/>
    <w:rsid w:val="00536389"/>
    <w:rsid w:val="00587C98"/>
    <w:rsid w:val="00590ED2"/>
    <w:rsid w:val="005B107B"/>
    <w:rsid w:val="005B6FCB"/>
    <w:rsid w:val="005E2DFB"/>
    <w:rsid w:val="0060642E"/>
    <w:rsid w:val="0063005B"/>
    <w:rsid w:val="00644909"/>
    <w:rsid w:val="00656F1C"/>
    <w:rsid w:val="00673564"/>
    <w:rsid w:val="006A70FE"/>
    <w:rsid w:val="006B0E0F"/>
    <w:rsid w:val="006B44EE"/>
    <w:rsid w:val="006C1437"/>
    <w:rsid w:val="006D35CF"/>
    <w:rsid w:val="00765EA9"/>
    <w:rsid w:val="00792088"/>
    <w:rsid w:val="007B762C"/>
    <w:rsid w:val="007C4BD2"/>
    <w:rsid w:val="007D449B"/>
    <w:rsid w:val="00807080"/>
    <w:rsid w:val="00867E1E"/>
    <w:rsid w:val="008B6526"/>
    <w:rsid w:val="00905613"/>
    <w:rsid w:val="009468BC"/>
    <w:rsid w:val="00965637"/>
    <w:rsid w:val="00970B30"/>
    <w:rsid w:val="00971770"/>
    <w:rsid w:val="00974EDA"/>
    <w:rsid w:val="00992E07"/>
    <w:rsid w:val="009F0F63"/>
    <w:rsid w:val="00A0663D"/>
    <w:rsid w:val="00A208E1"/>
    <w:rsid w:val="00A347CB"/>
    <w:rsid w:val="00A85DDA"/>
    <w:rsid w:val="00A95275"/>
    <w:rsid w:val="00AA1005"/>
    <w:rsid w:val="00AF299C"/>
    <w:rsid w:val="00B13D88"/>
    <w:rsid w:val="00B57C9A"/>
    <w:rsid w:val="00B662DC"/>
    <w:rsid w:val="00B85EE4"/>
    <w:rsid w:val="00B875D5"/>
    <w:rsid w:val="00B90B5F"/>
    <w:rsid w:val="00BB00C3"/>
    <w:rsid w:val="00BC197C"/>
    <w:rsid w:val="00BC6215"/>
    <w:rsid w:val="00C624E0"/>
    <w:rsid w:val="00C76FFB"/>
    <w:rsid w:val="00CA00A3"/>
    <w:rsid w:val="00CA1C28"/>
    <w:rsid w:val="00CB2BF6"/>
    <w:rsid w:val="00CB64FA"/>
    <w:rsid w:val="00CC11FD"/>
    <w:rsid w:val="00D15D89"/>
    <w:rsid w:val="00D40B61"/>
    <w:rsid w:val="00D86735"/>
    <w:rsid w:val="00D97969"/>
    <w:rsid w:val="00DE35D2"/>
    <w:rsid w:val="00DF76CD"/>
    <w:rsid w:val="00E6346B"/>
    <w:rsid w:val="00E83E22"/>
    <w:rsid w:val="00ED5461"/>
    <w:rsid w:val="00F15264"/>
    <w:rsid w:val="00F33698"/>
    <w:rsid w:val="00F615DF"/>
    <w:rsid w:val="00F655B2"/>
    <w:rsid w:val="00F91E07"/>
    <w:rsid w:val="00FA2447"/>
    <w:rsid w:val="00FD14E7"/>
    <w:rsid w:val="00FE3058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2"/>
    <w:rsid w:val="00CB2BF6"/>
    <w:rPr>
      <w:sz w:val="18"/>
      <w:szCs w:val="18"/>
    </w:rPr>
  </w:style>
  <w:style w:type="character" w:customStyle="1" w:styleId="Char2">
    <w:name w:val="批注框文本 Char"/>
    <w:basedOn w:val="a0"/>
    <w:link w:val="a7"/>
    <w:rsid w:val="00CB2BF6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2"/>
    <w:rsid w:val="00CB2BF6"/>
    <w:rPr>
      <w:sz w:val="18"/>
      <w:szCs w:val="18"/>
    </w:rPr>
  </w:style>
  <w:style w:type="character" w:customStyle="1" w:styleId="Char2">
    <w:name w:val="批注框文本 Char"/>
    <w:basedOn w:val="a0"/>
    <w:link w:val="a7"/>
    <w:rsid w:val="00CB2BF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2018-08-10T07:41:00Z</cp:lastPrinted>
  <dcterms:created xsi:type="dcterms:W3CDTF">2017-07-21T07:23:00Z</dcterms:created>
  <dcterms:modified xsi:type="dcterms:W3CDTF">2019-01-25T08:59:00Z</dcterms:modified>
</cp:coreProperties>
</file>