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2019年唐山市部门预算（草案）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唐山市总工会</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唐山市总工会编制</w:t>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"_Toc534280109" </w:instrText>
      </w:r>
      <w:r>
        <w:fldChar w:fldCharType="separate"/>
      </w:r>
      <w:r>
        <w:rPr>
          <w:rStyle w:val="9"/>
          <w:rFonts w:hint="eastAsia" w:ascii="宋体" w:hAnsi="宋体" w:eastAsia="宋体"/>
          <w:b/>
          <w:color w:val="000000"/>
          <w:sz w:val="32"/>
          <w:u w:val="none"/>
        </w:rPr>
        <w:t>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概</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_Toc534280109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"_Toc534280110" </w:instrText>
      </w:r>
      <w:r>
        <w:fldChar w:fldCharType="separate"/>
      </w:r>
      <w:r>
        <w:rPr>
          <w:rStyle w:val="9"/>
          <w:rFonts w:hint="eastAsia" w:ascii="宋体" w:hAnsi="宋体" w:eastAsia="宋体"/>
          <w:b/>
          <w:color w:val="000000"/>
          <w:sz w:val="32"/>
          <w:u w:val="none"/>
        </w:rPr>
        <w:t>部门职责</w:t>
      </w:r>
      <w:r>
        <w:rPr>
          <w:rStyle w:val="9"/>
          <w:rFonts w:ascii="宋体" w:hAnsi="宋体" w:eastAsia="宋体"/>
          <w:b/>
          <w:color w:val="000000"/>
          <w:sz w:val="32"/>
          <w:u w:val="none"/>
        </w:rPr>
        <w:t>-</w:t>
      </w:r>
      <w:r>
        <w:rPr>
          <w:rStyle w:val="9"/>
          <w:rFonts w:hint="eastAsia" w:ascii="宋体" w:hAnsi="宋体" w:eastAsia="宋体"/>
          <w:b/>
          <w:color w:val="000000"/>
          <w:sz w:val="32"/>
          <w:u w:val="none"/>
        </w:rPr>
        <w:t>工作活动绩效目标</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_Toc534280110 \h </w:instrText>
      </w:r>
      <w:r>
        <w:rPr>
          <w:rFonts w:ascii="宋体" w:hAnsi="宋体" w:eastAsia="宋体"/>
          <w:b/>
          <w:color w:val="000000"/>
          <w:sz w:val="32"/>
        </w:rPr>
        <w:fldChar w:fldCharType="separate"/>
      </w:r>
      <w:r>
        <w:rPr>
          <w:rFonts w:ascii="宋体" w:hAnsi="宋体" w:eastAsia="宋体"/>
          <w:b/>
          <w:color w:val="000000"/>
          <w:sz w:val="32"/>
        </w:rPr>
        <w:t>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"_Toc534280111" </w:instrText>
      </w:r>
      <w:r>
        <w:fldChar w:fldCharType="separate"/>
      </w:r>
      <w:r>
        <w:rPr>
          <w:rStyle w:val="9"/>
          <w:rFonts w:hint="eastAsia" w:ascii="宋体" w:hAnsi="宋体" w:eastAsia="宋体"/>
          <w:b/>
          <w:color w:val="000000"/>
          <w:sz w:val="32"/>
          <w:u w:val="none"/>
        </w:rPr>
        <w:t>部门收支预算总表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_Toc534280111 \h </w:instrText>
      </w:r>
      <w:r>
        <w:rPr>
          <w:rFonts w:ascii="宋体" w:hAnsi="宋体" w:eastAsia="宋体"/>
          <w:b/>
          <w:color w:val="000000"/>
          <w:sz w:val="32"/>
        </w:rPr>
        <w:fldChar w:fldCharType="separate"/>
      </w:r>
      <w:r>
        <w:rPr>
          <w:rFonts w:ascii="宋体" w:hAnsi="宋体" w:eastAsia="宋体"/>
          <w:b/>
          <w:color w:val="000000"/>
          <w:sz w:val="32"/>
        </w:rPr>
        <w:t>12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"_Toc534280112" </w:instrText>
      </w:r>
      <w:r>
        <w:fldChar w:fldCharType="separate"/>
      </w:r>
      <w:r>
        <w:rPr>
          <w:rStyle w:val="9"/>
          <w:rFonts w:hint="eastAsia" w:ascii="宋体" w:hAnsi="宋体" w:eastAsia="宋体"/>
          <w:b/>
          <w:color w:val="000000"/>
          <w:sz w:val="32"/>
          <w:u w:val="none"/>
        </w:rPr>
        <w:t>部门基本支出预算表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_Toc534280112 \h </w:instrText>
      </w:r>
      <w:r>
        <w:rPr>
          <w:rFonts w:ascii="宋体" w:hAnsi="宋体" w:eastAsia="宋体"/>
          <w:b/>
          <w:color w:val="000000"/>
          <w:sz w:val="32"/>
        </w:rPr>
        <w:fldChar w:fldCharType="separate"/>
      </w:r>
      <w:r>
        <w:rPr>
          <w:rFonts w:ascii="宋体" w:hAnsi="宋体" w:eastAsia="宋体"/>
          <w:b/>
          <w:color w:val="000000"/>
          <w:sz w:val="32"/>
        </w:rPr>
        <w:t>13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"_Toc534280113" </w:instrText>
      </w:r>
      <w:r>
        <w:fldChar w:fldCharType="separate"/>
      </w:r>
      <w:r>
        <w:rPr>
          <w:rStyle w:val="9"/>
          <w:rFonts w:hint="eastAsia" w:ascii="宋体" w:hAnsi="宋体" w:eastAsia="宋体"/>
          <w:b/>
          <w:color w:val="000000"/>
          <w:sz w:val="32"/>
          <w:u w:val="none"/>
        </w:rPr>
        <w:t>部门项目支出预算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_Toc534280113 \h </w:instrText>
      </w:r>
      <w:r>
        <w:rPr>
          <w:rFonts w:ascii="宋体" w:hAnsi="宋体" w:eastAsia="宋体"/>
          <w:b/>
          <w:color w:val="000000"/>
          <w:sz w:val="32"/>
        </w:rPr>
        <w:fldChar w:fldCharType="separate"/>
      </w:r>
      <w:r>
        <w:rPr>
          <w:rFonts w:ascii="宋体" w:hAnsi="宋体" w:eastAsia="宋体"/>
          <w:b/>
          <w:color w:val="000000"/>
          <w:sz w:val="32"/>
        </w:rPr>
        <w:t>18</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"_Toc534280114" </w:instrText>
      </w:r>
      <w:r>
        <w:fldChar w:fldCharType="separate"/>
      </w:r>
      <w:r>
        <w:rPr>
          <w:rStyle w:val="9"/>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_Toc534280114 \h </w:instrText>
      </w:r>
      <w:r>
        <w:rPr>
          <w:rFonts w:ascii="宋体" w:hAnsi="宋体" w:eastAsia="宋体"/>
          <w:b/>
          <w:color w:val="000000"/>
          <w:sz w:val="32"/>
        </w:rPr>
        <w:fldChar w:fldCharType="separate"/>
      </w:r>
      <w:r>
        <w:rPr>
          <w:rFonts w:ascii="宋体" w:hAnsi="宋体" w:eastAsia="宋体"/>
          <w:b/>
          <w:color w:val="000000"/>
          <w:sz w:val="32"/>
        </w:rPr>
        <w:t>20</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"_Toc534280115" </w:instrText>
      </w:r>
      <w:r>
        <w:fldChar w:fldCharType="separate"/>
      </w:r>
      <w:r>
        <w:rPr>
          <w:rStyle w:val="9"/>
          <w:rFonts w:hint="eastAsia" w:ascii="宋体" w:hAnsi="宋体" w:eastAsia="宋体"/>
          <w:b/>
          <w:color w:val="000000"/>
          <w:sz w:val="32"/>
          <w:u w:val="none"/>
        </w:rPr>
        <w:t>部门政府采购预算支出一览表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_Toc534280115 \h </w:instrText>
      </w:r>
      <w:r>
        <w:rPr>
          <w:rFonts w:ascii="宋体" w:hAnsi="宋体" w:eastAsia="宋体"/>
          <w:b/>
          <w:color w:val="000000"/>
          <w:sz w:val="32"/>
        </w:rPr>
        <w:fldChar w:fldCharType="separate"/>
      </w:r>
      <w:r>
        <w:rPr>
          <w:rFonts w:ascii="宋体" w:hAnsi="宋体" w:eastAsia="宋体"/>
          <w:b/>
          <w:color w:val="000000"/>
          <w:sz w:val="32"/>
        </w:rPr>
        <w:t>21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"_Toc534280116" </w:instrText>
      </w:r>
      <w:r>
        <w:fldChar w:fldCharType="separate"/>
      </w:r>
      <w:r>
        <w:rPr>
          <w:rStyle w:val="9"/>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_Toc534280116 \h </w:instrText>
      </w:r>
      <w:r>
        <w:rPr>
          <w:rFonts w:ascii="宋体" w:hAnsi="宋体" w:eastAsia="宋体"/>
          <w:b/>
          <w:color w:val="000000"/>
          <w:sz w:val="32"/>
        </w:rPr>
        <w:fldChar w:fldCharType="separate"/>
      </w:r>
      <w:r>
        <w:rPr>
          <w:rFonts w:ascii="宋体" w:hAnsi="宋体" w:eastAsia="宋体"/>
          <w:b/>
          <w:color w:val="000000"/>
          <w:sz w:val="32"/>
        </w:rPr>
        <w:t>22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"_Toc534280117" </w:instrText>
      </w:r>
      <w:r>
        <w:fldChar w:fldCharType="separate"/>
      </w:r>
      <w:r>
        <w:rPr>
          <w:rStyle w:val="9"/>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_Toc534280117 \h </w:instrText>
      </w:r>
      <w:r>
        <w:rPr>
          <w:rFonts w:ascii="宋体" w:hAnsi="宋体" w:eastAsia="宋体"/>
          <w:b/>
          <w:color w:val="000000"/>
          <w:sz w:val="32"/>
        </w:rPr>
        <w:fldChar w:fldCharType="separate"/>
      </w:r>
      <w:r>
        <w:rPr>
          <w:rFonts w:ascii="宋体" w:hAnsi="宋体" w:eastAsia="宋体"/>
          <w:b/>
          <w:color w:val="000000"/>
          <w:sz w:val="32"/>
        </w:rPr>
        <w:t>24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"_Toc534280118" </w:instrText>
      </w:r>
      <w:r>
        <w:fldChar w:fldCharType="separate"/>
      </w:r>
      <w:r>
        <w:rPr>
          <w:rStyle w:val="9"/>
          <w:rFonts w:hint="eastAsia" w:ascii="宋体" w:hAnsi="宋体" w:eastAsia="宋体"/>
          <w:b/>
          <w:color w:val="000000"/>
          <w:sz w:val="32"/>
          <w:u w:val="none"/>
        </w:rPr>
        <w:t>部门专项项目支出一览表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_Toc534280118 \h </w:instrText>
      </w:r>
      <w:r>
        <w:rPr>
          <w:rFonts w:ascii="宋体" w:hAnsi="宋体" w:eastAsia="宋体"/>
          <w:b/>
          <w:color w:val="000000"/>
          <w:sz w:val="32"/>
        </w:rPr>
        <w:fldChar w:fldCharType="separate"/>
      </w:r>
      <w:r>
        <w:rPr>
          <w:rFonts w:ascii="宋体" w:hAnsi="宋体" w:eastAsia="宋体"/>
          <w:b/>
          <w:color w:val="000000"/>
          <w:sz w:val="32"/>
        </w:rPr>
        <w:t>25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"_Toc534280119" </w:instrText>
      </w:r>
      <w:r>
        <w:fldChar w:fldCharType="separate"/>
      </w:r>
      <w:r>
        <w:rPr>
          <w:rStyle w:val="9"/>
          <w:rFonts w:hint="eastAsia" w:ascii="宋体" w:hAnsi="宋体" w:eastAsia="宋体"/>
          <w:b/>
          <w:color w:val="000000"/>
          <w:sz w:val="32"/>
          <w:u w:val="none"/>
        </w:rPr>
        <w:t>一、唐山市总工会收支预算安排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_Toc534280119 \h </w:instrText>
      </w:r>
      <w:r>
        <w:rPr>
          <w:rFonts w:ascii="宋体" w:hAnsi="宋体" w:eastAsia="宋体"/>
          <w:b/>
          <w:color w:val="000000"/>
          <w:sz w:val="32"/>
        </w:rPr>
        <w:fldChar w:fldCharType="separate"/>
      </w:r>
      <w:r>
        <w:rPr>
          <w:rFonts w:ascii="宋体" w:hAnsi="宋体" w:eastAsia="宋体"/>
          <w:b/>
          <w:color w:val="000000"/>
          <w:sz w:val="32"/>
        </w:rPr>
        <w:t>26</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"_Toc534280120" </w:instrText>
      </w:r>
      <w:r>
        <w:fldChar w:fldCharType="separate"/>
      </w:r>
      <w:r>
        <w:rPr>
          <w:rStyle w:val="9"/>
          <w:rFonts w:hint="eastAsia" w:ascii="宋体" w:hAnsi="宋体" w:eastAsia="宋体"/>
          <w:b/>
          <w:color w:val="000000"/>
          <w:sz w:val="32"/>
          <w:u w:val="none"/>
        </w:rPr>
        <w:t>二、唐山市总工会（参公</w:t>
      </w:r>
      <w:r>
        <w:rPr>
          <w:rStyle w:val="9"/>
          <w:rFonts w:ascii="宋体" w:hAnsi="宋体" w:eastAsia="宋体"/>
          <w:b/>
          <w:color w:val="000000"/>
          <w:sz w:val="32"/>
          <w:u w:val="none"/>
        </w:rPr>
        <w:t>7</w:t>
      </w:r>
      <w:r>
        <w:rPr>
          <w:rStyle w:val="9"/>
          <w:rFonts w:hint="eastAsia" w:ascii="宋体" w:hAnsi="宋体" w:eastAsia="宋体"/>
          <w:b/>
          <w:color w:val="000000"/>
          <w:sz w:val="32"/>
          <w:u w:val="none"/>
        </w:rPr>
        <w:t>户）收支预算安排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_Toc534280120 \h </w:instrText>
      </w:r>
      <w:r>
        <w:rPr>
          <w:rFonts w:ascii="宋体" w:hAnsi="宋体" w:eastAsia="宋体"/>
          <w:b/>
          <w:color w:val="000000"/>
          <w:sz w:val="32"/>
        </w:rPr>
        <w:fldChar w:fldCharType="separate"/>
      </w:r>
      <w:r>
        <w:rPr>
          <w:rFonts w:ascii="宋体" w:hAnsi="宋体" w:eastAsia="宋体"/>
          <w:b/>
          <w:color w:val="000000"/>
          <w:sz w:val="32"/>
        </w:rPr>
        <w:t>53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"_Toc534280121" </w:instrText>
      </w:r>
      <w:r>
        <w:fldChar w:fldCharType="separate"/>
      </w:r>
      <w:r>
        <w:rPr>
          <w:rStyle w:val="9"/>
          <w:rFonts w:hint="eastAsia" w:ascii="宋体" w:hAnsi="宋体" w:eastAsia="宋体"/>
          <w:b/>
          <w:color w:val="000000"/>
          <w:sz w:val="32"/>
          <w:u w:val="none"/>
        </w:rPr>
        <w:t>三、总工会资产管理部收支预算安排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_Toc534280121 \h </w:instrText>
      </w:r>
      <w:r>
        <w:rPr>
          <w:rFonts w:ascii="宋体" w:hAnsi="宋体" w:eastAsia="宋体"/>
          <w:b/>
          <w:color w:val="000000"/>
          <w:sz w:val="32"/>
        </w:rPr>
        <w:fldChar w:fldCharType="separate"/>
      </w:r>
      <w:r>
        <w:rPr>
          <w:rFonts w:ascii="宋体" w:hAnsi="宋体" w:eastAsia="宋体"/>
          <w:b/>
          <w:color w:val="000000"/>
          <w:sz w:val="32"/>
        </w:rPr>
        <w:t>66</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"_Toc534280122" </w:instrText>
      </w:r>
      <w:r>
        <w:fldChar w:fldCharType="separate"/>
      </w:r>
      <w:r>
        <w:rPr>
          <w:rStyle w:val="9"/>
          <w:rFonts w:hint="eastAsia" w:ascii="宋体" w:hAnsi="宋体" w:eastAsia="宋体"/>
          <w:b/>
          <w:color w:val="000000"/>
          <w:sz w:val="32"/>
          <w:u w:val="none"/>
        </w:rPr>
        <w:t>四、唐山工会职工中等专业学校收支预算安排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_Toc534280122 \h </w:instrText>
      </w:r>
      <w:r>
        <w:rPr>
          <w:rFonts w:ascii="宋体" w:hAnsi="宋体" w:eastAsia="宋体"/>
          <w:b/>
          <w:color w:val="000000"/>
          <w:sz w:val="32"/>
        </w:rPr>
        <w:fldChar w:fldCharType="separate"/>
      </w:r>
      <w:r>
        <w:rPr>
          <w:rFonts w:ascii="宋体" w:hAnsi="宋体" w:eastAsia="宋体"/>
          <w:b/>
          <w:color w:val="000000"/>
          <w:sz w:val="32"/>
        </w:rPr>
        <w:t>79</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"_Toc534280123" </w:instrText>
      </w:r>
      <w:r>
        <w:fldChar w:fldCharType="separate"/>
      </w:r>
      <w:r>
        <w:rPr>
          <w:rStyle w:val="9"/>
          <w:rFonts w:hint="eastAsia" w:ascii="宋体" w:hAnsi="宋体" w:eastAsia="宋体"/>
          <w:b/>
          <w:color w:val="000000"/>
          <w:sz w:val="32"/>
          <w:u w:val="none"/>
        </w:rPr>
        <w:t>五、唐山市工人文化宫收支预算安排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_Toc534280123 \h </w:instrText>
      </w:r>
      <w:r>
        <w:rPr>
          <w:rFonts w:ascii="宋体" w:hAnsi="宋体" w:eastAsia="宋体"/>
          <w:b/>
          <w:color w:val="000000"/>
          <w:sz w:val="32"/>
        </w:rPr>
        <w:fldChar w:fldCharType="separate"/>
      </w:r>
      <w:r>
        <w:rPr>
          <w:rFonts w:ascii="宋体" w:hAnsi="宋体" w:eastAsia="宋体"/>
          <w:b/>
          <w:color w:val="000000"/>
          <w:sz w:val="32"/>
        </w:rPr>
        <w:t>92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"_Toc534280124" </w:instrText>
      </w:r>
      <w:r>
        <w:fldChar w:fldCharType="separate"/>
      </w:r>
      <w:r>
        <w:rPr>
          <w:rStyle w:val="9"/>
          <w:rFonts w:hint="eastAsia" w:ascii="宋体" w:hAnsi="宋体" w:eastAsia="宋体"/>
          <w:b/>
          <w:color w:val="000000"/>
          <w:sz w:val="32"/>
          <w:u w:val="none"/>
        </w:rPr>
        <w:t>六、唐山市工人体育馆收支预算安排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_Toc534280124 \h </w:instrText>
      </w:r>
      <w:r>
        <w:rPr>
          <w:rFonts w:ascii="宋体" w:hAnsi="宋体" w:eastAsia="宋体"/>
          <w:b/>
          <w:color w:val="000000"/>
          <w:sz w:val="32"/>
        </w:rPr>
        <w:fldChar w:fldCharType="separate"/>
      </w:r>
      <w:r>
        <w:rPr>
          <w:rFonts w:ascii="宋体" w:hAnsi="宋体" w:eastAsia="宋体"/>
          <w:b/>
          <w:color w:val="000000"/>
          <w:sz w:val="32"/>
        </w:rPr>
        <w:t>105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"_Toc534280125" </w:instrText>
      </w:r>
      <w:r>
        <w:fldChar w:fldCharType="separate"/>
      </w:r>
      <w:r>
        <w:rPr>
          <w:rStyle w:val="9"/>
          <w:rFonts w:hint="eastAsia" w:ascii="宋体" w:hAnsi="宋体" w:eastAsia="宋体"/>
          <w:b/>
          <w:color w:val="000000"/>
          <w:sz w:val="32"/>
          <w:u w:val="none"/>
        </w:rPr>
        <w:t>七、唐山市总工会汤泉工人疗养院收支预算安排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_Toc534280125 \h </w:instrText>
      </w:r>
      <w:r>
        <w:rPr>
          <w:rFonts w:ascii="宋体" w:hAnsi="宋体" w:eastAsia="宋体"/>
          <w:b/>
          <w:color w:val="000000"/>
          <w:sz w:val="32"/>
        </w:rPr>
        <w:fldChar w:fldCharType="separate"/>
      </w:r>
      <w:r>
        <w:rPr>
          <w:rFonts w:ascii="宋体" w:hAnsi="宋体" w:eastAsia="宋体"/>
          <w:b/>
          <w:color w:val="000000"/>
          <w:sz w:val="32"/>
        </w:rPr>
        <w:t>118</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"_Toc534280126" </w:instrText>
      </w:r>
      <w:r>
        <w:fldChar w:fldCharType="separate"/>
      </w:r>
      <w:r>
        <w:rPr>
          <w:rStyle w:val="9"/>
          <w:rFonts w:hint="eastAsia" w:ascii="宋体" w:hAnsi="宋体" w:eastAsia="宋体"/>
          <w:b/>
          <w:color w:val="000000"/>
          <w:sz w:val="32"/>
          <w:u w:val="none"/>
        </w:rPr>
        <w:t>八、唐山市总工会职工技协办公室收支预算安排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_Toc534280126 \h </w:instrText>
      </w:r>
      <w:r>
        <w:rPr>
          <w:rFonts w:ascii="宋体" w:hAnsi="宋体" w:eastAsia="宋体"/>
          <w:b/>
          <w:color w:val="000000"/>
          <w:sz w:val="32"/>
        </w:rPr>
        <w:fldChar w:fldCharType="separate"/>
      </w:r>
      <w:r>
        <w:rPr>
          <w:rFonts w:ascii="宋体" w:hAnsi="宋体" w:eastAsia="宋体"/>
          <w:b/>
          <w:color w:val="000000"/>
          <w:sz w:val="32"/>
        </w:rPr>
        <w:t>131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"_Toc534280127" </w:instrText>
      </w:r>
      <w:r>
        <w:fldChar w:fldCharType="separate"/>
      </w:r>
      <w:r>
        <w:rPr>
          <w:rStyle w:val="9"/>
          <w:rFonts w:hint="eastAsia" w:ascii="宋体" w:hAnsi="宋体" w:eastAsia="宋体"/>
          <w:b/>
          <w:color w:val="000000"/>
          <w:sz w:val="32"/>
          <w:u w:val="none"/>
        </w:rPr>
        <w:t>九、唐山市总工会职工服务中心收支预算安排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_Toc534280127 \h </w:instrText>
      </w:r>
      <w:r>
        <w:rPr>
          <w:rFonts w:ascii="宋体" w:hAnsi="宋体" w:eastAsia="宋体"/>
          <w:b/>
          <w:color w:val="000000"/>
          <w:sz w:val="32"/>
        </w:rPr>
        <w:fldChar w:fldCharType="separate"/>
      </w:r>
      <w:r>
        <w:rPr>
          <w:rFonts w:ascii="宋体" w:hAnsi="宋体" w:eastAsia="宋体"/>
          <w:b/>
          <w:color w:val="000000"/>
          <w:sz w:val="32"/>
        </w:rPr>
        <w:t>144</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534280109"/>
      <w:r>
        <w:t>部 门 概 况</w:t>
      </w:r>
      <w:bookmarkEnd w:id="0"/>
    </w:p>
    <w:p>
      <w:pPr>
        <w:jc w:val="left"/>
        <w:rPr>
          <w:rFonts w:ascii="宋体" w:hAnsi="宋体" w:eastAsia="宋体"/>
          <w:b/>
          <w:color w:val="000000"/>
          <w:sz w:val="28"/>
        </w:rPr>
      </w:pPr>
      <w:r>
        <w:rPr>
          <w:rFonts w:ascii="宋体" w:hAnsi="宋体" w:eastAsia="宋体"/>
          <w:b/>
          <w:color w:val="000000"/>
          <w:sz w:val="28"/>
        </w:rPr>
        <w:t>一、唐山市总工会主要职责</w:t>
      </w:r>
    </w:p>
    <w:p>
      <w:pPr>
        <w:jc w:val="left"/>
        <w:rPr>
          <w:rFonts w:ascii="仿宋" w:hAnsi="宋体" w:eastAsia="仿宋"/>
          <w:color w:val="000000"/>
          <w:sz w:val="28"/>
        </w:rPr>
      </w:pPr>
      <w:r>
        <w:rPr>
          <w:rFonts w:ascii="仿宋" w:hAnsi="宋体" w:eastAsia="仿宋"/>
          <w:color w:val="000000"/>
          <w:sz w:val="28"/>
        </w:rPr>
        <w:t>根据《唐山市总工会职能配置、内设机构和人员编制方案》规定，唐山市总工会的主要职责是：</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kern w:val="0"/>
          <w:szCs w:val="20"/>
        </w:rPr>
      </w:pPr>
      <w:r>
        <w:rPr>
          <w:rFonts w:ascii="宋体" w:hAnsi="宋体"/>
          <w:kern w:val="0"/>
          <w:szCs w:val="20"/>
        </w:rPr>
        <w:t>1、根据党的基本理论、基本路线、基本纲领和工运方针，围绕党和全市工作大局，贯彻执行中国工会全国代表大会、省工会代表大会和市工会代表大会确定的方针任务和作出的决议。</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kern w:val="0"/>
          <w:szCs w:val="20"/>
        </w:rPr>
      </w:pPr>
      <w:r>
        <w:rPr>
          <w:rFonts w:ascii="宋体" w:hAnsi="宋体"/>
          <w:kern w:val="0"/>
          <w:szCs w:val="20"/>
        </w:rPr>
        <w:t>2、依照法律和中国工会章程，组织和指导全市各级工会坚定不移地推动党的全心全意依靠工人阶级根本指导方针的贯彻落实，进一步突出和履行维护职能。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kern w:val="0"/>
          <w:szCs w:val="20"/>
        </w:rPr>
      </w:pPr>
      <w:r>
        <w:rPr>
          <w:rFonts w:ascii="宋体" w:hAnsi="宋体"/>
          <w:kern w:val="0"/>
          <w:szCs w:val="20"/>
        </w:rPr>
        <w:t>3、围绕职工合法权益的重大问题进行调研，向市委、市政府和全总、省总反映职工群众的思想、愿望和要求，提出意见和要求；参与涉及职工切身利益的有关立法和政策、措施、制度的拟定；参与职工重大伤亡事故的调查处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kern w:val="0"/>
          <w:szCs w:val="20"/>
        </w:rPr>
      </w:pPr>
      <w:r>
        <w:rPr>
          <w:rFonts w:ascii="宋体" w:hAnsi="宋体"/>
          <w:kern w:val="0"/>
          <w:szCs w:val="20"/>
        </w:rPr>
        <w:t>4、负责工会理论政策研究；参与指导劳动合同签订工作；</w:t>
      </w:r>
      <w:r>
        <w:rPr>
          <w:rFonts w:hint="eastAsia" w:ascii="宋体" w:hAnsi="宋体"/>
          <w:kern w:val="0"/>
          <w:szCs w:val="20"/>
        </w:rPr>
        <w:t>指导</w:t>
      </w:r>
      <w:r>
        <w:rPr>
          <w:rFonts w:ascii="宋体" w:hAnsi="宋体"/>
          <w:kern w:val="0"/>
          <w:szCs w:val="20"/>
        </w:rPr>
        <w:t>基层工会开展群众性技术创新活动；指导基层工会协助党政不断提高职工的思想道德和科学文化技术素质。</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kern w:val="0"/>
          <w:szCs w:val="20"/>
        </w:rPr>
      </w:pPr>
      <w:r>
        <w:rPr>
          <w:rFonts w:ascii="宋体" w:hAnsi="宋体"/>
          <w:kern w:val="0"/>
          <w:szCs w:val="20"/>
        </w:rPr>
        <w:t>5、按照干部管理权限纲领市总产业工会领导班子和领导干部；负责市直单位工会干部的培训工作。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kern w:val="0"/>
          <w:szCs w:val="20"/>
        </w:rPr>
      </w:pPr>
      <w:r>
        <w:rPr>
          <w:rFonts w:ascii="宋体" w:hAnsi="宋体"/>
          <w:kern w:val="0"/>
          <w:szCs w:val="20"/>
        </w:rPr>
        <w:t>6、协助市政府做好市级以上劳动模范的推荐、评选工作，负责市以上劳模的管理工作；负责全国“五一”劳动奖章、奖状获得者和省“五一”奖章、奖状获得者的评选表彰和管理工作。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kern w:val="0"/>
          <w:szCs w:val="20"/>
        </w:rPr>
      </w:pPr>
      <w:r>
        <w:rPr>
          <w:rFonts w:ascii="宋体" w:hAnsi="宋体"/>
          <w:kern w:val="0"/>
          <w:szCs w:val="20"/>
        </w:rPr>
        <w:t>7、负责工会经费和工会资产的管理、审查、审计工作；研究制定兴办职工劳动福利事业的一个制度和规定，负责对职工劳动福利事业的指导、协调工作。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pPr>
      <w:r>
        <w:rPr>
          <w:rFonts w:ascii="宋体" w:hAnsi="宋体"/>
          <w:kern w:val="0"/>
          <w:szCs w:val="20"/>
        </w:rPr>
        <w:t>8、承担市委、市政府及省总工会交办的其他事项。</w:t>
      </w:r>
    </w:p>
    <w:p>
      <w:pPr>
        <w:jc w:val="left"/>
        <w:rPr>
          <w:rFonts w:ascii="宋体" w:hAnsi="宋体" w:eastAsia="宋体"/>
          <w:b/>
          <w:color w:val="000000"/>
          <w:sz w:val="28"/>
        </w:rPr>
      </w:pPr>
      <w:r>
        <w:rPr>
          <w:rFonts w:ascii="宋体" w:hAnsi="宋体" w:eastAsia="宋体"/>
          <w:b/>
          <w:color w:val="000000"/>
          <w:sz w:val="28"/>
        </w:rPr>
        <w:t>二、唐山市总工会2019年主要任务及目标规划</w:t>
      </w:r>
    </w:p>
    <w:p>
      <w:pPr>
        <w:jc w:val="left"/>
        <w:rPr>
          <w:rFonts w:ascii="仿宋" w:hAnsi="仿宋" w:eastAsia="仿宋"/>
          <w:color w:val="000000"/>
          <w:sz w:val="28"/>
        </w:rPr>
      </w:pPr>
      <w:r>
        <w:rPr>
          <w:rFonts w:ascii="仿宋" w:hAnsi="仿宋" w:eastAsia="仿宋"/>
          <w:color w:val="000000"/>
          <w:sz w:val="28"/>
        </w:rPr>
        <w:t>2019年，唐山市总工会将重点做好以下工作：</w:t>
      </w:r>
    </w:p>
    <w:p>
      <w:pPr>
        <w:spacing w:line="360" w:lineRule="auto"/>
        <w:ind w:firstLine="420" w:firstLineChars="200"/>
        <w:jc w:val="left"/>
        <w:rPr>
          <w:rFonts w:ascii="宋体" w:hAnsi="宋体"/>
        </w:rPr>
      </w:pPr>
      <w:r>
        <w:rPr>
          <w:rFonts w:hint="eastAsia" w:ascii="宋体" w:hAnsi="宋体"/>
        </w:rPr>
        <w:t>1、服务大局，在推动经济社会发展中彰显主力军作用。</w:t>
      </w:r>
    </w:p>
    <w:p>
      <w:pPr>
        <w:spacing w:line="360" w:lineRule="auto"/>
        <w:ind w:firstLine="420" w:firstLineChars="200"/>
        <w:jc w:val="left"/>
        <w:rPr>
          <w:rFonts w:ascii="宋体" w:hAnsi="宋体"/>
        </w:rPr>
      </w:pPr>
      <w:r>
        <w:rPr>
          <w:rFonts w:hint="eastAsia" w:ascii="宋体" w:hAnsi="宋体"/>
        </w:rPr>
        <w:t>2、履行维护基本职能，促进劳动关系和谐稳定。</w:t>
      </w:r>
    </w:p>
    <w:p>
      <w:pPr>
        <w:spacing w:line="360" w:lineRule="auto"/>
        <w:ind w:firstLine="420" w:firstLineChars="200"/>
        <w:jc w:val="left"/>
        <w:rPr>
          <w:rFonts w:ascii="宋体" w:hAnsi="宋体"/>
        </w:rPr>
      </w:pPr>
      <w:r>
        <w:rPr>
          <w:rFonts w:hint="eastAsia" w:ascii="宋体" w:hAnsi="宋体"/>
        </w:rPr>
        <w:t>3、完善服务体系，为职工群众办好事办实事。</w:t>
      </w:r>
    </w:p>
    <w:p>
      <w:pPr>
        <w:spacing w:line="360" w:lineRule="auto"/>
        <w:ind w:firstLine="420" w:firstLineChars="200"/>
        <w:jc w:val="left"/>
        <w:rPr>
          <w:rFonts w:ascii="宋体" w:hAnsi="宋体"/>
        </w:rPr>
      </w:pPr>
      <w:r>
        <w:rPr>
          <w:rFonts w:hint="eastAsia" w:ascii="宋体" w:hAnsi="宋体"/>
        </w:rPr>
        <w:t>4、夯实组织基础，增强工会组织吸引力和凝聚力。</w:t>
      </w:r>
    </w:p>
    <w:p>
      <w:pPr>
        <w:tabs>
          <w:tab w:val="left" w:pos="3482"/>
        </w:tabs>
        <w:spacing w:line="360" w:lineRule="auto"/>
        <w:ind w:firstLine="420" w:firstLineChars="200"/>
        <w:jc w:val="left"/>
        <w:rPr>
          <w:rFonts w:ascii="宋体" w:hAnsi="宋体"/>
        </w:rPr>
      </w:pPr>
      <w:r>
        <w:rPr>
          <w:rFonts w:hint="eastAsia" w:ascii="宋体" w:hAnsi="宋体"/>
        </w:rPr>
        <w:t>今后我市工会的主要工作：建设活力型工会、建设服务型工会、建设创新型工会、建设法治型工会。</w:t>
      </w:r>
    </w:p>
    <w:p>
      <w:pPr>
        <w:jc w:val="left"/>
        <w:rPr>
          <w:rFonts w:ascii="宋体" w:hAnsi="宋体" w:eastAsia="宋体"/>
          <w:b/>
          <w:color w:val="000000"/>
          <w:sz w:val="28"/>
        </w:rPr>
      </w:pPr>
      <w:r>
        <w:rPr>
          <w:rFonts w:ascii="宋体" w:hAnsi="宋体" w:eastAsia="宋体"/>
          <w:b/>
          <w:color w:val="000000"/>
          <w:sz w:val="28"/>
        </w:rPr>
        <w:t>三、唐山市总工会规划目标保障措施</w:t>
      </w:r>
    </w:p>
    <w:p>
      <w:pPr>
        <w:tabs>
          <w:tab w:val="left" w:pos="3482"/>
        </w:tabs>
        <w:spacing w:line="360" w:lineRule="auto"/>
        <w:ind w:firstLine="420" w:firstLineChars="200"/>
        <w:jc w:val="left"/>
      </w:pPr>
      <w:r>
        <w:rPr>
          <w:rFonts w:hint="eastAsia"/>
        </w:rPr>
        <w:t>1、团结带领广大职工群众，在深化改革、转型升级中建功立业。（深化劳动竞赛、激励职工创新创造、大力弘扬劳模精神）；</w:t>
      </w:r>
    </w:p>
    <w:p>
      <w:pPr>
        <w:tabs>
          <w:tab w:val="left" w:pos="3482"/>
        </w:tabs>
        <w:spacing w:line="360" w:lineRule="auto"/>
        <w:ind w:firstLine="420" w:firstLineChars="200"/>
        <w:jc w:val="left"/>
      </w:pPr>
      <w:r>
        <w:rPr>
          <w:rFonts w:hint="eastAsia"/>
        </w:rPr>
        <w:t>2、建设高素质职工队伍，为经济社会发展提供人才和智力支撑。（大力弘扬社会主义核心价值观、加强高技能职工队伍建设、提升职工文化凝聚力）；</w:t>
      </w:r>
    </w:p>
    <w:p>
      <w:pPr>
        <w:tabs>
          <w:tab w:val="left" w:pos="3482"/>
        </w:tabs>
        <w:spacing w:line="360" w:lineRule="auto"/>
        <w:ind w:firstLine="420" w:firstLineChars="200"/>
        <w:jc w:val="left"/>
      </w:pPr>
      <w:r>
        <w:rPr>
          <w:rFonts w:hint="eastAsia"/>
        </w:rPr>
        <w:t>3、构建和谐稳定劳动关系，切实维护职工群众合法权益。（主动参与立法和政策制定、深化厂务公开和民主管理工作、依法推进平等协商、依法保障职工生命健康权益、积极化解劳动关系矛盾）；</w:t>
      </w:r>
    </w:p>
    <w:p>
      <w:pPr>
        <w:tabs>
          <w:tab w:val="left" w:pos="3482"/>
        </w:tabs>
        <w:spacing w:line="360" w:lineRule="auto"/>
        <w:ind w:firstLine="420" w:firstLineChars="200"/>
        <w:jc w:val="left"/>
      </w:pPr>
      <w:r>
        <w:rPr>
          <w:rFonts w:hint="eastAsia"/>
        </w:rPr>
        <w:t>4、积极履行服务职能，尽心竭力服务职工。（完善职工服务中心建设，探索普惠服务的途径和办法、着力实施就业援助）。</w:t>
      </w:r>
    </w:p>
    <w:p>
      <w:pPr>
        <w:jc w:val="left"/>
        <w:rPr>
          <w:rFonts w:ascii="宋体" w:hAnsi="宋体" w:eastAsia="宋体"/>
          <w:b/>
          <w:color w:val="000000"/>
          <w:sz w:val="28"/>
        </w:rPr>
      </w:pPr>
      <w:r>
        <w:rPr>
          <w:rFonts w:ascii="宋体" w:hAnsi="宋体" w:eastAsia="宋体"/>
          <w:b/>
          <w:color w:val="000000"/>
          <w:sz w:val="28"/>
        </w:rPr>
        <w:t>四、唐山市总工会部门总体绩效目标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hint="eastAsia" w:ascii="宋体" w:hAnsi="宋体"/>
          <w:kern w:val="0"/>
          <w:szCs w:val="20"/>
        </w:rPr>
        <w:t>做好</w:t>
      </w:r>
      <w:r>
        <w:rPr>
          <w:rFonts w:ascii="宋体" w:hAnsi="宋体"/>
          <w:kern w:val="0"/>
          <w:szCs w:val="20"/>
        </w:rPr>
        <w:t>工会理论政策研究；参与指导劳动合同签订工作；</w:t>
      </w:r>
      <w:r>
        <w:rPr>
          <w:rFonts w:hint="eastAsia" w:ascii="宋体" w:hAnsi="宋体"/>
          <w:kern w:val="0"/>
          <w:szCs w:val="20"/>
        </w:rPr>
        <w:t>指导</w:t>
      </w:r>
      <w:r>
        <w:rPr>
          <w:rFonts w:ascii="宋体" w:hAnsi="宋体"/>
          <w:kern w:val="0"/>
          <w:szCs w:val="20"/>
        </w:rPr>
        <w:t>基层工会开展群众性技术创新活动；指导基层工会协助党政不断提高职工的思想道德和科学文化技术素质</w:t>
      </w:r>
      <w:r>
        <w:rPr>
          <w:rFonts w:hint="eastAsia" w:ascii="宋体" w:hAnsi="宋体"/>
          <w:kern w:val="0"/>
          <w:szCs w:val="20"/>
        </w:rPr>
        <w:t>工作；</w:t>
      </w:r>
      <w:r>
        <w:rPr>
          <w:rFonts w:ascii="宋体" w:hAnsi="宋体"/>
          <w:kern w:val="0"/>
          <w:szCs w:val="20"/>
        </w:rPr>
        <w:t>按照干部管理权限纲领市总产业工会领导班子和领导干部；负责市直单位工会干部的培训工作</w:t>
      </w:r>
      <w:r>
        <w:rPr>
          <w:rFonts w:hint="eastAsia" w:ascii="宋体" w:hAnsi="宋体"/>
          <w:kern w:val="0"/>
          <w:szCs w:val="20"/>
        </w:rPr>
        <w:t>；</w:t>
      </w:r>
      <w:r>
        <w:rPr>
          <w:rFonts w:ascii="宋体" w:hAnsi="宋体"/>
          <w:kern w:val="0"/>
          <w:szCs w:val="20"/>
        </w:rPr>
        <w:t>协助市政府做好市级以上劳动模范的推荐、评选工作，负责市以上劳模的管理工作；负责全国“五一”劳动奖章、奖状获得者和省“五一”奖章、奖状获得者的评选表彰和管理工作</w:t>
      </w:r>
      <w:r>
        <w:rPr>
          <w:rFonts w:hint="eastAsia" w:ascii="宋体" w:hAnsi="宋体"/>
          <w:kern w:val="0"/>
          <w:szCs w:val="20"/>
        </w:rPr>
        <w:t>；做好</w:t>
      </w:r>
      <w:r>
        <w:rPr>
          <w:rFonts w:ascii="宋体" w:hAnsi="宋体"/>
          <w:kern w:val="0"/>
          <w:szCs w:val="20"/>
        </w:rPr>
        <w:t>工会经费和工会资产的管理、审查、审计工作；研究制定兴办职工劳动福利事业的一个制度和规定，负责对职工劳动福利事业的指导、协调工作。</w:t>
      </w:r>
      <w:r>
        <w:rPr>
          <w:rFonts w:hint="eastAsia" w:ascii="宋体" w:hAnsi="宋体"/>
          <w:kern w:val="0"/>
          <w:szCs w:val="20"/>
        </w:rPr>
        <w:t>做好</w:t>
      </w:r>
      <w:r>
        <w:rPr>
          <w:rFonts w:ascii="宋体" w:hAnsi="宋体"/>
          <w:kern w:val="0"/>
          <w:szCs w:val="20"/>
        </w:rPr>
        <w:t>市委、市政府及省总工会交办的其他事项。</w:t>
      </w:r>
    </w:p>
    <w:p>
      <w:pPr>
        <w:jc w:val="left"/>
        <w:rPr>
          <w:rFonts w:ascii="宋体" w:hAnsi="宋体" w:eastAsia="宋体"/>
          <w:b/>
          <w:color w:val="000000"/>
          <w:sz w:val="28"/>
        </w:rPr>
      </w:pPr>
      <w:r>
        <w:rPr>
          <w:rFonts w:ascii="宋体" w:hAnsi="宋体" w:eastAsia="宋体"/>
          <w:b/>
          <w:color w:val="000000"/>
          <w:sz w:val="28"/>
        </w:rPr>
        <w:t>五、唐山市总工会及其所属单位有关财政政策</w:t>
      </w:r>
    </w:p>
    <w:p>
      <w:pPr>
        <w:jc w:val="left"/>
        <w:rPr>
          <w:rFonts w:ascii="仿宋" w:hAnsi="仿宋" w:eastAsia="仿宋"/>
          <w:color w:val="000000"/>
          <w:sz w:val="28"/>
        </w:rPr>
      </w:pPr>
      <w:r>
        <w:rPr>
          <w:rFonts w:ascii="仿宋" w:hAnsi="仿宋" w:eastAsia="仿宋"/>
          <w:color w:val="000000"/>
          <w:sz w:val="28"/>
        </w:rPr>
        <w:t>（1）唐山市总工会为财政拨款的行政机关</w:t>
      </w:r>
    </w:p>
    <w:p>
      <w:pPr>
        <w:jc w:val="left"/>
        <w:rPr>
          <w:rFonts w:ascii="仿宋" w:hAnsi="仿宋" w:eastAsia="仿宋"/>
          <w:color w:val="000000"/>
          <w:sz w:val="28"/>
        </w:rPr>
      </w:pPr>
      <w:r>
        <w:rPr>
          <w:rFonts w:ascii="仿宋" w:hAnsi="仿宋" w:eastAsia="仿宋"/>
          <w:color w:val="000000"/>
          <w:sz w:val="28"/>
        </w:rPr>
        <w:t>（2）唐山市总工会（参公7户）为财政性资金基本保证经费的参公单位</w:t>
      </w:r>
    </w:p>
    <w:p>
      <w:pPr>
        <w:jc w:val="left"/>
        <w:rPr>
          <w:rFonts w:ascii="仿宋" w:hAnsi="仿宋" w:eastAsia="仿宋"/>
          <w:color w:val="000000"/>
          <w:sz w:val="28"/>
        </w:rPr>
      </w:pPr>
      <w:r>
        <w:rPr>
          <w:rFonts w:ascii="仿宋" w:hAnsi="仿宋" w:eastAsia="仿宋"/>
          <w:color w:val="000000"/>
          <w:sz w:val="28"/>
        </w:rPr>
        <w:t>（3）总工会资产管理部为财政性资金基本保证经费的事业单位</w:t>
      </w:r>
    </w:p>
    <w:p>
      <w:pPr>
        <w:jc w:val="left"/>
        <w:rPr>
          <w:rFonts w:ascii="仿宋" w:hAnsi="仿宋" w:eastAsia="仿宋"/>
          <w:color w:val="000000"/>
          <w:sz w:val="28"/>
        </w:rPr>
      </w:pPr>
      <w:r>
        <w:rPr>
          <w:rFonts w:ascii="仿宋" w:hAnsi="仿宋" w:eastAsia="仿宋"/>
          <w:color w:val="000000"/>
          <w:sz w:val="28"/>
        </w:rPr>
        <w:t>（4）唐山工会职工中等专业学校为财政性资金定额或定项补助的事业单位</w:t>
      </w:r>
    </w:p>
    <w:p>
      <w:pPr>
        <w:jc w:val="left"/>
        <w:rPr>
          <w:rFonts w:ascii="仿宋" w:hAnsi="仿宋" w:eastAsia="仿宋"/>
          <w:color w:val="000000"/>
          <w:sz w:val="28"/>
        </w:rPr>
      </w:pPr>
      <w:r>
        <w:rPr>
          <w:rFonts w:ascii="仿宋" w:hAnsi="仿宋" w:eastAsia="仿宋"/>
          <w:color w:val="000000"/>
          <w:sz w:val="28"/>
        </w:rPr>
        <w:t>（5）唐山市工人文化宫为财政性资金定额或定项补助的事业单位</w:t>
      </w:r>
    </w:p>
    <w:p>
      <w:pPr>
        <w:jc w:val="left"/>
        <w:rPr>
          <w:rFonts w:ascii="仿宋" w:hAnsi="仿宋" w:eastAsia="仿宋"/>
          <w:color w:val="000000"/>
          <w:sz w:val="28"/>
        </w:rPr>
      </w:pPr>
      <w:r>
        <w:rPr>
          <w:rFonts w:ascii="仿宋" w:hAnsi="仿宋" w:eastAsia="仿宋"/>
          <w:color w:val="000000"/>
          <w:sz w:val="28"/>
        </w:rPr>
        <w:t>（6）唐山市工人体育馆为财政性资金定额或定项补助的事业单位</w:t>
      </w:r>
    </w:p>
    <w:p>
      <w:pPr>
        <w:jc w:val="left"/>
        <w:rPr>
          <w:rFonts w:ascii="仿宋" w:hAnsi="仿宋" w:eastAsia="仿宋"/>
          <w:color w:val="000000"/>
          <w:sz w:val="28"/>
        </w:rPr>
      </w:pPr>
      <w:r>
        <w:rPr>
          <w:rFonts w:ascii="仿宋" w:hAnsi="仿宋" w:eastAsia="仿宋"/>
          <w:color w:val="000000"/>
          <w:sz w:val="28"/>
        </w:rPr>
        <w:t>（7）唐山市总工会汤泉工人疗养院为财政性资金定额或定项补助的事业单位</w:t>
      </w:r>
    </w:p>
    <w:p>
      <w:pPr>
        <w:jc w:val="left"/>
        <w:rPr>
          <w:rFonts w:ascii="仿宋" w:hAnsi="仿宋" w:eastAsia="仿宋"/>
          <w:color w:val="000000"/>
          <w:sz w:val="28"/>
        </w:rPr>
      </w:pPr>
      <w:r>
        <w:rPr>
          <w:rFonts w:ascii="仿宋" w:hAnsi="仿宋" w:eastAsia="仿宋"/>
          <w:color w:val="000000"/>
          <w:sz w:val="28"/>
        </w:rPr>
        <w:t>（8）唐山市总工会职工技协办公室为财政性资金定额或定项补助的事业单位</w:t>
      </w:r>
    </w:p>
    <w:p>
      <w:pPr>
        <w:jc w:val="left"/>
        <w:rPr>
          <w:rFonts w:ascii="仿宋" w:hAnsi="仿宋" w:eastAsia="仿宋"/>
          <w:color w:val="000000"/>
          <w:sz w:val="28"/>
        </w:rPr>
      </w:pPr>
      <w:r>
        <w:rPr>
          <w:rFonts w:ascii="仿宋" w:hAnsi="仿宋" w:eastAsia="仿宋"/>
          <w:color w:val="000000"/>
          <w:sz w:val="28"/>
        </w:rPr>
        <w:t>（9）唐山市总工会职工服务中心为财政性资金定额或定项补助的事业单位</w:t>
      </w:r>
    </w:p>
    <w:p>
      <w:pPr>
        <w:jc w:val="left"/>
        <w:rPr>
          <w:rFonts w:ascii="仿宋" w:hAnsi="仿宋" w:eastAsia="仿宋"/>
          <w:color w:val="000000"/>
          <w:sz w:val="28"/>
        </w:rPr>
        <w:sectPr>
          <w:footerReference r:id="rId3" w:type="default"/>
          <w:pgSz w:w="11906" w:h="16838"/>
          <w:pgMar w:top="1440" w:right="1800" w:bottom="1440" w:left="1800" w:header="851" w:footer="992" w:gutter="0"/>
          <w:pgNumType w:start="1"/>
          <w:cols w:space="425" w:num="1"/>
          <w:docGrid w:type="lines" w:linePitch="312" w:charSpace="0"/>
        </w:sectPr>
      </w:pPr>
    </w:p>
    <w:p>
      <w:pPr>
        <w:pStyle w:val="6"/>
      </w:pPr>
      <w:bookmarkStart w:id="1" w:name="_Toc383873147"/>
      <w:bookmarkStart w:id="2" w:name="_Toc534280110"/>
      <w:r>
        <w:rPr>
          <w:rFonts w:hint="eastAsia"/>
        </w:rPr>
        <w:t>部门</w:t>
      </w:r>
      <w:bookmarkEnd w:id="1"/>
      <w:r>
        <w:rPr>
          <w:rFonts w:hint="eastAsia"/>
        </w:rPr>
        <w:t>职责-工作活动绩效目标</w:t>
      </w:r>
      <w:bookmarkEnd w:id="2"/>
      <w:r>
        <w:rPr>
          <w:rFonts w:hint="eastAsia"/>
          <w:sz w:val="28"/>
        </w:rPr>
        <w:t xml:space="preserve">                      </w:t>
      </w:r>
      <w:r>
        <w:t xml:space="preserve">                                                </w:t>
      </w:r>
    </w:p>
    <w:tbl>
      <w:tblPr>
        <w:tblStyle w:val="7"/>
        <w:tblW w:w="15145" w:type="dxa"/>
        <w:tblInd w:w="-318" w:type="dxa"/>
        <w:tblLayout w:type="fixed"/>
        <w:tblCellMar>
          <w:top w:w="0" w:type="dxa"/>
          <w:left w:w="108" w:type="dxa"/>
          <w:bottom w:w="0" w:type="dxa"/>
          <w:right w:w="108" w:type="dxa"/>
        </w:tblCellMar>
      </w:tblPr>
      <w:tblGrid>
        <w:gridCol w:w="1702"/>
        <w:gridCol w:w="1276"/>
        <w:gridCol w:w="3827"/>
        <w:gridCol w:w="2693"/>
        <w:gridCol w:w="1843"/>
        <w:gridCol w:w="951"/>
        <w:gridCol w:w="951"/>
        <w:gridCol w:w="951"/>
        <w:gridCol w:w="951"/>
      </w:tblGrid>
      <w:tr>
        <w:tblPrEx>
          <w:tblLayout w:type="fixed"/>
          <w:tblCellMar>
            <w:top w:w="0" w:type="dxa"/>
            <w:left w:w="108" w:type="dxa"/>
            <w:bottom w:w="0" w:type="dxa"/>
            <w:right w:w="108" w:type="dxa"/>
          </w:tblCellMar>
        </w:tblPrEx>
        <w:trPr>
          <w:cantSplit/>
          <w:trHeight w:val="360" w:hRule="atLeast"/>
          <w:tblHeader/>
        </w:trPr>
        <w:tc>
          <w:tcPr>
            <w:tcW w:w="9498" w:type="dxa"/>
            <w:gridSpan w:val="4"/>
            <w:shd w:val="clear" w:color="auto" w:fill="auto"/>
            <w:noWrap/>
            <w:vAlign w:val="center"/>
          </w:tcPr>
          <w:p>
            <w:pPr>
              <w:widowControl/>
              <w:jc w:val="left"/>
              <w:rPr>
                <w:rFonts w:ascii="黑体" w:hAnsi="黑体" w:eastAsia="黑体" w:cs="Arial"/>
                <w:b/>
                <w:kern w:val="0"/>
                <w:szCs w:val="21"/>
              </w:rPr>
            </w:pPr>
            <w:r>
              <w:rPr>
                <w:rFonts w:ascii="宋体" w:hAnsi="宋体"/>
                <w:sz w:val="28"/>
              </w:rPr>
              <w:t>408唐山市总工会</w:t>
            </w:r>
          </w:p>
        </w:tc>
        <w:tc>
          <w:tcPr>
            <w:tcW w:w="5647" w:type="dxa"/>
            <w:gridSpan w:val="5"/>
            <w:shd w:val="clear" w:color="auto" w:fill="auto"/>
            <w:noWrap/>
            <w:vAlign w:val="center"/>
          </w:tcPr>
          <w:p>
            <w:pPr>
              <w:widowControl/>
              <w:jc w:val="right"/>
              <w:rPr>
                <w:rFonts w:ascii="黑体" w:hAnsi="黑体" w:eastAsia="黑体" w:cs="Arial"/>
                <w:b/>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trPr>
        <w:tc>
          <w:tcPr>
            <w:tcW w:w="1702"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职责活动</w:t>
            </w:r>
          </w:p>
        </w:tc>
        <w:tc>
          <w:tcPr>
            <w:tcW w:w="1276"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年度预算数</w:t>
            </w:r>
          </w:p>
        </w:tc>
        <w:tc>
          <w:tcPr>
            <w:tcW w:w="382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内容描述</w:t>
            </w:r>
          </w:p>
        </w:tc>
        <w:tc>
          <w:tcPr>
            <w:tcW w:w="269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绩效指标</w:t>
            </w:r>
          </w:p>
        </w:tc>
        <w:tc>
          <w:tcPr>
            <w:tcW w:w="3804" w:type="dxa"/>
            <w:gridSpan w:val="4"/>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951"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优</w:t>
            </w:r>
          </w:p>
        </w:tc>
        <w:tc>
          <w:tcPr>
            <w:tcW w:w="951"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良</w:t>
            </w:r>
          </w:p>
        </w:tc>
        <w:tc>
          <w:tcPr>
            <w:tcW w:w="951"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中</w:t>
            </w:r>
          </w:p>
        </w:tc>
        <w:tc>
          <w:tcPr>
            <w:tcW w:w="951"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951" w:type="dxa"/>
            <w:vMerge w:val="continue"/>
            <w:vAlign w:val="center"/>
          </w:tcPr>
          <w:p>
            <w:pPr>
              <w:widowControl/>
              <w:jc w:val="center"/>
              <w:rPr>
                <w:rFonts w:ascii="黑体" w:hAnsi="黑体" w:eastAsia="黑体" w:cs="宋体"/>
                <w:b/>
                <w:bCs/>
                <w:color w:val="000000"/>
                <w:kern w:val="0"/>
                <w:szCs w:val="21"/>
              </w:rPr>
            </w:pPr>
          </w:p>
        </w:tc>
        <w:tc>
          <w:tcPr>
            <w:tcW w:w="951" w:type="dxa"/>
            <w:vMerge w:val="continue"/>
            <w:vAlign w:val="center"/>
          </w:tcPr>
          <w:p>
            <w:pPr>
              <w:widowControl/>
              <w:jc w:val="center"/>
              <w:rPr>
                <w:rFonts w:ascii="黑体" w:hAnsi="黑体" w:eastAsia="黑体" w:cs="宋体"/>
                <w:b/>
                <w:bCs/>
                <w:color w:val="000000"/>
                <w:kern w:val="0"/>
                <w:szCs w:val="21"/>
              </w:rPr>
            </w:pPr>
          </w:p>
        </w:tc>
        <w:tc>
          <w:tcPr>
            <w:tcW w:w="951" w:type="dxa"/>
            <w:vMerge w:val="continue"/>
            <w:vAlign w:val="center"/>
          </w:tcPr>
          <w:p>
            <w:pPr>
              <w:widowControl/>
              <w:jc w:val="center"/>
              <w:rPr>
                <w:rFonts w:ascii="黑体" w:hAnsi="黑体" w:eastAsia="黑体" w:cs="宋体"/>
                <w:b/>
                <w:bCs/>
                <w:color w:val="000000"/>
                <w:kern w:val="0"/>
                <w:szCs w:val="21"/>
              </w:rPr>
            </w:pPr>
          </w:p>
        </w:tc>
        <w:tc>
          <w:tcPr>
            <w:tcW w:w="951"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702" w:type="dxa"/>
            <w:vMerge w:val="continue"/>
            <w:shd w:val="clear" w:color="auto" w:fill="auto"/>
            <w:vAlign w:val="center"/>
          </w:tcPr>
          <w:p>
            <w:pPr>
              <w:widowControl/>
              <w:jc w:val="center"/>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3827" w:type="dxa"/>
            <w:vMerge w:val="continue"/>
            <w:shd w:val="clear" w:color="auto" w:fill="auto"/>
            <w:vAlign w:val="center"/>
          </w:tcPr>
          <w:p>
            <w:pPr>
              <w:widowControl/>
              <w:rPr>
                <w:rFonts w:ascii="宋体" w:hAnsi="宋体" w:cs="宋体"/>
                <w:color w:val="000000"/>
                <w:kern w:val="0"/>
                <w:szCs w:val="21"/>
              </w:rPr>
            </w:pPr>
          </w:p>
        </w:tc>
        <w:tc>
          <w:tcPr>
            <w:tcW w:w="2693"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951" w:type="dxa"/>
            <w:vMerge w:val="continue"/>
            <w:shd w:val="clear" w:color="auto" w:fill="auto"/>
            <w:vAlign w:val="center"/>
          </w:tcPr>
          <w:p>
            <w:pPr>
              <w:widowControl/>
              <w:rPr>
                <w:rFonts w:ascii="宋体" w:hAnsi="宋体" w:cs="宋体"/>
                <w:color w:val="000000"/>
                <w:kern w:val="0"/>
                <w:szCs w:val="21"/>
              </w:rPr>
            </w:pPr>
          </w:p>
        </w:tc>
        <w:tc>
          <w:tcPr>
            <w:tcW w:w="951" w:type="dxa"/>
            <w:vMerge w:val="continue"/>
            <w:shd w:val="clear" w:color="auto" w:fill="auto"/>
            <w:vAlign w:val="center"/>
          </w:tcPr>
          <w:p>
            <w:pPr>
              <w:widowControl/>
              <w:rPr>
                <w:rFonts w:ascii="宋体" w:hAnsi="宋体" w:cs="宋体"/>
                <w:color w:val="000000"/>
                <w:kern w:val="0"/>
                <w:szCs w:val="21"/>
              </w:rPr>
            </w:pPr>
          </w:p>
        </w:tc>
        <w:tc>
          <w:tcPr>
            <w:tcW w:w="951" w:type="dxa"/>
            <w:vMerge w:val="continue"/>
            <w:shd w:val="clear" w:color="auto" w:fill="auto"/>
            <w:vAlign w:val="center"/>
          </w:tcPr>
          <w:p>
            <w:pPr>
              <w:widowControl/>
              <w:rPr>
                <w:rFonts w:ascii="宋体" w:hAnsi="宋体" w:cs="宋体"/>
                <w:color w:val="000000"/>
                <w:kern w:val="0"/>
                <w:szCs w:val="21"/>
              </w:rPr>
            </w:pPr>
          </w:p>
        </w:tc>
        <w:tc>
          <w:tcPr>
            <w:tcW w:w="951" w:type="dxa"/>
            <w:vMerge w:val="continue"/>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维护职工合法权益</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全市各级组织职工开展民主选举、民主决策、民主管理和民主监督工作；推动基层工会建立集体合同制度、工资集体协商和监督保证机制；参与职工安全生产保护工作；编辑出版发行有关报纸刊物，为工会组织、干部、职工提供维权渠道。</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确保职工合法权益得到有效保障，改善困难劳模生活困境，提升广大职工技术技能素质。</w:t>
            </w:r>
          </w:p>
        </w:tc>
        <w:tc>
          <w:tcPr>
            <w:tcW w:w="1843"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劳动模范管理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协助市政府做好市及全国劳模的推荐、评选、管理工作，负责市级劳模的管理工作；负责市“五一”奖章、奖状获得者的评选表彰和市“五一”奖章、奖状获得者的管理工作。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2019年底之前</w:t>
            </w: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未在</w:t>
            </w:r>
            <w:r>
              <w:rPr>
                <w:rFonts w:ascii="宋体" w:hAnsi="宋体" w:cs="宋体"/>
                <w:color w:val="000000"/>
                <w:kern w:val="0"/>
                <w:szCs w:val="21"/>
              </w:rPr>
              <w:t>2019年底之前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劳动模范管理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协助市政府做好市及全国劳模的推荐、评选、管理工作，负责市级劳模的管理工作；负责市“五一”奖章、奖状获得者的评选表彰和市“五一”奖章、奖状获得者的管理工作。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享受人数</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500-700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300-500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100-300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劳动模范管理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协助市政府做好市及全国劳模的推荐、评选、管理工作，负责市级劳模的管理工作；负责市“五一”奖章、奖状获得者的评选表彰和市“五一”奖章、奖状获得者的管理工作。</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改善和提高退休（离休）职工劳动模范的待遇，充分体现党和政府对劳动模范的关心和重视。</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补助人群生活改善情况</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91%-99%</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81%-90%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劳动模范管理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协助市政府做好市及全国劳模的推荐、评选、管理工作，负责市级劳模的管理工作；负责市“五一”奖章、奖状获得者的评选表彰和市“五一”奖章、奖状获得者的管理工作。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发放金额</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发放</w:t>
            </w:r>
            <w:r>
              <w:rPr>
                <w:rFonts w:ascii="宋体" w:hAnsi="宋体" w:cs="宋体"/>
                <w:color w:val="000000"/>
                <w:kern w:val="0"/>
                <w:szCs w:val="21"/>
              </w:rPr>
              <w:t>220-240万</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发放</w:t>
            </w:r>
            <w:r>
              <w:rPr>
                <w:rFonts w:ascii="宋体" w:hAnsi="宋体" w:cs="宋体"/>
                <w:color w:val="000000"/>
                <w:kern w:val="0"/>
                <w:szCs w:val="21"/>
              </w:rPr>
              <w:t>200-220万</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发放</w:t>
            </w:r>
            <w:r>
              <w:rPr>
                <w:rFonts w:ascii="宋体" w:hAnsi="宋体" w:cs="宋体"/>
                <w:color w:val="000000"/>
                <w:kern w:val="0"/>
                <w:szCs w:val="21"/>
              </w:rPr>
              <w:t>180-220万</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发放</w:t>
            </w:r>
            <w:r>
              <w:rPr>
                <w:rFonts w:ascii="宋体" w:hAnsi="宋体" w:cs="宋体"/>
                <w:color w:val="000000"/>
                <w:kern w:val="0"/>
                <w:szCs w:val="21"/>
              </w:rPr>
              <w:t>180万以下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劳动模范管理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协助市政府做好市及全国劳模的推荐、评选、管理工作，负责市级劳模的管理工作；负责市“五一”奖章、奖状获得者的评选表彰和市“五一”奖章、奖状获得者的管理工作。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受益对象满意度</w:t>
            </w:r>
            <w:r>
              <w:rPr>
                <w:rFonts w:ascii="宋体" w:hAnsi="宋体" w:cs="宋体"/>
                <w:color w:val="000000"/>
                <w:kern w:val="0"/>
                <w:szCs w:val="21"/>
              </w:rPr>
              <w:t>(%)</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91%-99%</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81%-90%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提升职工技能及创新水平</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着眼于加快转变经济发展方式和调整优化经济结构，注重培养高素质技能型人才，加强学历教育，围绕市委、市政府提出的重点工程、重点项目和重点领域，组织全市职工开展劳动竞赛，大力推进实施职工经济技术创新工程。</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有效促进全市重点工程、重点项目和重点领域的建设，为全市经济社会持续健康发展建功立业。</w:t>
            </w:r>
          </w:p>
        </w:tc>
        <w:tc>
          <w:tcPr>
            <w:tcW w:w="1843"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职工事业发展</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业务保障能力</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实现预定功能</w:t>
            </w:r>
            <w:r>
              <w:rPr>
                <w:rFonts w:ascii="宋体" w:hAnsi="宋体" w:cs="宋体"/>
                <w:color w:val="000000"/>
                <w:kern w:val="0"/>
                <w:szCs w:val="21"/>
              </w:rPr>
              <w:t>90%以上</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实现预定功能</w:t>
            </w:r>
            <w:r>
              <w:rPr>
                <w:rFonts w:ascii="宋体" w:hAnsi="宋体" w:cs="宋体"/>
                <w:color w:val="000000"/>
                <w:kern w:val="0"/>
                <w:szCs w:val="21"/>
              </w:rPr>
              <w:t>70%以上</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实现预定功能</w:t>
            </w:r>
            <w:r>
              <w:rPr>
                <w:rFonts w:ascii="宋体" w:hAnsi="宋体" w:cs="宋体"/>
                <w:color w:val="000000"/>
                <w:kern w:val="0"/>
                <w:szCs w:val="21"/>
              </w:rPr>
              <w:t>50%以上</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实现预定功能</w:t>
            </w:r>
            <w:r>
              <w:rPr>
                <w:rFonts w:ascii="宋体" w:hAnsi="宋体" w:cs="宋体"/>
                <w:color w:val="000000"/>
                <w:kern w:val="0"/>
                <w:szCs w:val="21"/>
              </w:rPr>
              <w:t>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职工事业发展</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工程量完成率</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职工事业发展</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职工群众满意度</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职工事业发展</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职工满意度（</w:t>
            </w:r>
            <w:r>
              <w:rPr>
                <w:rFonts w:ascii="宋体" w:hAnsi="宋体" w:cs="宋体"/>
                <w:color w:val="000000"/>
                <w:kern w:val="0"/>
                <w:szCs w:val="21"/>
              </w:rPr>
              <w:t>%）</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职工事业发展</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政府采购率（</w:t>
            </w:r>
            <w:r>
              <w:rPr>
                <w:rFonts w:ascii="宋体" w:hAnsi="宋体" w:cs="宋体"/>
                <w:color w:val="000000"/>
                <w:kern w:val="0"/>
                <w:szCs w:val="21"/>
              </w:rPr>
              <w:t>%）</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职工事业发展</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指导基层工会开展群众性经济技术创新活动以及劳动竞赛、岗位练兵和技能比赛等群众性活动。面向全国招生，努力改善劳动关系学院的软硬件条件，加强教师素质和能力的提升，创新人才培养模式，为社会培养急需人才。</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公共服务水平提升（</w:t>
            </w:r>
            <w:r>
              <w:rPr>
                <w:rFonts w:ascii="宋体" w:hAnsi="宋体" w:cs="宋体"/>
                <w:color w:val="000000"/>
                <w:kern w:val="0"/>
                <w:szCs w:val="21"/>
              </w:rPr>
              <w:t>%）</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6以上</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工会事务管理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1146.00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指导全市工会自身建设；监督检查党员干部廉政建设；负责工会干部管理制度和培训规划制定以及培训工作；负责工会经费和工会资产的管理、审查、审计工作；承担市委、市政府及全国总工会交办的其他事项。</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加强组织和干部队伍建设，提高干部业务素质和大型企事业单位工会领导干部水平，促进工会事业发展。</w:t>
            </w:r>
          </w:p>
        </w:tc>
        <w:tc>
          <w:tcPr>
            <w:tcW w:w="1843"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发放覆盖率</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91—99%</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81-90%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满意度</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91—99%</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81-90%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保障困难职工的基本生活，解决他们面临的暂时困难，维护职工队伍的稳定。</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补助人群生活改善情况</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改善率达到</w:t>
            </w:r>
            <w:r>
              <w:rPr>
                <w:rFonts w:ascii="宋体" w:hAnsi="宋体" w:cs="宋体"/>
                <w:color w:val="000000"/>
                <w:kern w:val="0"/>
                <w:szCs w:val="21"/>
              </w:rPr>
              <w:t>90%</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改善率达到</w:t>
            </w:r>
            <w:r>
              <w:rPr>
                <w:rFonts w:ascii="宋体" w:hAnsi="宋体" w:cs="宋体"/>
                <w:color w:val="000000"/>
                <w:kern w:val="0"/>
                <w:szCs w:val="21"/>
              </w:rPr>
              <w:t>70-90%</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改善率达到</w:t>
            </w:r>
            <w:r>
              <w:rPr>
                <w:rFonts w:ascii="宋体" w:hAnsi="宋体" w:cs="宋体"/>
                <w:color w:val="000000"/>
                <w:kern w:val="0"/>
                <w:szCs w:val="21"/>
              </w:rPr>
              <w:t>50-70%</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改善率</w:t>
            </w:r>
            <w:r>
              <w:rPr>
                <w:rFonts w:ascii="宋体" w:hAnsi="宋体" w:cs="宋体"/>
                <w:color w:val="000000"/>
                <w:kern w:val="0"/>
                <w:szCs w:val="21"/>
              </w:rPr>
              <w:t>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2019年底全部发放完毕</w:t>
            </w: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2019年底未发放完毕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补助人数</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200-210人</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190-200人</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180-190人</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170-180人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-抽查合格率</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91—99%</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81-90%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社会服务能力提升</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实现项目功能的</w:t>
            </w:r>
            <w:r>
              <w:rPr>
                <w:rFonts w:ascii="宋体" w:hAnsi="宋体" w:cs="宋体"/>
                <w:color w:val="000000"/>
                <w:kern w:val="0"/>
                <w:szCs w:val="21"/>
              </w:rPr>
              <w:t>90%</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实现项目功能的</w:t>
            </w:r>
            <w:r>
              <w:rPr>
                <w:rFonts w:ascii="宋体" w:hAnsi="宋体" w:cs="宋体"/>
                <w:color w:val="000000"/>
                <w:kern w:val="0"/>
                <w:szCs w:val="21"/>
              </w:rPr>
              <w:t>70%</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实现项目功能的</w:t>
            </w:r>
            <w:r>
              <w:rPr>
                <w:rFonts w:ascii="宋体" w:hAnsi="宋体" w:cs="宋体"/>
                <w:color w:val="000000"/>
                <w:kern w:val="0"/>
                <w:szCs w:val="21"/>
              </w:rPr>
              <w:t>50%</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实现项目功能的</w:t>
            </w:r>
            <w:r>
              <w:rPr>
                <w:rFonts w:ascii="宋体" w:hAnsi="宋体" w:cs="宋体"/>
                <w:color w:val="000000"/>
                <w:kern w:val="0"/>
                <w:szCs w:val="21"/>
              </w:rPr>
              <w:t>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受益对象满意度</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80-100%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70-80%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60%-70%</w:t>
            </w:r>
          </w:p>
        </w:tc>
        <w:tc>
          <w:tcPr>
            <w:tcW w:w="951"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702"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综合事务管理</w:t>
            </w:r>
          </w:p>
        </w:tc>
        <w:tc>
          <w:tcPr>
            <w:tcW w:w="127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1050.00</w:t>
            </w:r>
          </w:p>
        </w:tc>
        <w:tc>
          <w:tcPr>
            <w:tcW w:w="38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研究指导全市工会自身改革和建设；负责工会干部管理制度和培训规划制定以及培训工作；承担市委、市政府及全国总工会交办的其他事项；监督检查工会党员干部廉政建设情况；负责工会经费和工会资产的管理、审查、审计工作。</w:t>
            </w:r>
          </w:p>
        </w:tc>
        <w:tc>
          <w:tcPr>
            <w:tcW w:w="2693"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补贴的企事业单位数量</w:t>
            </w: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达到补贴数量要求</w:t>
            </w: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p>
        </w:tc>
        <w:tc>
          <w:tcPr>
            <w:tcW w:w="951"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未达到补贴数量要求</w:t>
            </w:r>
          </w:p>
        </w:tc>
      </w:tr>
    </w:tbl>
    <w:p>
      <w:pPr>
        <w:spacing w:line="360" w:lineRule="auto"/>
        <w:jc w:val="left"/>
      </w:pPr>
    </w:p>
    <w:p>
      <w:pPr>
        <w:jc w:val="left"/>
        <w:rPr>
          <w:rFonts w:ascii="仿宋" w:hAnsi="仿宋" w:eastAsia="仿宋"/>
          <w:color w:val="000000"/>
          <w:sz w:val="28"/>
        </w:rPr>
        <w:sectPr>
          <w:headerReference r:id="rId4" w:type="default"/>
          <w:pgSz w:w="16838" w:h="11906" w:orient="landscape"/>
          <w:pgMar w:top="1800" w:right="1440" w:bottom="1800" w:left="1440" w:header="851" w:footer="992" w:gutter="0"/>
          <w:cols w:space="425" w:num="1"/>
          <w:docGrid w:type="lines" w:linePitch="312" w:charSpace="0"/>
        </w:sectPr>
      </w:pPr>
    </w:p>
    <w:p>
      <w:pPr>
        <w:pStyle w:val="6"/>
      </w:pPr>
      <w:bookmarkStart w:id="3" w:name="_Toc534280111"/>
      <w:r>
        <w:rPr>
          <w:rFonts w:hint="eastAsia"/>
        </w:rPr>
        <w:t>部门收支预算总表</w:t>
      </w:r>
      <w:bookmarkEnd w:id="3"/>
    </w:p>
    <w:tbl>
      <w:tblPr>
        <w:tblStyle w:val="7"/>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408唐山市总工会</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5084.07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5084.07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5084.07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5084.07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651.97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411.27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240.7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746.1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717.6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3686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jc w:val="left"/>
        <w:rPr>
          <w:rFonts w:ascii="仿宋" w:hAnsi="仿宋" w:eastAsia="仿宋"/>
          <w:color w:val="000000"/>
          <w:sz w:val="28"/>
        </w:rPr>
        <w:sectPr>
          <w:headerReference r:id="rId5" w:type="default"/>
          <w:pgSz w:w="11906" w:h="16838"/>
          <w:pgMar w:top="1440" w:right="1800" w:bottom="1440" w:left="1800" w:header="851" w:footer="992" w:gutter="0"/>
          <w:cols w:space="425" w:num="1"/>
          <w:docGrid w:type="lines" w:linePitch="312" w:charSpace="0"/>
        </w:sectPr>
      </w:pPr>
    </w:p>
    <w:p>
      <w:pPr>
        <w:pStyle w:val="6"/>
      </w:pPr>
      <w:bookmarkStart w:id="4" w:name="_Toc534280112"/>
      <w:r>
        <w:rPr>
          <w:rFonts w:hint="eastAsia"/>
        </w:rPr>
        <w:t>部门基本支出预算表</w:t>
      </w:r>
      <w:bookmarkEnd w:id="4"/>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408唐山市总工会</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经济分类科目编码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651.97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651.97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411.27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411.27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411.27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411.27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218.59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218.59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33.77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33.77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47.58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107.04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107.04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240.70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13.49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222.68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222.68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150.52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150.52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60.10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680.47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pPr>
      <w:bookmarkStart w:id="5" w:name="_Toc383873146"/>
      <w:bookmarkStart w:id="6" w:name="_Toc503262869"/>
      <w:bookmarkStart w:id="7" w:name="_Toc534280113"/>
      <w:r>
        <w:rPr>
          <w:rFonts w:hint="eastAsia"/>
        </w:rPr>
        <w:t>部门项目支出</w:t>
      </w:r>
      <w:bookmarkEnd w:id="5"/>
      <w:r>
        <w:rPr>
          <w:rFonts w:hint="eastAsia"/>
        </w:rPr>
        <w:t>预算</w:t>
      </w:r>
      <w:bookmarkEnd w:id="6"/>
      <w:bookmarkEnd w:id="7"/>
      <w:r>
        <w:rPr>
          <w:rFonts w:hint="eastAsia"/>
        </w:rPr>
        <w:t xml:space="preserve">                        </w:t>
      </w:r>
      <w:r>
        <w:rPr>
          <w:sz w:val="24"/>
        </w:rPr>
        <w:t xml:space="preserve">      </w:t>
      </w:r>
    </w:p>
    <w:tbl>
      <w:tblPr>
        <w:tblStyle w:val="7"/>
        <w:tblW w:w="15987" w:type="dxa"/>
        <w:tblInd w:w="-923" w:type="dxa"/>
        <w:tblLayout w:type="fixed"/>
        <w:tblCellMar>
          <w:top w:w="0" w:type="dxa"/>
          <w:left w:w="108" w:type="dxa"/>
          <w:bottom w:w="0" w:type="dxa"/>
          <w:right w:w="108" w:type="dxa"/>
        </w:tblCellMar>
      </w:tblPr>
      <w:tblGrid>
        <w:gridCol w:w="2591"/>
        <w:gridCol w:w="1557"/>
        <w:gridCol w:w="1217"/>
        <w:gridCol w:w="1336"/>
        <w:gridCol w:w="1134"/>
        <w:gridCol w:w="709"/>
        <w:gridCol w:w="1232"/>
        <w:gridCol w:w="1521"/>
        <w:gridCol w:w="1217"/>
        <w:gridCol w:w="1217"/>
        <w:gridCol w:w="1064"/>
        <w:gridCol w:w="1192"/>
      </w:tblGrid>
      <w:tr>
        <w:tblPrEx>
          <w:tblLayout w:type="fixed"/>
          <w:tblCellMar>
            <w:top w:w="0" w:type="dxa"/>
            <w:left w:w="108" w:type="dxa"/>
            <w:bottom w:w="0" w:type="dxa"/>
            <w:right w:w="108" w:type="dxa"/>
          </w:tblCellMar>
        </w:tblPrEx>
        <w:trPr>
          <w:cantSplit/>
          <w:trHeight w:val="237" w:hRule="atLeast"/>
          <w:tblHeader/>
        </w:trPr>
        <w:tc>
          <w:tcPr>
            <w:tcW w:w="536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408唐山市总工会</w:t>
            </w:r>
          </w:p>
        </w:tc>
        <w:tc>
          <w:tcPr>
            <w:tcW w:w="10622" w:type="dxa"/>
            <w:gridSpan w:val="9"/>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164" w:hRule="atLeast"/>
          <w:tblHeader/>
        </w:trPr>
        <w:tc>
          <w:tcPr>
            <w:tcW w:w="25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557"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项目承担单位</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24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709"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项目级次</w:t>
            </w:r>
          </w:p>
        </w:tc>
        <w:tc>
          <w:tcPr>
            <w:tcW w:w="744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32"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0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92"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3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3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9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5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3686.00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3686.00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维护职工合法权益</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劳动模范管理</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劳动模范荣誉基金及劳模困难救济金</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2089901</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03-个人家庭补助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0301 个人家庭补助</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提升职工技能及创新水平</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职工事业发展</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唐山市工人文化宫迁建项目</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01-基建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0102 房屋建筑物购建(业务用房)</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工人文化宫二次开办费补助</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05-大型专项业务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0503 大型专项公用</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工会事务管理</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1146.00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1146.00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综合事务管理</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1146.00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1146.00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总工会帮扶资金</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2012902</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99-其他项目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9901 其他</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trPr>
        <w:tc>
          <w:tcPr>
            <w:tcW w:w="25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唐山市总工会职工服务中心建设贷款贴息补助</w:t>
            </w:r>
          </w:p>
        </w:tc>
        <w:tc>
          <w:tcPr>
            <w:tcW w:w="155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04-企事业单位补贴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0401 企事业单位补 贴</w:t>
            </w:r>
          </w:p>
        </w:tc>
        <w:tc>
          <w:tcPr>
            <w:tcW w:w="70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本级</w:t>
            </w:r>
          </w:p>
        </w:tc>
        <w:tc>
          <w:tcPr>
            <w:tcW w:w="123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1050.00</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1050.00</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19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Pr>
        <w:spacing w:line="0" w:lineRule="atLeast"/>
      </w:pPr>
    </w:p>
    <w:p>
      <w:pPr>
        <w:jc w:val="left"/>
        <w:rPr>
          <w:rFonts w:ascii="仿宋" w:hAnsi="仿宋" w:eastAsia="仿宋"/>
          <w:color w:val="000000"/>
          <w:sz w:val="28"/>
        </w:rPr>
        <w:sectPr>
          <w:headerReference r:id="rId6" w:type="default"/>
          <w:pgSz w:w="16838" w:h="11906" w:orient="landscape"/>
          <w:pgMar w:top="1800" w:right="1440" w:bottom="1800" w:left="1440" w:header="851" w:footer="992" w:gutter="0"/>
          <w:cols w:space="425" w:num="1"/>
          <w:docGrid w:type="lines" w:linePitch="312" w:charSpace="0"/>
        </w:sectPr>
      </w:pPr>
    </w:p>
    <w:p>
      <w:pPr>
        <w:pStyle w:val="6"/>
      </w:pPr>
      <w:bookmarkStart w:id="8" w:name="_Toc534280114"/>
      <w:r>
        <w:rPr>
          <w:rFonts w:hint="eastAsia"/>
        </w:rPr>
        <w:t>部门“三公”及会议培训经费预算</w:t>
      </w:r>
      <w:bookmarkEnd w:id="8"/>
    </w:p>
    <w:tbl>
      <w:tblPr>
        <w:tblStyle w:val="7"/>
        <w:tblW w:w="14039" w:type="dxa"/>
        <w:tblInd w:w="93" w:type="dxa"/>
        <w:tblLayout w:type="fixed"/>
        <w:tblCellMar>
          <w:top w:w="0" w:type="dxa"/>
          <w:left w:w="108" w:type="dxa"/>
          <w:bottom w:w="0" w:type="dxa"/>
          <w:right w:w="108" w:type="dxa"/>
        </w:tblCellMar>
      </w:tblPr>
      <w:tblGrid>
        <w:gridCol w:w="4725"/>
        <w:gridCol w:w="535"/>
        <w:gridCol w:w="1134"/>
        <w:gridCol w:w="1276"/>
        <w:gridCol w:w="1276"/>
        <w:gridCol w:w="1559"/>
        <w:gridCol w:w="1417"/>
        <w:gridCol w:w="2117"/>
      </w:tblGrid>
      <w:tr>
        <w:tblPrEx>
          <w:tblLayout w:type="fixed"/>
          <w:tblCellMar>
            <w:top w:w="0" w:type="dxa"/>
            <w:left w:w="108" w:type="dxa"/>
            <w:bottom w:w="0" w:type="dxa"/>
            <w:right w:w="108" w:type="dxa"/>
          </w:tblCellMar>
        </w:tblPrEx>
        <w:trPr>
          <w:cantSplit/>
          <w:trHeight w:val="294" w:hRule="atLeast"/>
          <w:tblHeader/>
        </w:trPr>
        <w:tc>
          <w:tcPr>
            <w:tcW w:w="4725" w:type="dxa"/>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408唐山市总工会</w:t>
            </w:r>
          </w:p>
        </w:tc>
        <w:tc>
          <w:tcPr>
            <w:tcW w:w="9314"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03" w:hRule="atLeast"/>
          <w:tblHeader/>
        </w:trPr>
        <w:tc>
          <w:tcPr>
            <w:tcW w:w="526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支出内容</w:t>
            </w:r>
          </w:p>
        </w:tc>
        <w:tc>
          <w:tcPr>
            <w:tcW w:w="877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2117"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纳入财政专户高中及其以上教育收费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21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52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21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134"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52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211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
      <w:pPr>
        <w:jc w:val="left"/>
        <w:rPr>
          <w:rFonts w:ascii="仿宋" w:hAnsi="仿宋" w:eastAsia="仿宋"/>
          <w:color w:val="000000"/>
          <w:sz w:val="28"/>
        </w:rPr>
        <w:sectPr>
          <w:pgSz w:w="16838" w:h="11906" w:orient="landscape"/>
          <w:pgMar w:top="1800" w:right="1440" w:bottom="1800" w:left="1440" w:header="851" w:footer="992" w:gutter="0"/>
          <w:cols w:space="425" w:num="1"/>
          <w:docGrid w:type="lines" w:linePitch="312" w:charSpace="0"/>
        </w:sectPr>
      </w:pPr>
    </w:p>
    <w:p>
      <w:pPr>
        <w:pStyle w:val="6"/>
      </w:pPr>
      <w:bookmarkStart w:id="9" w:name="_Toc534280115"/>
      <w:r>
        <w:rPr>
          <w:rFonts w:hint="eastAsia"/>
        </w:rPr>
        <w:t>部门政府采购预算支出一览表</w:t>
      </w:r>
      <w:bookmarkEnd w:id="9"/>
      <w:r>
        <w:rPr>
          <w:rFonts w:hint="eastAsia"/>
        </w:rPr>
        <w:t xml:space="preserve">                        </w:t>
      </w:r>
      <w:r>
        <w:rPr>
          <w:sz w:val="24"/>
        </w:rPr>
        <w:t xml:space="preserve">      </w:t>
      </w:r>
    </w:p>
    <w:tbl>
      <w:tblPr>
        <w:tblStyle w:val="7"/>
        <w:tblW w:w="15779" w:type="dxa"/>
        <w:tblInd w:w="-549" w:type="dxa"/>
        <w:tblLayout w:type="fixed"/>
        <w:tblCellMar>
          <w:top w:w="0" w:type="dxa"/>
          <w:left w:w="108" w:type="dxa"/>
          <w:bottom w:w="0" w:type="dxa"/>
          <w:right w:w="108" w:type="dxa"/>
        </w:tblCellMar>
      </w:tblPr>
      <w:tblGrid>
        <w:gridCol w:w="1508"/>
        <w:gridCol w:w="951"/>
        <w:gridCol w:w="914"/>
        <w:gridCol w:w="648"/>
        <w:gridCol w:w="1134"/>
        <w:gridCol w:w="1134"/>
        <w:gridCol w:w="850"/>
        <w:gridCol w:w="709"/>
        <w:gridCol w:w="436"/>
        <w:gridCol w:w="1056"/>
        <w:gridCol w:w="429"/>
        <w:gridCol w:w="951"/>
        <w:gridCol w:w="1276"/>
        <w:gridCol w:w="1134"/>
        <w:gridCol w:w="850"/>
        <w:gridCol w:w="709"/>
        <w:gridCol w:w="1090"/>
      </w:tblGrid>
      <w:tr>
        <w:tblPrEx>
          <w:tblLayout w:type="fixed"/>
          <w:tblCellMar>
            <w:top w:w="0" w:type="dxa"/>
            <w:left w:w="108" w:type="dxa"/>
            <w:bottom w:w="0" w:type="dxa"/>
            <w:right w:w="108" w:type="dxa"/>
          </w:tblCellMar>
        </w:tblPrEx>
        <w:trPr>
          <w:cantSplit/>
          <w:trHeight w:val="241" w:hRule="atLeast"/>
          <w:tblHeader/>
        </w:trPr>
        <w:tc>
          <w:tcPr>
            <w:tcW w:w="3373"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408唐山市总工会</w:t>
            </w:r>
          </w:p>
        </w:tc>
        <w:tc>
          <w:tcPr>
            <w:tcW w:w="12406" w:type="dxa"/>
            <w:gridSpan w:val="14"/>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167" w:hRule="atLeast"/>
          <w:tblHeader/>
        </w:trPr>
        <w:tc>
          <w:tcPr>
            <w:tcW w:w="15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3647" w:type="dxa"/>
            <w:gridSpan w:val="4"/>
            <w:tcBorders>
              <w:top w:val="single" w:color="auto" w:sz="4" w:space="0"/>
              <w:left w:val="nil"/>
              <w:bottom w:val="nil"/>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所属项目</w:t>
            </w:r>
          </w:p>
        </w:tc>
        <w:tc>
          <w:tcPr>
            <w:tcW w:w="1134"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政府采购目录序号</w:t>
            </w:r>
          </w:p>
        </w:tc>
        <w:tc>
          <w:tcPr>
            <w:tcW w:w="850"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采购物品名称</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产品规格</w:t>
            </w:r>
          </w:p>
        </w:tc>
        <w:tc>
          <w:tcPr>
            <w:tcW w:w="43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w:t>
            </w:r>
          </w:p>
        </w:tc>
        <w:tc>
          <w:tcPr>
            <w:tcW w:w="105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29"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数量</w:t>
            </w:r>
          </w:p>
        </w:tc>
        <w:tc>
          <w:tcPr>
            <w:tcW w:w="601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56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05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2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5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090"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05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2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9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05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2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95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09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850"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4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p>
        </w:tc>
        <w:tc>
          <w:tcPr>
            <w:tcW w:w="105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2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95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唐山市工人文化宫迁建项目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其他建筑工程</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框架结构</w:t>
            </w:r>
            <w:r>
              <w:rPr>
                <w:rFonts w:ascii="宋体" w:hAnsi="宋体" w:cs="宋体"/>
                <w:color w:val="000000"/>
                <w:kern w:val="0"/>
                <w:szCs w:val="21"/>
              </w:rPr>
              <w:t>6层建筑物</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座</w:t>
            </w:r>
            <w:r>
              <w:rPr>
                <w:rFonts w:ascii="宋体" w:hAnsi="宋体" w:cs="宋体"/>
                <w:color w:val="000000"/>
                <w:kern w:val="0"/>
                <w:sz w:val="22"/>
              </w:rPr>
              <w:t>/平方米</w:t>
            </w:r>
          </w:p>
        </w:tc>
        <w:tc>
          <w:tcPr>
            <w:tcW w:w="105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15000000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工人文化宫二次开办费补助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专项项目</w:t>
            </w:r>
          </w:p>
        </w:tc>
        <w:tc>
          <w:tcPr>
            <w:tcW w:w="1134"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A033599</w:t>
            </w:r>
          </w:p>
        </w:tc>
        <w:tc>
          <w:tcPr>
            <w:tcW w:w="8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其他文艺设备</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一系列文化体育等设施</w:t>
            </w:r>
          </w:p>
        </w:tc>
        <w:tc>
          <w:tcPr>
            <w:tcW w:w="4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套</w:t>
            </w:r>
          </w:p>
        </w:tc>
        <w:tc>
          <w:tcPr>
            <w:tcW w:w="105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8000000</w:t>
            </w:r>
          </w:p>
        </w:tc>
        <w:tc>
          <w:tcPr>
            <w:tcW w:w="42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w:t>
            </w:r>
          </w:p>
        </w:tc>
        <w:tc>
          <w:tcPr>
            <w:tcW w:w="95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09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7" w:type="default"/>
          <w:pgSz w:w="16838" w:h="11906" w:orient="landscape"/>
          <w:pgMar w:top="1800" w:right="1440" w:bottom="1800" w:left="1440" w:header="851" w:footer="992" w:gutter="0"/>
          <w:cols w:space="425" w:num="1"/>
          <w:docGrid w:type="lines" w:linePitch="312" w:charSpace="0"/>
        </w:sectPr>
      </w:pPr>
    </w:p>
    <w:p>
      <w:pPr>
        <w:pStyle w:val="6"/>
        <w:rPr>
          <w:sz w:val="28"/>
        </w:rPr>
      </w:pPr>
      <w:bookmarkStart w:id="10" w:name="_Toc383873143"/>
      <w:bookmarkStart w:id="11" w:name="_Toc534280116"/>
      <w:r>
        <w:rPr>
          <w:rFonts w:hint="eastAsia"/>
        </w:rPr>
        <w:t>部门基本情况</w:t>
      </w:r>
      <w:bookmarkEnd w:id="10"/>
      <w:bookmarkEnd w:id="11"/>
      <w:r>
        <w:rPr>
          <w:rFonts w:hint="eastAsia"/>
          <w:sz w:val="28"/>
        </w:rPr>
        <w:t xml:space="preserve">  </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shd w:val="clear" w:color="auto" w:fill="auto"/>
            <w:vAlign w:val="center"/>
          </w:tcPr>
          <w:p>
            <w:pPr>
              <w:widowControl/>
              <w:jc w:val="left"/>
              <w:rPr>
                <w:rFonts w:ascii="黑体" w:hAnsi="黑体" w:eastAsia="黑体" w:cs="宋体"/>
                <w:b/>
                <w:bCs/>
                <w:color w:val="000000"/>
                <w:kern w:val="0"/>
                <w:sz w:val="22"/>
              </w:rPr>
            </w:pPr>
            <w:r>
              <w:rPr>
                <w:rFonts w:ascii="宋体" w:hAnsi="宋体"/>
                <w:sz w:val="28"/>
              </w:rPr>
              <w:t>408唐山市总工会</w:t>
            </w:r>
          </w:p>
        </w:tc>
        <w:tc>
          <w:tcPr>
            <w:tcW w:w="2666" w:type="dxa"/>
            <w:gridSpan w:val="4"/>
            <w:tcBorders>
              <w:top w:val="nil"/>
              <w:left w:val="nil"/>
              <w:right w:val="nil"/>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trPr>
        <w:tc>
          <w:tcPr>
            <w:tcW w:w="322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3227" w:type="dxa"/>
            <w:vMerge w:val="continue"/>
            <w:shd w:val="clear" w:color="auto" w:fill="auto"/>
            <w:vAlign w:val="center"/>
          </w:tcPr>
          <w:p>
            <w:pPr>
              <w:widowControl/>
              <w:rPr>
                <w:rFonts w:ascii="宋体" w:hAnsi="宋体" w:cs="宋体"/>
                <w:color w:val="000000"/>
                <w:kern w:val="0"/>
                <w:szCs w:val="21"/>
              </w:rPr>
            </w:pPr>
          </w:p>
        </w:tc>
        <w:tc>
          <w:tcPr>
            <w:tcW w:w="1135" w:type="dxa"/>
            <w:vMerge w:val="continue"/>
            <w:shd w:val="clear" w:color="auto" w:fill="auto"/>
            <w:vAlign w:val="center"/>
          </w:tcPr>
          <w:p>
            <w:pPr>
              <w:widowControl/>
              <w:rPr>
                <w:rFonts w:ascii="宋体" w:hAnsi="宋体" w:cs="宋体"/>
                <w:color w:val="000000"/>
                <w:kern w:val="0"/>
                <w:szCs w:val="21"/>
              </w:rPr>
            </w:pPr>
          </w:p>
        </w:tc>
        <w:tc>
          <w:tcPr>
            <w:tcW w:w="1134"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gridSpan w:val="2"/>
            <w:vMerge w:val="continue"/>
            <w:shd w:val="clear" w:color="auto" w:fill="auto"/>
            <w:vAlign w:val="center"/>
          </w:tcPr>
          <w:p>
            <w:pPr>
              <w:widowControl/>
              <w:jc w:val="right"/>
              <w:rPr>
                <w:rFonts w:ascii="宋体" w:hAnsi="宋体" w:cs="宋体"/>
                <w:color w:val="000000"/>
                <w:kern w:val="0"/>
                <w:szCs w:val="21"/>
              </w:rPr>
            </w:pPr>
          </w:p>
        </w:tc>
        <w:tc>
          <w:tcPr>
            <w:tcW w:w="995" w:type="dxa"/>
            <w:vMerge w:val="continue"/>
            <w:shd w:val="clear" w:color="auto" w:fill="auto"/>
            <w:vAlign w:val="center"/>
          </w:tcPr>
          <w:p>
            <w:pPr>
              <w:widowControl/>
              <w:jc w:val="right"/>
              <w:rPr>
                <w:rFonts w:ascii="宋体" w:hAnsi="宋体" w:cs="宋体"/>
                <w:color w:val="000000"/>
                <w:kern w:val="0"/>
                <w:szCs w:val="21"/>
              </w:rPr>
            </w:pPr>
          </w:p>
        </w:tc>
        <w:tc>
          <w:tcPr>
            <w:tcW w:w="853" w:type="dxa"/>
            <w:vMerge w:val="continue"/>
            <w:shd w:val="clear" w:color="auto" w:fill="auto"/>
            <w:vAlign w:val="center"/>
          </w:tcPr>
          <w:p>
            <w:pPr>
              <w:widowControl/>
              <w:jc w:val="right"/>
              <w:rPr>
                <w:rFonts w:ascii="宋体" w:hAnsi="宋体" w:cs="宋体"/>
                <w:color w:val="000000"/>
                <w:kern w:val="0"/>
                <w:szCs w:val="21"/>
              </w:rPr>
            </w:pPr>
          </w:p>
        </w:tc>
        <w:tc>
          <w:tcPr>
            <w:tcW w:w="737"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行政机关</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正处级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财政拨款</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唐山市总工会（参公</w:t>
            </w:r>
            <w:r>
              <w:rPr>
                <w:rFonts w:ascii="宋体" w:hAnsi="宋体" w:cs="宋体"/>
                <w:color w:val="000000"/>
                <w:kern w:val="0"/>
                <w:szCs w:val="21"/>
              </w:rPr>
              <w:t>7户）</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32</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总工会资产管理部</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唐山工会职工中等专业学校</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唐山市工人文化宫</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737" w:type="dxa"/>
            <w:shd w:val="clear" w:color="auto" w:fill="auto"/>
            <w:vAlign w:val="center"/>
          </w:tcPr>
          <w:p>
            <w:pPr>
              <w:widowControl/>
              <w:jc w:val="right"/>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唐山市工人体育馆</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唐山市总工会汤泉工人疗养院</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副科级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唐山市总工会职工技协办公室</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唐山市总工会职工服务中心</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财政性资金定额或定项补助</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322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pPr>
              <w:widowControl/>
              <w:rPr>
                <w:rFonts w:ascii="宋体" w:hAnsi="宋体" w:cs="宋体"/>
                <w:color w:val="000000"/>
                <w:kern w:val="0"/>
                <w:szCs w:val="21"/>
              </w:rPr>
            </w:pPr>
          </w:p>
        </w:tc>
        <w:tc>
          <w:tcPr>
            <w:tcW w:w="1134"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78</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265</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74</w:t>
            </w:r>
          </w:p>
        </w:tc>
        <w:tc>
          <w:tcPr>
            <w:tcW w:w="850"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w:t>
            </w: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w:t>
            </w:r>
          </w:p>
        </w:tc>
        <w:tc>
          <w:tcPr>
            <w:tcW w:w="737" w:type="dxa"/>
            <w:shd w:val="clear" w:color="auto" w:fill="auto"/>
            <w:vAlign w:val="center"/>
          </w:tcPr>
          <w:p>
            <w:pPr>
              <w:widowControl/>
              <w:jc w:val="right"/>
              <w:rPr>
                <w:rFonts w:hint="eastAsia" w:ascii="宋体" w:hAnsi="宋体" w:cs="宋体" w:eastAsiaTheme="minorEastAsia"/>
                <w:color w:val="000000"/>
                <w:kern w:val="0"/>
                <w:szCs w:val="21"/>
                <w:lang w:eastAsia="zh-CN"/>
              </w:rPr>
            </w:pPr>
            <w:r>
              <w:rPr>
                <w:rFonts w:ascii="宋体" w:hAnsi="宋体" w:cs="宋体"/>
                <w:color w:val="000000"/>
                <w:kern w:val="0"/>
                <w:szCs w:val="21"/>
              </w:rPr>
              <w:t>26</w:t>
            </w:r>
            <w:r>
              <w:rPr>
                <w:rFonts w:hint="eastAsia" w:ascii="宋体" w:hAnsi="宋体" w:cs="宋体"/>
                <w:color w:val="000000"/>
                <w:kern w:val="0"/>
                <w:szCs w:val="21"/>
                <w:lang w:val="en-US" w:eastAsia="zh-CN"/>
              </w:rPr>
              <w:t>7</w:t>
            </w:r>
            <w:bookmarkStart w:id="24" w:name="_GoBack"/>
            <w:bookmarkEnd w:id="24"/>
          </w:p>
        </w:tc>
      </w:tr>
    </w:tbl>
    <w:p/>
    <w:p>
      <w:pPr>
        <w:jc w:val="left"/>
        <w:rPr>
          <w:rFonts w:ascii="仿宋" w:hAnsi="仿宋" w:eastAsia="仿宋"/>
          <w:color w:val="000000"/>
          <w:sz w:val="28"/>
        </w:rPr>
        <w:sectPr>
          <w:headerReference r:id="rId8" w:type="default"/>
          <w:pgSz w:w="16838" w:h="11906" w:orient="landscape"/>
          <w:pgMar w:top="1800" w:right="1440" w:bottom="1800" w:left="1440" w:header="851" w:footer="992" w:gutter="0"/>
          <w:cols w:space="425" w:num="1"/>
          <w:docGrid w:type="lines" w:linePitch="312" w:charSpace="0"/>
        </w:sectPr>
      </w:pPr>
    </w:p>
    <w:p>
      <w:pPr>
        <w:pStyle w:val="6"/>
      </w:pPr>
      <w:bookmarkStart w:id="12" w:name="_Toc534280117"/>
      <w:r>
        <w:rPr>
          <w:rFonts w:hint="eastAsia"/>
        </w:rPr>
        <w:t>部门专项公用经费项目支出一览表</w:t>
      </w:r>
      <w:bookmarkEnd w:id="12"/>
      <w:r>
        <w:rPr>
          <w:rFonts w:hint="eastAsia"/>
        </w:rPr>
        <w:t xml:space="preserve">                        </w:t>
      </w:r>
      <w:r>
        <w:rPr>
          <w:sz w:val="24"/>
        </w:rPr>
        <w:t xml:space="preserve">      </w:t>
      </w:r>
    </w:p>
    <w:tbl>
      <w:tblPr>
        <w:tblStyle w:val="7"/>
        <w:tblW w:w="13999" w:type="dxa"/>
        <w:tblInd w:w="93" w:type="dxa"/>
        <w:tblLayout w:type="fixed"/>
        <w:tblCellMar>
          <w:top w:w="0" w:type="dxa"/>
          <w:left w:w="108" w:type="dxa"/>
          <w:bottom w:w="0" w:type="dxa"/>
          <w:right w:w="108" w:type="dxa"/>
        </w:tblCellMar>
      </w:tblPr>
      <w:tblGrid>
        <w:gridCol w:w="2053"/>
        <w:gridCol w:w="3111"/>
        <w:gridCol w:w="947"/>
        <w:gridCol w:w="1275"/>
        <w:gridCol w:w="1276"/>
        <w:gridCol w:w="1418"/>
        <w:gridCol w:w="1559"/>
        <w:gridCol w:w="992"/>
        <w:gridCol w:w="1368"/>
      </w:tblGrid>
      <w:tr>
        <w:tblPrEx>
          <w:tblLayout w:type="fixed"/>
          <w:tblCellMar>
            <w:top w:w="0" w:type="dxa"/>
            <w:left w:w="108" w:type="dxa"/>
            <w:bottom w:w="0" w:type="dxa"/>
            <w:right w:w="108" w:type="dxa"/>
          </w:tblCellMar>
        </w:tblPrEx>
        <w:trPr>
          <w:cantSplit/>
          <w:trHeight w:val="294" w:hRule="atLeast"/>
          <w:tblHeader/>
        </w:trPr>
        <w:tc>
          <w:tcPr>
            <w:tcW w:w="5164"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408唐山市总工会</w:t>
            </w:r>
          </w:p>
        </w:tc>
        <w:tc>
          <w:tcPr>
            <w:tcW w:w="8835"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04" w:hRule="atLeast"/>
          <w:tblHeader/>
        </w:trPr>
        <w:tc>
          <w:tcPr>
            <w:tcW w:w="20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405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7888"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368"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6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05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368"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创建和谐企业活动培训经费</w:t>
            </w:r>
          </w:p>
        </w:tc>
        <w:tc>
          <w:tcPr>
            <w:tcW w:w="127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全市职工安全生产培训</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民主管理送书进私企活动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安全月宣传活动</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文化宫、中专、退管会租房费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50.00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财政代扣工会经费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657.90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657.90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全市职工安全生产工作经费</w:t>
            </w: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4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717.60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717.60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36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9" w:type="default"/>
          <w:pgSz w:w="16838" w:h="11906" w:orient="landscape"/>
          <w:pgMar w:top="1800" w:right="1440" w:bottom="1800" w:left="1440" w:header="851" w:footer="992" w:gutter="0"/>
          <w:cols w:space="425" w:num="1"/>
          <w:docGrid w:type="lines" w:linePitch="312" w:charSpace="0"/>
        </w:sectPr>
      </w:pPr>
    </w:p>
    <w:p>
      <w:pPr>
        <w:pStyle w:val="6"/>
      </w:pPr>
      <w:bookmarkStart w:id="13" w:name="_Toc534280118"/>
      <w:bookmarkStart w:id="14" w:name="_Toc503262875"/>
      <w:r>
        <w:rPr>
          <w:rFonts w:hint="eastAsia"/>
        </w:rPr>
        <w:t>部门专项项目支出一览表</w:t>
      </w:r>
      <w:bookmarkEnd w:id="13"/>
      <w:bookmarkEnd w:id="14"/>
      <w:r>
        <w:rPr>
          <w:rFonts w:hint="eastAsia"/>
        </w:rPr>
        <w:t xml:space="preserve">                        </w:t>
      </w:r>
      <w:r>
        <w:rPr>
          <w:sz w:val="24"/>
        </w:rPr>
        <w:t xml:space="preserve">      </w:t>
      </w:r>
    </w:p>
    <w:tbl>
      <w:tblPr>
        <w:tblStyle w:val="7"/>
        <w:tblW w:w="15501" w:type="dxa"/>
        <w:tblInd w:w="-799" w:type="dxa"/>
        <w:tblLayout w:type="fixed"/>
        <w:tblCellMar>
          <w:top w:w="0" w:type="dxa"/>
          <w:left w:w="108" w:type="dxa"/>
          <w:bottom w:w="0" w:type="dxa"/>
          <w:right w:w="108" w:type="dxa"/>
        </w:tblCellMar>
      </w:tblPr>
      <w:tblGrid>
        <w:gridCol w:w="2608"/>
        <w:gridCol w:w="3111"/>
        <w:gridCol w:w="1142"/>
        <w:gridCol w:w="1559"/>
        <w:gridCol w:w="1559"/>
        <w:gridCol w:w="1560"/>
        <w:gridCol w:w="1275"/>
        <w:gridCol w:w="1276"/>
        <w:gridCol w:w="1411"/>
      </w:tblGrid>
      <w:tr>
        <w:tblPrEx>
          <w:tblLayout w:type="fixed"/>
          <w:tblCellMar>
            <w:top w:w="0" w:type="dxa"/>
            <w:left w:w="108" w:type="dxa"/>
            <w:bottom w:w="0" w:type="dxa"/>
            <w:right w:w="108" w:type="dxa"/>
          </w:tblCellMar>
        </w:tblPrEx>
        <w:trPr>
          <w:cantSplit/>
          <w:trHeight w:val="351" w:hRule="atLeast"/>
          <w:tblHeader/>
        </w:trPr>
        <w:tc>
          <w:tcPr>
            <w:tcW w:w="5719"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408唐山市总工会</w:t>
            </w:r>
          </w:p>
        </w:tc>
        <w:tc>
          <w:tcPr>
            <w:tcW w:w="9782"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3" w:hRule="atLeast"/>
          <w:tblHeader/>
        </w:trPr>
        <w:tc>
          <w:tcPr>
            <w:tcW w:w="26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4253"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864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41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8" w:hRule="atLeast"/>
          <w:tblHeader/>
        </w:trPr>
        <w:tc>
          <w:tcPr>
            <w:tcW w:w="26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总工会帮扶资金</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劳动模范荣誉基金及劳模困难救济金</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唐山市总工会职工服务中心建设贷款贴息补助</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1050.00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唐山市工人文化宫迁建项目</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工人文化宫二次开办费补助</w:t>
            </w: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8" w:hRule="atLeast"/>
        </w:trPr>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42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3686.00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3686.00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41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10" w:type="default"/>
          <w:pgSz w:w="16838" w:h="11906" w:orient="landscape"/>
          <w:pgMar w:top="1800" w:right="1440" w:bottom="1800" w:left="1440" w:header="851" w:footer="992" w:gutter="0"/>
          <w:cols w:space="425"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5" w:name="_Toc534280119"/>
      <w:r>
        <w:t>一、唐山市总工会收支预算安排</w:t>
      </w:r>
      <w:bookmarkEnd w:id="15"/>
    </w:p>
    <w:p>
      <w:pPr>
        <w:jc w:val="center"/>
        <w:rPr>
          <w:rFonts w:ascii="宋体" w:hAnsi="宋体" w:eastAsia="宋体"/>
          <w:b/>
          <w:color w:val="000000"/>
          <w:sz w:val="44"/>
        </w:rPr>
      </w:pPr>
      <w:r>
        <w:rPr>
          <w:rFonts w:hint="eastAsia" w:ascii="宋体" w:hAnsi="宋体" w:eastAsia="宋体"/>
          <w:b/>
          <w:color w:val="000000"/>
          <w:sz w:val="44"/>
        </w:rPr>
        <w:t>唐山市总工会职责任务与目标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1、根据党的基本理论、基本路线、基本纲领和工运方针，围绕党和全市工作大局，贯彻执行中国工会全国代表大会、省工会代表大会和市工会代表大会确定的方针任务和作出的决议。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2、依照法律和中国工会章程，组织和指导全市各级工会坚定不移地推动党的全心全意依靠工人阶级根本指导方针的贯彻落实，进一步突出和履行维护职能。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3、围绕职工合法权益的重大问题进行调研，向市委、市政府和全总、省总反映职工群众的思想、愿望和要求，提出意见和要求；参与涉及职工切身利益的有关立法和政策、措施、制度的拟定；参与职工重大伤亡事故的调查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4、负责工会理论政策研究；参与指导劳动合同签订工作；直到基层工会开展群众性技术创新活动；指导基层工会协助党政不断提高职工的思想道德和科学文化技术素质。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5、按照干部管理权限纲领市总产业工会领导班子和领导干部；负责市直单位工会干部的培训工作。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6、协助市政府做好市级以上劳动模范的推荐、评选工作，负责市以上劳模的管理工作；负责全国“五一”劳动奖章、奖状获得者和省“五一”奖章、奖状获得者的评选表彰和管理工作。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7、负责工会经费和工会资产的管理、审查、审计工作；研究制定兴办职工劳动福利事业的一个制度和规定，负责对职工劳动福利事业的指导、协调工作。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ascii="宋体" w:hAnsi="宋体" w:eastAsia="宋体"/>
        </w:rPr>
        <w:t>8、承担市委、市政府及省总工会交办的其他事项。</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ascii="宋体" w:hAnsi="宋体" w:eastAsia="宋体"/>
        </w:rPr>
        <w:t>坚持以科学发展观为指导，以建设中国特色社会主义工会为引领，以“服务发展、促进和谐”为主线，以创新工作思路、机制和举措为动力，以切实强化自身建设为保障，紧紧围绕“把新唐山建设成科学发展示范区、建成人民群众的幸福之都”的总战略目标，解放思想、锐意进取，推动全市工运事业创新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1</w:t>
      </w:r>
      <w:r>
        <w:rPr>
          <w:rFonts w:ascii="宋体" w:hAnsi="宋体" w:eastAsia="宋体"/>
        </w:rPr>
        <w:t>、在职工中广泛开展节能减排、扎实推进创建“职工先锋号”活动。组织开展技术练兵活动。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2</w:t>
      </w:r>
      <w:r>
        <w:rPr>
          <w:rFonts w:ascii="宋体" w:hAnsi="宋体" w:eastAsia="宋体"/>
        </w:rPr>
        <w:t>、组织动员广大职工开展立功竞赛活动。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3</w:t>
      </w:r>
      <w:r>
        <w:rPr>
          <w:rFonts w:ascii="宋体" w:hAnsi="宋体" w:eastAsia="宋体"/>
        </w:rPr>
        <w:t>、大力实施送温暖工程，年内20个县（市）区要全部建立职工帮扶中心。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4</w:t>
      </w:r>
      <w:r>
        <w:rPr>
          <w:rFonts w:ascii="宋体" w:hAnsi="宋体" w:eastAsia="宋体"/>
        </w:rPr>
        <w:t>、广泛开展“金秋助学”活动。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5</w:t>
      </w:r>
      <w:r>
        <w:rPr>
          <w:rFonts w:ascii="宋体" w:hAnsi="宋体" w:eastAsia="宋体"/>
        </w:rPr>
        <w:t>、扎实推进再就业援助行动。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6</w:t>
      </w:r>
      <w:r>
        <w:rPr>
          <w:rFonts w:ascii="宋体" w:hAnsi="宋体" w:eastAsia="宋体"/>
        </w:rPr>
        <w:t>、积极开展医疗救助行动。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7</w:t>
      </w:r>
      <w:r>
        <w:rPr>
          <w:rFonts w:ascii="宋体" w:hAnsi="宋体" w:eastAsia="宋体"/>
        </w:rPr>
        <w:t>、开展“关爱农民工行动。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8</w:t>
      </w:r>
      <w:r>
        <w:rPr>
          <w:rFonts w:ascii="宋体" w:hAnsi="宋体" w:eastAsia="宋体"/>
        </w:rPr>
        <w:t>、着力开展群众性安全生产监督检查活动。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9</w:t>
      </w:r>
      <w:r>
        <w:rPr>
          <w:rFonts w:ascii="宋体" w:hAnsi="宋体" w:eastAsia="宋体"/>
        </w:rPr>
        <w:t>、要发挥维护职工群众合法权益的作用。要以深入贯彻落实《劳动合同法》和《河北省企业职工工作集体协商条例》为契机，强化劳动关系协调机制建设。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10</w:t>
      </w:r>
      <w:r>
        <w:rPr>
          <w:rFonts w:ascii="宋体" w:hAnsi="宋体" w:eastAsia="宋体"/>
        </w:rPr>
        <w:t>、深化民主管理工作，维护职工的民主权利。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11</w:t>
      </w:r>
      <w:r>
        <w:rPr>
          <w:rFonts w:ascii="宋体" w:hAnsi="宋体" w:eastAsia="宋体"/>
        </w:rPr>
        <w:t>、扩大组织，提高素质，全面加强工会自身建设。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hint="eastAsia" w:ascii="宋体" w:hAnsi="宋体" w:eastAsia="宋体"/>
        </w:rPr>
        <w:t>12</w:t>
      </w:r>
      <w:r>
        <w:rPr>
          <w:rFonts w:ascii="宋体" w:hAnsi="宋体" w:eastAsia="宋体"/>
        </w:rPr>
        <w:t xml:space="preserve">、抓好基层工会组织建设。 </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408002唐山市总工会</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4655.73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4655.73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4655.73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4655.73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242.72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169.98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72.74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727.01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9.41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717.6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3686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11"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408002唐山市总工会</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242.72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242.72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169.98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169.98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169.98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169.98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76.77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76.77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27.50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27.50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62.83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62.83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72.74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72.74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0.77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60.53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60.53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40.23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15.38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4.92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4.92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408002唐山市总工会</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9.41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9.41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9.41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9.41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9.41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9.41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单位专项项目支出安排表</w:t>
      </w:r>
    </w:p>
    <w:tbl>
      <w:tblPr>
        <w:tblStyle w:val="7"/>
        <w:tblW w:w="14081" w:type="dxa"/>
        <w:tblInd w:w="93" w:type="dxa"/>
        <w:tblLayout w:type="fixed"/>
        <w:tblCellMar>
          <w:top w:w="0" w:type="dxa"/>
          <w:left w:w="108" w:type="dxa"/>
          <w:bottom w:w="0" w:type="dxa"/>
          <w:right w:w="108" w:type="dxa"/>
        </w:tblCellMar>
      </w:tblPr>
      <w:tblGrid>
        <w:gridCol w:w="4220"/>
        <w:gridCol w:w="216"/>
        <w:gridCol w:w="1611"/>
        <w:gridCol w:w="702"/>
        <w:gridCol w:w="844"/>
        <w:gridCol w:w="985"/>
        <w:gridCol w:w="1122"/>
        <w:gridCol w:w="1122"/>
        <w:gridCol w:w="1122"/>
        <w:gridCol w:w="983"/>
        <w:gridCol w:w="1154"/>
      </w:tblGrid>
      <w:tr>
        <w:tblPrEx>
          <w:tblLayout w:type="fixed"/>
          <w:tblCellMar>
            <w:top w:w="0" w:type="dxa"/>
            <w:left w:w="108" w:type="dxa"/>
            <w:bottom w:w="0" w:type="dxa"/>
            <w:right w:w="108" w:type="dxa"/>
          </w:tblCellMar>
        </w:tblPrEx>
        <w:trPr>
          <w:cantSplit/>
          <w:trHeight w:val="351" w:hRule="atLeast"/>
          <w:tblHeader/>
        </w:trPr>
        <w:tc>
          <w:tcPr>
            <w:tcW w:w="4436"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408002唐山市总工会</w:t>
            </w:r>
          </w:p>
        </w:tc>
        <w:tc>
          <w:tcPr>
            <w:tcW w:w="9645" w:type="dxa"/>
            <w:gridSpan w:val="9"/>
            <w:tcBorders>
              <w:top w:val="nil"/>
              <w:left w:val="nil"/>
              <w:bottom w:val="nil"/>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3" w:hRule="atLeast"/>
          <w:tblHeader/>
        </w:trPr>
        <w:tc>
          <w:tcPr>
            <w:tcW w:w="42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项目名称</w:t>
            </w:r>
          </w:p>
        </w:tc>
        <w:tc>
          <w:tcPr>
            <w:tcW w:w="182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54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6488"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4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8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9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4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4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3686.00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3686.00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总工会帮扶资金</w:t>
            </w: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2012902</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96.00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96.00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劳动模范荣誉基金及劳模困难救济金</w:t>
            </w: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2089901</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03-个人家庭补助</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0301 个人家庭补助</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240.00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唐山市总工会职工服务中心建设贷款贴息补助</w:t>
            </w: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04-企事业单位补贴</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0401 企事业单位补 贴</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1050.00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1050.00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唐山市工人文化宫迁建项目</w:t>
            </w: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01-基建</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0102 房屋建筑物购建(业务用房)</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1500.00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4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工人文化宫二次开办费补助</w:t>
            </w:r>
          </w:p>
        </w:tc>
        <w:tc>
          <w:tcPr>
            <w:tcW w:w="1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05-大型专项业务</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0503 大型专项公用</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800.00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408002唐山市总工会</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12"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单位专项公用经费支出安排表</w:t>
      </w:r>
    </w:p>
    <w:tbl>
      <w:tblPr>
        <w:tblStyle w:val="7"/>
        <w:tblW w:w="14083" w:type="dxa"/>
        <w:tblInd w:w="93" w:type="dxa"/>
        <w:tblLayout w:type="fixed"/>
        <w:tblCellMar>
          <w:top w:w="0" w:type="dxa"/>
          <w:left w:w="108" w:type="dxa"/>
          <w:bottom w:w="0" w:type="dxa"/>
          <w:right w:w="108" w:type="dxa"/>
        </w:tblCellMar>
      </w:tblPr>
      <w:tblGrid>
        <w:gridCol w:w="2036"/>
        <w:gridCol w:w="3127"/>
        <w:gridCol w:w="1231"/>
        <w:gridCol w:w="1276"/>
        <w:gridCol w:w="1417"/>
        <w:gridCol w:w="1560"/>
        <w:gridCol w:w="1134"/>
        <w:gridCol w:w="1134"/>
        <w:gridCol w:w="1168"/>
      </w:tblGrid>
      <w:tr>
        <w:tblPrEx>
          <w:tblLayout w:type="fixed"/>
          <w:tblCellMar>
            <w:top w:w="0" w:type="dxa"/>
            <w:left w:w="108" w:type="dxa"/>
            <w:bottom w:w="0" w:type="dxa"/>
            <w:right w:w="108" w:type="dxa"/>
          </w:tblCellMar>
        </w:tblPrEx>
        <w:trPr>
          <w:cantSplit/>
          <w:trHeight w:val="359" w:hRule="atLeast"/>
          <w:tblHeader/>
        </w:trPr>
        <w:tc>
          <w:tcPr>
            <w:tcW w:w="5163"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408002唐山市总工会</w:t>
            </w:r>
          </w:p>
        </w:tc>
        <w:tc>
          <w:tcPr>
            <w:tcW w:w="8920"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49" w:hRule="atLeast"/>
          <w:tblHeader/>
        </w:trPr>
        <w:tc>
          <w:tcPr>
            <w:tcW w:w="203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4358"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768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20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4358"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43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717.60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717.60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创建和谐企业活动培训经费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全市职工安全生产培训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民主管理送书进私企活动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安全月宣传活动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文化宫、中专、退管会租房费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财政代扣工会经费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657.90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657.90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20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43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全市职工安全生产工作经费</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408002唐山市总工会</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13"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408002唐山市总工会</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行政机关</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14"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7"/>
        <w:tblW w:w="14174" w:type="dxa"/>
        <w:jc w:val="center"/>
        <w:tblInd w:w="-23"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noWrap/>
            <w:vAlign w:val="center"/>
          </w:tcPr>
          <w:p>
            <w:pPr>
              <w:widowControl/>
              <w:jc w:val="left"/>
              <w:rPr>
                <w:rFonts w:ascii="黑体" w:hAnsi="黑体" w:eastAsia="黑体" w:cs="宋体"/>
                <w:b/>
                <w:color w:val="000000"/>
                <w:kern w:val="0"/>
                <w:szCs w:val="21"/>
              </w:rPr>
            </w:pPr>
            <w:r>
              <w:rPr>
                <w:rFonts w:ascii="宋体" w:hAnsi="宋体"/>
                <w:sz w:val="28"/>
              </w:rPr>
              <w:t>408002唐山市总工会</w:t>
            </w:r>
          </w:p>
        </w:tc>
        <w:tc>
          <w:tcPr>
            <w:tcW w:w="8432" w:type="dxa"/>
            <w:tcBorders>
              <w:bottom w:val="single" w:color="auto" w:sz="4" w:space="0"/>
            </w:tcBorders>
            <w:shd w:val="clear" w:color="auto" w:fill="auto"/>
            <w:noWrap/>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80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717.60</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40800217GPX0009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创建和谐企业活动培训经费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根据中共唐山市委办公厅、唐山市政府办公厅《关于深入开展创建和谐企业（单位）活动的实施意见》（唐办发</w:t>
            </w:r>
            <w:r>
              <w:rPr>
                <w:rFonts w:ascii="宋体" w:hAnsi="宋体" w:cs="宋体"/>
                <w:color w:val="000000"/>
                <w:kern w:val="0"/>
                <w:szCs w:val="21"/>
              </w:rPr>
              <w:t>[2008]18号）文件要求，为了更好指导企业开展集体合同、工资集体协商等项工作，依法协调劳动关系，维护职工合法权益，提高工会干部和协商代表的素质能力，拟定2019年第二季度在冀唐开元大酒店举办唐山市集体协商工作培训班。培训内容为如何做好集体协商工作；培训对象为各县区工会和直属企业工会干部，共60人；培训总天数为2天（住宿1天，用餐2天），需经费2.8万元，其中：.住宿费  150元×60人=9000元、餐费   90元×60人×2天=10800元、.场地费和讲课费 100元×60人=6000元、.资料费、交通费和其他费用2200元。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40800217GPX0011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全市职工安全生产培训</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依据全国总工会制定下发的《工会劳动保护监督检查员工作条例》第十一条？“工会组织对工会劳动保护监督检查员进行管理、业务指导和定期培训”之规定，对全市劳动保护工作干部进行业务工作培训。拟邀请省总工会劳动保护工作领导和市安监局、人社局相关部门领导和安全生产教育培训专家授课。培训内容为工会劳动保护理论、事故调查处理相关规定、案例分析、工伤保险知识、职业病防治知识等。所需培训</w:t>
            </w:r>
            <w:r>
              <w:rPr>
                <w:rFonts w:ascii="宋体" w:hAnsi="宋体" w:cs="宋体"/>
                <w:color w:val="000000"/>
                <w:kern w:val="0"/>
                <w:szCs w:val="21"/>
              </w:rPr>
              <w:t>4万元，其中：住宿费150元×80人＝12000元、餐费100元×80人×2天＝16000元、场地费3000元、讲课费5000元、其他费用50</w:t>
            </w:r>
            <w:r>
              <w:rPr>
                <w:rFonts w:hint="eastAsia" w:ascii="宋体" w:hAnsi="宋体" w:cs="宋体"/>
                <w:color w:val="000000"/>
                <w:kern w:val="0"/>
                <w:szCs w:val="21"/>
              </w:rPr>
              <w:t>元×</w:t>
            </w:r>
            <w:r>
              <w:rPr>
                <w:rFonts w:ascii="宋体" w:hAnsi="宋体" w:cs="宋体"/>
                <w:color w:val="000000"/>
                <w:kern w:val="0"/>
                <w:szCs w:val="21"/>
              </w:rPr>
              <w:t>80人＝4000元。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40800219GXC0001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民主管理送书进私企活动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 xml:space="preserve">  2018年,“民主管理进私企活动”已列入省政府落实国务院《政府工作报告》部署重点工作和省政府重点工作目标任务。根据《河北省人民政府2018年重点工作目标任务分解方案》（冀政发〔2018〕1号）和《河北省人民政府办公厅关于印发国务院〈政府工作报告〉部署重点工作责任分工方案的通知》（冀政办字〔2018〕1号），河北省总工会下发了《关于进一步组织动员广大职工争当高质量发展排头兵的十项措施重点工作实施方案和目标任务分解台账的通知》（冀工发〔2018〕16号）精神，为贯彻落实上级工会要求，市总工会将大力推进“</w:t>
            </w:r>
            <w:r>
              <w:rPr>
                <w:rFonts w:hint="eastAsia" w:ascii="宋体" w:hAnsi="宋体" w:cs="宋体"/>
                <w:color w:val="000000"/>
                <w:kern w:val="0"/>
                <w:szCs w:val="21"/>
              </w:rPr>
              <w:t>民主管理进私企活动”，组织民管干部进私企结对指导，将民管工作工具书送到企业，指导基层进一步规范民主管理工作。</w:t>
            </w:r>
          </w:p>
          <w:p>
            <w:pPr>
              <w:widowControl/>
              <w:jc w:val="left"/>
              <w:rPr>
                <w:rFonts w:ascii="宋体" w:hAnsi="宋体" w:cs="宋体"/>
                <w:color w:val="000000"/>
                <w:kern w:val="0"/>
                <w:szCs w:val="21"/>
              </w:rPr>
            </w:pPr>
            <w:r>
              <w:rPr>
                <w:rFonts w:ascii="宋体" w:hAnsi="宋体" w:cs="宋体"/>
                <w:color w:val="000000"/>
                <w:kern w:val="0"/>
                <w:szCs w:val="21"/>
              </w:rPr>
              <w:t xml:space="preserve">    拟购“十三五”全国工会干部教育培训丛书—《职代会与工代会实务操作及范例》343册，定价35元，约计12000元。</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 xml:space="preserve">           </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40800219GXC0012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安全月宣传活动</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依据全国总工会和省总工会下发的“安康杯”竞赛活动通知，开展安全生产宣传活动，特别是</w:t>
            </w:r>
            <w:r>
              <w:rPr>
                <w:rFonts w:ascii="宋体" w:hAnsi="宋体" w:cs="宋体"/>
                <w:color w:val="000000"/>
                <w:kern w:val="0"/>
                <w:szCs w:val="21"/>
              </w:rPr>
              <w:t>6月份“全国安全月”期间，参加市安委办组织的“安全月”宣传活动。需要制作展牌和支架2个2000元，印制宣传材料和宣传品5000元，共计7000元。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40800217GZL0003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文化宫、中专、退管会租房费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招待所于</w:t>
            </w:r>
            <w:r>
              <w:rPr>
                <w:rFonts w:ascii="宋体" w:hAnsi="宋体" w:cs="宋体"/>
                <w:color w:val="000000"/>
                <w:kern w:val="0"/>
                <w:szCs w:val="21"/>
              </w:rPr>
              <w:t>2007年停业至今，没有经济收入，现借用给总工会文化宫，中专，退管会用于办公，招待所人员工资、养老等所需费用约为50万元。经向单位主要领导请示，2019年文化宫等单位搬迁工作不能确定时间，但中专学校将继续租用招待所作为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40800217GZX0007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财政代扣工会经费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657.90</w:t>
            </w:r>
          </w:p>
        </w:tc>
        <w:tc>
          <w:tcPr>
            <w:tcW w:w="8679"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2019年财政代扣经费657.9万元。工会经费开支范围包括会员活动费、职工活动费、工会业务费、事业支出、其他支出、上解经费支出。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40800217GZX0012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全市职工安全生产工作经费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依据市政府办公厅下发的《关于印发唐山市职工安全生产知识电视培训活动方案的通知》（唐政办函﹝</w:t>
            </w:r>
            <w:r>
              <w:rPr>
                <w:rFonts w:ascii="宋体" w:hAnsi="宋体" w:cs="宋体"/>
                <w:color w:val="000000"/>
                <w:kern w:val="0"/>
                <w:szCs w:val="21"/>
              </w:rPr>
              <w:t>2006﹞80号）文件精神，按照省总工会、省安管局联合下发的《关于开展2018年度全省“安康杯”竞赛活动的通知》（冀工发﹝2018﹞12号）文件要求，深入一线生产单位开展“送安全进基层”活动。“送安全进校园”活动是“送安全进基层”的延伸，主要面对广大职业技术院校和高等院校学生进行安全生产和职业健康知识讲座，提高他们的安全意识和自我防护知识水平。“送安全进基层”活动已经连续开展12年，“送安全进校园”活动已经连续开展3</w:t>
            </w:r>
            <w:r>
              <w:rPr>
                <w:rFonts w:hint="eastAsia" w:ascii="宋体" w:hAnsi="宋体" w:cs="宋体"/>
                <w:color w:val="000000"/>
                <w:kern w:val="0"/>
                <w:szCs w:val="21"/>
              </w:rPr>
              <w:t>年。</w:t>
            </w:r>
            <w:r>
              <w:rPr>
                <w:rFonts w:ascii="宋体" w:hAnsi="宋体" w:cs="宋体"/>
                <w:color w:val="000000"/>
                <w:kern w:val="0"/>
                <w:szCs w:val="21"/>
              </w:rPr>
              <w:t>2019年拟举办“送安全进基层、进校园”活动5期，聘请省市有关专家，深入到基层单位和大专院校对工会干部和大学生进行培训，预计发生培训讲课费10000元。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15"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pStyle w:val="13"/>
        <w:spacing w:line="360" w:lineRule="auto"/>
        <w:ind w:firstLine="0" w:firstLineChars="0"/>
        <w:jc w:val="left"/>
        <w:rPr>
          <w:rFonts w:ascii="宋体" w:hAnsi="宋体"/>
          <w:b/>
          <w:szCs w:val="21"/>
        </w:rPr>
      </w:pPr>
      <w:r>
        <w:rPr>
          <w:rFonts w:hint="eastAsia" w:ascii="宋体" w:hAnsi="宋体"/>
          <w:b/>
          <w:szCs w:val="21"/>
        </w:rPr>
        <w:t>1、劳动模范荣誉基金及劳模困难救济金240万元</w:t>
      </w:r>
    </w:p>
    <w:p>
      <w:pPr>
        <w:spacing w:line="360" w:lineRule="auto"/>
        <w:jc w:val="left"/>
        <w:rPr>
          <w:rFonts w:ascii="宋体" w:hAnsi="宋体"/>
          <w:b/>
          <w:szCs w:val="21"/>
        </w:rPr>
      </w:pPr>
      <w:r>
        <w:rPr>
          <w:rFonts w:hint="eastAsia" w:ascii="宋体" w:hAnsi="宋体"/>
          <w:b/>
          <w:szCs w:val="21"/>
        </w:rPr>
        <w:t>立项依据</w:t>
      </w:r>
    </w:p>
    <w:p>
      <w:pPr>
        <w:spacing w:line="360" w:lineRule="auto"/>
        <w:ind w:firstLine="420" w:firstLineChars="200"/>
        <w:jc w:val="left"/>
        <w:rPr>
          <w:rFonts w:ascii="宋体" w:hAnsi="宋体"/>
          <w:szCs w:val="21"/>
        </w:rPr>
      </w:pPr>
      <w:r>
        <w:rPr>
          <w:rFonts w:hint="eastAsia" w:ascii="宋体" w:hAnsi="宋体"/>
          <w:szCs w:val="21"/>
        </w:rPr>
        <w:t>（1）按照市总工会、市财政局、市人事局、市劳动和社会保障局《关于建立唐山市职工劳动模范荣誉基金的通知》（唐工总字[2007]87号）文件要求，自2007年起建立唐山市职工劳动模范荣誉基金，市财政负责市直机关、团体、全额拨款事业单位和市属撤销、破产及特困企业退休（离休）职工劳动模范荣誉补贴的发放。获得一次市级劳动模范称号的每年发放1200元，获得二次市级劳动模范荣誉称号的每年发放1600元，获得三次及以上市级劳动模范荣誉称号的每年发放2000元，最高不超2000元。</w:t>
      </w:r>
    </w:p>
    <w:p>
      <w:pPr>
        <w:spacing w:line="360" w:lineRule="auto"/>
        <w:ind w:firstLine="420" w:firstLineChars="200"/>
        <w:jc w:val="left"/>
        <w:rPr>
          <w:rFonts w:ascii="宋体" w:hAnsi="宋体"/>
          <w:szCs w:val="21"/>
        </w:rPr>
      </w:pPr>
      <w:r>
        <w:rPr>
          <w:rFonts w:hint="eastAsia" w:ascii="宋体" w:hAnsi="宋体"/>
          <w:szCs w:val="21"/>
        </w:rPr>
        <w:t>（2） 按照市总工会、市财政局关于《唐山市劳动模范生活困难救济基金管理使用办法》(唐工总字[2006]5号)文件的要求，自2006年起建立唐山市市级劳动模范救助基金，用于市级困难劳模补助。职工劳模因患职业病，重大疾病本年度内住院、本年度内施行较大手术、处于特殊治疗阶段，职工劳模本人患重大疾病本年度内处于一般治疗阶段，职工劳模本人患医保目录内的慢性病种，个人支付常规医药费较高，年度内职工劳模本人家庭遭受重大意外灾害，由职工劳模本人抚养或赡养的直系亲属因患重大疾病等造成家庭生活困难的，农民劳模生活困难的，均可申报。</w:t>
      </w:r>
    </w:p>
    <w:p>
      <w:pPr>
        <w:spacing w:line="360" w:lineRule="auto"/>
        <w:jc w:val="left"/>
        <w:rPr>
          <w:rFonts w:ascii="宋体" w:hAnsi="宋体"/>
          <w:b/>
          <w:szCs w:val="21"/>
        </w:rPr>
      </w:pPr>
      <w:r>
        <w:rPr>
          <w:rFonts w:hint="eastAsia" w:ascii="宋体" w:hAnsi="宋体"/>
          <w:b/>
          <w:szCs w:val="21"/>
        </w:rPr>
        <w:t>主要内容</w:t>
      </w:r>
    </w:p>
    <w:p>
      <w:pPr>
        <w:spacing w:line="360" w:lineRule="auto"/>
        <w:ind w:firstLine="420" w:firstLineChars="200"/>
        <w:jc w:val="left"/>
        <w:rPr>
          <w:rFonts w:ascii="宋体" w:hAnsi="宋体"/>
          <w:szCs w:val="21"/>
        </w:rPr>
      </w:pPr>
      <w:r>
        <w:rPr>
          <w:rFonts w:hint="eastAsia" w:ascii="宋体" w:hAnsi="宋体"/>
          <w:szCs w:val="21"/>
        </w:rPr>
        <w:t>2019年市职工劳动模范荣誉补贴发放对象包括2018年12月31日前退休(离休)的河北省五一奖章获得者；职工身份的市劳动模范；2008年2月20日前当选，享受市劳动模范待遇的省各产业、各系统职工劳动模范和先进工作者。获得一次市劳动模范称号的每年发放1200元，获得二次劳模荣誉称号的每年发放1600元，获得三次及以上的每年发放2000元。按照《唐山市职工劳动模范荣誉基金管理使用办法》(唐工总字〔2007〕87号)要求，由市总工会负责市本级机关、团体、全额拨款事业单位和市属撤销、破产及特困企业退休（离休）职工劳动模范荣誉补贴审批和发放工作。</w:t>
      </w:r>
    </w:p>
    <w:p>
      <w:pPr>
        <w:spacing w:line="360" w:lineRule="auto"/>
        <w:ind w:firstLine="420" w:firstLineChars="200"/>
        <w:jc w:val="left"/>
        <w:rPr>
          <w:rFonts w:ascii="宋体" w:hAnsi="宋体"/>
          <w:szCs w:val="21"/>
        </w:rPr>
      </w:pPr>
      <w:r>
        <w:rPr>
          <w:rFonts w:hint="eastAsia" w:ascii="宋体" w:hAnsi="宋体"/>
          <w:szCs w:val="21"/>
        </w:rPr>
        <w:t>唐山市劳动模范生活困难救济基金用于对低收入和生活困难的市级劳模实施基本救济补助工作。低收入补助标准为：本人月收入不足上一年全省职工月可支配收入的，补足到上一年全省月可支配收入标准。生活困难补助标准为：职工劳模因患职业病，重大疾病本年度内住院、本年度内施行较大手术、处于特殊治疗阶段，职工劳模本人患重大疾病本年度内处于一般治疗阶段，职工劳模本人患医保目录内的慢性病种，个人支付常规医药费较高，年度内职工劳模本人家庭遭受重大意外灾害，由职工劳模本人抚养或赡养的直系亲属因患重大疾病等造成家庭生活困难的，农民劳模生活困难的，均给予适当补助。</w:t>
      </w:r>
    </w:p>
    <w:p>
      <w:pPr>
        <w:spacing w:line="360" w:lineRule="auto"/>
        <w:jc w:val="left"/>
        <w:rPr>
          <w:rFonts w:ascii="宋体" w:hAnsi="宋体"/>
          <w:b/>
          <w:szCs w:val="21"/>
        </w:rPr>
      </w:pPr>
      <w:r>
        <w:rPr>
          <w:rFonts w:hint="eastAsia" w:ascii="宋体" w:hAnsi="宋体"/>
          <w:b/>
          <w:szCs w:val="21"/>
        </w:rPr>
        <w:t>资金测算过程</w:t>
      </w:r>
    </w:p>
    <w:p>
      <w:pPr>
        <w:spacing w:line="360" w:lineRule="auto"/>
        <w:jc w:val="left"/>
        <w:rPr>
          <w:rFonts w:ascii="宋体" w:hAnsi="宋体"/>
          <w:szCs w:val="21"/>
        </w:rPr>
      </w:pPr>
      <w:r>
        <w:rPr>
          <w:rFonts w:hint="eastAsia" w:ascii="宋体" w:hAnsi="宋体"/>
          <w:szCs w:val="21"/>
        </w:rPr>
        <w:t>（1）劳动模范荣誉基金40万元。</w:t>
      </w:r>
    </w:p>
    <w:p>
      <w:pPr>
        <w:spacing w:line="360" w:lineRule="auto"/>
        <w:ind w:firstLine="420" w:firstLineChars="200"/>
        <w:jc w:val="left"/>
        <w:rPr>
          <w:rFonts w:ascii="宋体" w:hAnsi="宋体"/>
          <w:szCs w:val="21"/>
        </w:rPr>
      </w:pPr>
      <w:r>
        <w:rPr>
          <w:rFonts w:hint="eastAsia" w:ascii="宋体" w:hAnsi="宋体"/>
          <w:szCs w:val="21"/>
        </w:rPr>
        <w:t>市财政负责市直机关、团体、全额拨款事业单位和市属撤销、破产及特困企业退休（离休）职工劳动模范荣誉补贴的发放。预计2019年市直机关、团体、全额拨款事业单位和市属撤销、破产及特困企业退休（离休）职工劳动模范共计302人。获得一次荣誉称号的市级劳动模范发放1200元，共230人，计27.6万元，获得两次荣誉称号的市级劳动模范发放1600元，共49人，约计7.8万元，获得三次荣誉称号市级劳动模范的发放2000元，最高不超2000元，共23人，计4.6万元。其中：市直机关及全额拨款事业单位约150人，市属撤销、破产及特困企业退休（ 休）职工劳动模范约150人。</w:t>
      </w:r>
    </w:p>
    <w:p>
      <w:pPr>
        <w:spacing w:line="360" w:lineRule="auto"/>
        <w:jc w:val="left"/>
        <w:rPr>
          <w:rFonts w:ascii="宋体" w:hAnsi="宋体"/>
          <w:szCs w:val="21"/>
        </w:rPr>
      </w:pPr>
      <w:r>
        <w:rPr>
          <w:rFonts w:hint="eastAsia" w:ascii="宋体" w:hAnsi="宋体"/>
          <w:szCs w:val="21"/>
        </w:rPr>
        <w:t>（2）劳模困难救济金200万元。</w:t>
      </w:r>
    </w:p>
    <w:p>
      <w:pPr>
        <w:spacing w:line="360" w:lineRule="auto"/>
        <w:ind w:firstLine="420" w:firstLineChars="200"/>
        <w:jc w:val="left"/>
        <w:rPr>
          <w:rFonts w:ascii="宋体" w:hAnsi="宋体"/>
          <w:szCs w:val="21"/>
        </w:rPr>
      </w:pPr>
      <w:r>
        <w:rPr>
          <w:rFonts w:hint="eastAsia" w:ascii="宋体" w:hAnsi="宋体"/>
          <w:szCs w:val="21"/>
        </w:rPr>
        <w:t>低收入补助金发放对象100人，按照人均4000元计算，大概需金额40万元。补助范围是：2019年月平均工资收入不足2405元的，按2405元补齐。</w:t>
      </w:r>
    </w:p>
    <w:p>
      <w:pPr>
        <w:spacing w:line="360" w:lineRule="auto"/>
        <w:ind w:firstLine="420" w:firstLineChars="200"/>
        <w:jc w:val="left"/>
        <w:rPr>
          <w:rFonts w:ascii="宋体" w:hAnsi="宋体"/>
          <w:szCs w:val="21"/>
        </w:rPr>
      </w:pPr>
      <w:r>
        <w:rPr>
          <w:rFonts w:hint="eastAsia" w:ascii="宋体" w:hAnsi="宋体"/>
          <w:szCs w:val="21"/>
        </w:rPr>
        <w:t>特殊困难救济金发放对象220人，大概需金额160万元。救助范围是：年度内本人因患职业病、重大疾病、慢性疾病自付医药费较高（标准为年度自付医药费5000元以上），造成生活困难的；由市级劳模抚养或赡养的直系亲属因患重大疾病（标准为年度自付医药费5000元以上）、遭受意外灾害、就学等造成家庭生活特别困难的；农民劳模生活特别困难的。</w:t>
      </w:r>
    </w:p>
    <w:p>
      <w:pPr>
        <w:spacing w:line="360" w:lineRule="auto"/>
        <w:ind w:firstLine="420" w:firstLineChars="200"/>
        <w:jc w:val="left"/>
        <w:rPr>
          <w:rFonts w:ascii="宋体" w:hAnsi="宋体"/>
          <w:szCs w:val="21"/>
        </w:rPr>
      </w:pPr>
      <w:r>
        <w:rPr>
          <w:rFonts w:hint="eastAsia" w:ascii="宋体" w:hAnsi="宋体"/>
          <w:szCs w:val="21"/>
        </w:rPr>
        <w:t>2019年共需资金240万元。</w:t>
      </w:r>
    </w:p>
    <w:p>
      <w:pPr>
        <w:spacing w:line="360" w:lineRule="auto"/>
        <w:jc w:val="left"/>
        <w:rPr>
          <w:rFonts w:ascii="宋体" w:hAnsi="宋体"/>
          <w:b/>
          <w:szCs w:val="21"/>
        </w:rPr>
      </w:pPr>
      <w:r>
        <w:rPr>
          <w:rFonts w:hint="eastAsia" w:ascii="宋体" w:hAnsi="宋体"/>
          <w:b/>
          <w:szCs w:val="21"/>
        </w:rPr>
        <w:t>绩效目标</w:t>
      </w:r>
    </w:p>
    <w:p>
      <w:pPr>
        <w:pStyle w:val="13"/>
        <w:spacing w:line="360" w:lineRule="auto"/>
        <w:ind w:firstLineChars="0"/>
        <w:jc w:val="left"/>
        <w:rPr>
          <w:rFonts w:ascii="宋体" w:hAnsi="宋体"/>
          <w:szCs w:val="21"/>
        </w:rPr>
      </w:pPr>
      <w:r>
        <w:rPr>
          <w:rFonts w:hint="eastAsia" w:ascii="宋体" w:hAnsi="宋体"/>
          <w:szCs w:val="21"/>
        </w:rPr>
        <w:t>通过劳模荣誉金的发放，改善和提高退休（离休）职工劳动模范的待遇，充分体现党和政府对劳动模范的关心和重视。劳模救济金用于对低收入和生活困难的市级劳模实施基本救济补助工作，构建起我市市级劳模生活困难救助的长效机制，年内救助约300名困难劳动模范。</w:t>
      </w:r>
    </w:p>
    <w:p>
      <w:pPr>
        <w:pStyle w:val="13"/>
        <w:spacing w:line="360" w:lineRule="auto"/>
        <w:ind w:firstLine="0" w:firstLineChars="0"/>
        <w:jc w:val="left"/>
        <w:rPr>
          <w:rFonts w:ascii="宋体" w:hAnsi="宋体"/>
          <w:b/>
          <w:szCs w:val="21"/>
        </w:rPr>
      </w:pPr>
      <w:r>
        <w:rPr>
          <w:rFonts w:hint="eastAsia" w:ascii="宋体" w:hAnsi="宋体"/>
          <w:b/>
          <w:szCs w:val="21"/>
        </w:rPr>
        <w:t>2、唐山市工人文化宫迁建项目1500万元</w:t>
      </w:r>
    </w:p>
    <w:p>
      <w:pPr>
        <w:spacing w:line="360" w:lineRule="auto"/>
        <w:jc w:val="left"/>
        <w:rPr>
          <w:rFonts w:ascii="宋体" w:hAnsi="宋体"/>
          <w:b/>
          <w:szCs w:val="21"/>
        </w:rPr>
      </w:pPr>
      <w:r>
        <w:rPr>
          <w:rFonts w:hint="eastAsia" w:ascii="宋体" w:hAnsi="宋体"/>
          <w:b/>
          <w:szCs w:val="21"/>
        </w:rPr>
        <w:t>立项依据</w:t>
      </w:r>
    </w:p>
    <w:p>
      <w:pPr>
        <w:spacing w:line="360" w:lineRule="auto"/>
        <w:ind w:firstLine="420" w:firstLineChars="200"/>
        <w:jc w:val="left"/>
        <w:rPr>
          <w:rFonts w:ascii="宋体" w:hAnsi="宋体"/>
          <w:szCs w:val="21"/>
        </w:rPr>
      </w:pPr>
      <w:r>
        <w:rPr>
          <w:rFonts w:hint="eastAsia" w:ascii="宋体" w:hAnsi="宋体"/>
          <w:szCs w:val="21"/>
        </w:rPr>
        <w:t>（1）按照市政府关于城市建设总体规划的要求，市委市政府决定将市总工会机关、工人文化宫、职工中专学校拆迁，按照工会资产处置办法相关要求，进行“土地置换、易地迁建”， 所需资金全部由市财政投资。</w:t>
      </w:r>
    </w:p>
    <w:p>
      <w:pPr>
        <w:spacing w:line="360" w:lineRule="auto"/>
        <w:ind w:firstLine="420" w:firstLineChars="200"/>
        <w:jc w:val="left"/>
        <w:rPr>
          <w:rFonts w:ascii="宋体" w:hAnsi="宋体"/>
          <w:szCs w:val="21"/>
        </w:rPr>
      </w:pPr>
      <w:r>
        <w:rPr>
          <w:rFonts w:hint="eastAsia" w:ascii="宋体" w:hAnsi="宋体"/>
          <w:szCs w:val="21"/>
        </w:rPr>
        <w:t>（2）2013年市发改委《关于唐山市工人文化宫整体迁建项目可行性研究报告的批复》（唐发改社会〔2013〕612号）。</w:t>
      </w:r>
    </w:p>
    <w:p>
      <w:pPr>
        <w:spacing w:line="360" w:lineRule="auto"/>
        <w:ind w:firstLine="420" w:firstLineChars="200"/>
        <w:jc w:val="left"/>
        <w:rPr>
          <w:rFonts w:ascii="宋体" w:hAnsi="宋体"/>
          <w:szCs w:val="21"/>
        </w:rPr>
      </w:pPr>
      <w:r>
        <w:rPr>
          <w:rFonts w:hint="eastAsia" w:ascii="宋体" w:hAnsi="宋体"/>
          <w:szCs w:val="21"/>
        </w:rPr>
        <w:t>（3）2014年市发改委《关于唐山市工人文化宫整体迁建项目初步设计的批复》（唐发改投资〔2014〕93号），批复总投资12285.94万元。</w:t>
      </w:r>
    </w:p>
    <w:p>
      <w:pPr>
        <w:spacing w:line="360" w:lineRule="auto"/>
        <w:ind w:firstLine="420" w:firstLineChars="200"/>
        <w:jc w:val="left"/>
        <w:rPr>
          <w:rFonts w:ascii="宋体" w:hAnsi="宋体"/>
          <w:szCs w:val="21"/>
        </w:rPr>
      </w:pPr>
      <w:r>
        <w:rPr>
          <w:rFonts w:hint="eastAsia" w:ascii="宋体" w:hAnsi="宋体"/>
          <w:szCs w:val="21"/>
        </w:rPr>
        <w:t>（4）2015年唐山市人民政府办公厅《关于转发唐山市人民政府与唐山市总工会第二次联席会议纪要的通知》（唐政办函〔2015〕55号），由市发改委负责，调整新工人文化宫项目概算，增加项目建设资金控制在1118万元以内，解决资金缺口问题。</w:t>
      </w:r>
    </w:p>
    <w:p>
      <w:pPr>
        <w:spacing w:line="360" w:lineRule="auto"/>
        <w:jc w:val="left"/>
        <w:rPr>
          <w:rFonts w:ascii="宋体" w:hAnsi="宋体"/>
          <w:b/>
          <w:szCs w:val="21"/>
        </w:rPr>
      </w:pPr>
      <w:r>
        <w:rPr>
          <w:rFonts w:hint="eastAsia" w:ascii="宋体" w:hAnsi="宋体"/>
          <w:b/>
          <w:szCs w:val="21"/>
        </w:rPr>
        <w:t>主要内容</w:t>
      </w:r>
    </w:p>
    <w:p>
      <w:pPr>
        <w:spacing w:line="360" w:lineRule="auto"/>
        <w:ind w:firstLine="420" w:firstLineChars="200"/>
        <w:jc w:val="left"/>
        <w:rPr>
          <w:rFonts w:ascii="宋体" w:hAnsi="宋体"/>
          <w:szCs w:val="21"/>
        </w:rPr>
      </w:pPr>
      <w:r>
        <w:rPr>
          <w:rFonts w:hint="eastAsia" w:ascii="宋体" w:hAnsi="宋体"/>
          <w:szCs w:val="21"/>
        </w:rPr>
        <w:t>工人文化宫整体迁建项目选址南湖生态核心区内，市民广场北侧，学院南路东侧，南新道南侧。项目总投资13403.94万元，资金来源为市财政出资。总建筑面积20606.07平方米。以前财政已累计安排近亿元，2019年拟安排1500万元，用于工程总包、三通一平、支撑材料、弱电工程、电梯、景观绿化、各种检测等其他支出等。（代建制）。2015年3月9日项目正式开工建设。目前该项目主体建设、内部装饰已基本完成。本项目计划建设期 3 年。</w:t>
      </w:r>
    </w:p>
    <w:p>
      <w:pPr>
        <w:spacing w:line="360" w:lineRule="auto"/>
        <w:jc w:val="left"/>
        <w:rPr>
          <w:rFonts w:ascii="宋体" w:hAnsi="宋体"/>
          <w:b/>
          <w:szCs w:val="21"/>
        </w:rPr>
      </w:pPr>
      <w:r>
        <w:rPr>
          <w:rFonts w:hint="eastAsia" w:ascii="宋体" w:hAnsi="宋体"/>
          <w:b/>
          <w:szCs w:val="21"/>
        </w:rPr>
        <w:t>资金测算过程：</w:t>
      </w:r>
    </w:p>
    <w:p>
      <w:pPr>
        <w:spacing w:line="360" w:lineRule="auto"/>
        <w:ind w:firstLine="420" w:firstLineChars="200"/>
        <w:jc w:val="left"/>
        <w:rPr>
          <w:rFonts w:ascii="宋体" w:hAnsi="宋体"/>
          <w:szCs w:val="21"/>
        </w:rPr>
      </w:pPr>
      <w:r>
        <w:rPr>
          <w:rFonts w:hint="eastAsia" w:ascii="宋体" w:hAnsi="宋体"/>
          <w:szCs w:val="21"/>
        </w:rPr>
        <w:t>工程费用合计</w:t>
      </w:r>
      <w:r>
        <w:rPr>
          <w:rFonts w:hint="eastAsia" w:ascii="宋体" w:hAnsi="宋体"/>
          <w:szCs w:val="21"/>
        </w:rPr>
        <w:tab/>
      </w:r>
      <w:r>
        <w:rPr>
          <w:rFonts w:hint="eastAsia" w:ascii="宋体" w:hAnsi="宋体"/>
          <w:szCs w:val="21"/>
        </w:rPr>
        <w:t xml:space="preserve">                       1469.51</w:t>
      </w:r>
    </w:p>
    <w:p>
      <w:pPr>
        <w:numPr>
          <w:ilvl w:val="0"/>
          <w:numId w:val="1"/>
        </w:numPr>
        <w:spacing w:line="360" w:lineRule="auto"/>
        <w:jc w:val="left"/>
        <w:rPr>
          <w:rFonts w:ascii="宋体" w:hAnsi="宋体"/>
          <w:szCs w:val="21"/>
        </w:rPr>
      </w:pPr>
      <w:r>
        <w:rPr>
          <w:rFonts w:hint="eastAsia" w:ascii="宋体" w:hAnsi="宋体"/>
          <w:szCs w:val="21"/>
        </w:rPr>
        <w:t>施工总承包</w:t>
      </w:r>
      <w:r>
        <w:rPr>
          <w:rFonts w:hint="eastAsia" w:ascii="宋体" w:hAnsi="宋体"/>
          <w:szCs w:val="21"/>
        </w:rPr>
        <w:tab/>
      </w:r>
      <w:r>
        <w:rPr>
          <w:rFonts w:hint="eastAsia" w:ascii="宋体" w:hAnsi="宋体"/>
          <w:szCs w:val="21"/>
        </w:rPr>
        <w:t xml:space="preserve">                       1209.26</w:t>
      </w:r>
    </w:p>
    <w:p>
      <w:pPr>
        <w:numPr>
          <w:ilvl w:val="0"/>
          <w:numId w:val="1"/>
        </w:numPr>
        <w:spacing w:line="360" w:lineRule="auto"/>
        <w:jc w:val="left"/>
        <w:rPr>
          <w:rFonts w:ascii="宋体" w:hAnsi="宋体"/>
          <w:szCs w:val="21"/>
        </w:rPr>
      </w:pPr>
      <w:r>
        <w:rPr>
          <w:rFonts w:hint="eastAsia" w:ascii="宋体" w:hAnsi="宋体"/>
          <w:szCs w:val="21"/>
        </w:rPr>
        <w:t>三通一平</w:t>
      </w:r>
      <w:r>
        <w:rPr>
          <w:rFonts w:hint="eastAsia" w:ascii="宋体" w:hAnsi="宋体"/>
          <w:szCs w:val="21"/>
        </w:rPr>
        <w:tab/>
      </w:r>
      <w:r>
        <w:rPr>
          <w:rFonts w:hint="eastAsia" w:ascii="宋体" w:hAnsi="宋体"/>
          <w:szCs w:val="21"/>
        </w:rPr>
        <w:t xml:space="preserve">                              1.65</w:t>
      </w:r>
    </w:p>
    <w:p>
      <w:pPr>
        <w:numPr>
          <w:ilvl w:val="0"/>
          <w:numId w:val="1"/>
        </w:numPr>
        <w:spacing w:line="360" w:lineRule="auto"/>
        <w:jc w:val="left"/>
        <w:rPr>
          <w:rFonts w:ascii="宋体" w:hAnsi="宋体"/>
          <w:szCs w:val="21"/>
        </w:rPr>
      </w:pPr>
      <w:r>
        <w:rPr>
          <w:rFonts w:hint="eastAsia" w:ascii="宋体" w:hAnsi="宋体"/>
          <w:szCs w:val="21"/>
        </w:rPr>
        <w:t>BRB支撑材料</w:t>
      </w:r>
      <w:r>
        <w:rPr>
          <w:rFonts w:hint="eastAsia" w:ascii="宋体" w:hAnsi="宋体"/>
          <w:szCs w:val="21"/>
        </w:rPr>
        <w:tab/>
      </w:r>
      <w:r>
        <w:rPr>
          <w:rFonts w:hint="eastAsia" w:ascii="宋体" w:hAnsi="宋体"/>
          <w:szCs w:val="21"/>
        </w:rPr>
        <w:t xml:space="preserve">                         28.09</w:t>
      </w:r>
    </w:p>
    <w:p>
      <w:pPr>
        <w:numPr>
          <w:ilvl w:val="0"/>
          <w:numId w:val="1"/>
        </w:numPr>
        <w:spacing w:line="360" w:lineRule="auto"/>
        <w:jc w:val="left"/>
        <w:rPr>
          <w:rFonts w:ascii="宋体" w:hAnsi="宋体"/>
          <w:szCs w:val="21"/>
        </w:rPr>
      </w:pPr>
      <w:r>
        <w:rPr>
          <w:rFonts w:hint="eastAsia" w:ascii="宋体" w:hAnsi="宋体"/>
          <w:szCs w:val="21"/>
        </w:rPr>
        <w:t>弱电工程</w:t>
      </w:r>
      <w:r>
        <w:rPr>
          <w:rFonts w:hint="eastAsia" w:ascii="宋体" w:hAnsi="宋体"/>
          <w:szCs w:val="21"/>
        </w:rPr>
        <w:tab/>
      </w:r>
      <w:r>
        <w:rPr>
          <w:rFonts w:hint="eastAsia" w:ascii="宋体" w:hAnsi="宋体"/>
          <w:szCs w:val="21"/>
        </w:rPr>
        <w:t xml:space="preserve">                             69.89</w:t>
      </w:r>
    </w:p>
    <w:p>
      <w:pPr>
        <w:numPr>
          <w:ilvl w:val="0"/>
          <w:numId w:val="1"/>
        </w:numPr>
        <w:spacing w:line="360" w:lineRule="auto"/>
        <w:jc w:val="left"/>
        <w:rPr>
          <w:rFonts w:ascii="宋体" w:hAnsi="宋体"/>
          <w:szCs w:val="21"/>
        </w:rPr>
      </w:pPr>
      <w:r>
        <w:rPr>
          <w:rFonts w:hint="eastAsia" w:ascii="宋体" w:hAnsi="宋体"/>
          <w:szCs w:val="21"/>
        </w:rPr>
        <w:t>电梯</w:t>
      </w:r>
      <w:r>
        <w:rPr>
          <w:rFonts w:hint="eastAsia" w:ascii="宋体" w:hAnsi="宋体"/>
          <w:szCs w:val="21"/>
        </w:rPr>
        <w:tab/>
      </w:r>
      <w:r>
        <w:rPr>
          <w:rFonts w:hint="eastAsia" w:ascii="宋体" w:hAnsi="宋体"/>
          <w:szCs w:val="21"/>
        </w:rPr>
        <w:t xml:space="preserve">                                 12.06</w:t>
      </w:r>
    </w:p>
    <w:p>
      <w:pPr>
        <w:numPr>
          <w:ilvl w:val="0"/>
          <w:numId w:val="1"/>
        </w:numPr>
        <w:spacing w:line="360" w:lineRule="auto"/>
        <w:jc w:val="left"/>
        <w:rPr>
          <w:rFonts w:ascii="宋体" w:hAnsi="宋体"/>
          <w:szCs w:val="21"/>
        </w:rPr>
      </w:pPr>
      <w:r>
        <w:rPr>
          <w:rFonts w:hint="eastAsia" w:ascii="宋体" w:hAnsi="宋体"/>
          <w:szCs w:val="21"/>
        </w:rPr>
        <w:t>景观绿化</w:t>
      </w:r>
      <w:r>
        <w:rPr>
          <w:rFonts w:hint="eastAsia" w:ascii="宋体" w:hAnsi="宋体"/>
          <w:szCs w:val="21"/>
        </w:rPr>
        <w:tab/>
      </w:r>
      <w:r>
        <w:rPr>
          <w:rFonts w:hint="eastAsia" w:ascii="宋体" w:hAnsi="宋体"/>
          <w:szCs w:val="21"/>
        </w:rPr>
        <w:t xml:space="preserve">                            148.56</w:t>
      </w:r>
    </w:p>
    <w:p>
      <w:pPr>
        <w:spacing w:line="360" w:lineRule="auto"/>
        <w:ind w:left="420"/>
        <w:jc w:val="left"/>
        <w:rPr>
          <w:rFonts w:ascii="宋体" w:hAnsi="宋体"/>
          <w:szCs w:val="21"/>
        </w:rPr>
      </w:pPr>
      <w:r>
        <w:rPr>
          <w:rFonts w:hint="eastAsia" w:ascii="宋体" w:hAnsi="宋体"/>
          <w:szCs w:val="21"/>
        </w:rPr>
        <w:t>工程建设其他费合计</w:t>
      </w:r>
      <w:r>
        <w:rPr>
          <w:rFonts w:hint="eastAsia" w:ascii="宋体" w:hAnsi="宋体"/>
          <w:szCs w:val="21"/>
        </w:rPr>
        <w:tab/>
      </w:r>
      <w:r>
        <w:rPr>
          <w:rFonts w:hint="eastAsia" w:ascii="宋体" w:hAnsi="宋体"/>
          <w:szCs w:val="21"/>
        </w:rPr>
        <w:t xml:space="preserve">                     11.31</w:t>
      </w:r>
    </w:p>
    <w:p>
      <w:pPr>
        <w:numPr>
          <w:ilvl w:val="0"/>
          <w:numId w:val="2"/>
        </w:numPr>
        <w:spacing w:line="360" w:lineRule="auto"/>
        <w:jc w:val="left"/>
        <w:rPr>
          <w:rFonts w:ascii="宋体" w:hAnsi="宋体"/>
          <w:szCs w:val="21"/>
        </w:rPr>
      </w:pPr>
      <w:r>
        <w:rPr>
          <w:rFonts w:hint="eastAsia" w:ascii="宋体" w:hAnsi="宋体"/>
          <w:szCs w:val="21"/>
        </w:rPr>
        <w:t>前期工程咨询费                        0.89</w:t>
      </w:r>
    </w:p>
    <w:p>
      <w:pPr>
        <w:numPr>
          <w:ilvl w:val="0"/>
          <w:numId w:val="2"/>
        </w:numPr>
        <w:spacing w:line="360" w:lineRule="auto"/>
        <w:jc w:val="left"/>
        <w:rPr>
          <w:rFonts w:ascii="宋体" w:hAnsi="宋体"/>
          <w:szCs w:val="21"/>
        </w:rPr>
      </w:pPr>
      <w:r>
        <w:rPr>
          <w:rFonts w:hint="eastAsia" w:ascii="宋体" w:hAnsi="宋体"/>
          <w:szCs w:val="21"/>
        </w:rPr>
        <w:t>桩基检测</w:t>
      </w:r>
      <w:r>
        <w:rPr>
          <w:rFonts w:hint="eastAsia" w:ascii="宋体" w:hAnsi="宋体"/>
          <w:szCs w:val="21"/>
        </w:rPr>
        <w:tab/>
      </w:r>
      <w:r>
        <w:rPr>
          <w:rFonts w:hint="eastAsia" w:ascii="宋体" w:hAnsi="宋体"/>
          <w:szCs w:val="21"/>
        </w:rPr>
        <w:t xml:space="preserve">                             0.05</w:t>
      </w:r>
    </w:p>
    <w:p>
      <w:pPr>
        <w:numPr>
          <w:ilvl w:val="0"/>
          <w:numId w:val="2"/>
        </w:numPr>
        <w:spacing w:line="360" w:lineRule="auto"/>
        <w:jc w:val="left"/>
        <w:rPr>
          <w:rFonts w:ascii="宋体" w:hAnsi="宋体"/>
          <w:szCs w:val="21"/>
        </w:rPr>
      </w:pPr>
      <w:r>
        <w:rPr>
          <w:rFonts w:hint="eastAsia" w:ascii="宋体" w:hAnsi="宋体"/>
          <w:szCs w:val="21"/>
        </w:rPr>
        <w:t>风机盘管检测</w:t>
      </w:r>
      <w:r>
        <w:rPr>
          <w:rFonts w:hint="eastAsia" w:ascii="宋体" w:hAnsi="宋体"/>
          <w:szCs w:val="21"/>
        </w:rPr>
        <w:tab/>
      </w:r>
      <w:r>
        <w:rPr>
          <w:rFonts w:hint="eastAsia" w:ascii="宋体" w:hAnsi="宋体"/>
          <w:szCs w:val="21"/>
        </w:rPr>
        <w:t xml:space="preserve">                         0.05</w:t>
      </w:r>
    </w:p>
    <w:p>
      <w:pPr>
        <w:numPr>
          <w:ilvl w:val="0"/>
          <w:numId w:val="2"/>
        </w:numPr>
        <w:spacing w:line="360" w:lineRule="auto"/>
        <w:jc w:val="left"/>
        <w:rPr>
          <w:rFonts w:ascii="宋体" w:hAnsi="宋体"/>
          <w:szCs w:val="21"/>
        </w:rPr>
      </w:pPr>
      <w:r>
        <w:rPr>
          <w:rFonts w:hint="eastAsia" w:ascii="宋体" w:hAnsi="宋体"/>
          <w:szCs w:val="21"/>
        </w:rPr>
        <w:t>施工图审查费</w:t>
      </w:r>
      <w:r>
        <w:rPr>
          <w:rFonts w:hint="eastAsia" w:ascii="宋体" w:hAnsi="宋体"/>
          <w:szCs w:val="21"/>
        </w:rPr>
        <w:tab/>
      </w:r>
      <w:r>
        <w:rPr>
          <w:rFonts w:hint="eastAsia" w:ascii="宋体" w:hAnsi="宋体"/>
          <w:szCs w:val="21"/>
        </w:rPr>
        <w:t xml:space="preserve">                         0.01</w:t>
      </w:r>
    </w:p>
    <w:p>
      <w:pPr>
        <w:numPr>
          <w:ilvl w:val="0"/>
          <w:numId w:val="2"/>
        </w:numPr>
        <w:spacing w:line="360" w:lineRule="auto"/>
        <w:jc w:val="left"/>
        <w:rPr>
          <w:rFonts w:ascii="宋体" w:hAnsi="宋体"/>
          <w:szCs w:val="21"/>
        </w:rPr>
      </w:pPr>
      <w:r>
        <w:rPr>
          <w:rFonts w:hint="eastAsia" w:ascii="宋体" w:hAnsi="宋体"/>
          <w:szCs w:val="21"/>
        </w:rPr>
        <w:t>施工图审查费 补充协议                 0.50</w:t>
      </w:r>
    </w:p>
    <w:p>
      <w:pPr>
        <w:numPr>
          <w:ilvl w:val="0"/>
          <w:numId w:val="2"/>
        </w:numPr>
        <w:spacing w:line="360" w:lineRule="auto"/>
        <w:jc w:val="left"/>
        <w:rPr>
          <w:rFonts w:ascii="宋体" w:hAnsi="宋体"/>
          <w:szCs w:val="21"/>
        </w:rPr>
      </w:pPr>
      <w:r>
        <w:rPr>
          <w:rFonts w:hint="eastAsia" w:ascii="宋体" w:hAnsi="宋体"/>
          <w:szCs w:val="21"/>
        </w:rPr>
        <w:t>工程建设监理费</w:t>
      </w:r>
      <w:r>
        <w:rPr>
          <w:rFonts w:hint="eastAsia" w:ascii="宋体" w:hAnsi="宋体"/>
          <w:szCs w:val="21"/>
        </w:rPr>
        <w:tab/>
      </w:r>
      <w:r>
        <w:rPr>
          <w:rFonts w:hint="eastAsia" w:ascii="宋体" w:hAnsi="宋体"/>
          <w:szCs w:val="21"/>
        </w:rPr>
        <w:t xml:space="preserve">                     8.37</w:t>
      </w:r>
    </w:p>
    <w:p>
      <w:pPr>
        <w:numPr>
          <w:ilvl w:val="0"/>
          <w:numId w:val="2"/>
        </w:numPr>
        <w:spacing w:line="360" w:lineRule="auto"/>
        <w:jc w:val="left"/>
        <w:rPr>
          <w:rFonts w:ascii="宋体" w:hAnsi="宋体"/>
          <w:szCs w:val="21"/>
        </w:rPr>
      </w:pPr>
      <w:r>
        <w:rPr>
          <w:rFonts w:hint="eastAsia" w:ascii="宋体" w:hAnsi="宋体"/>
          <w:szCs w:val="21"/>
        </w:rPr>
        <w:t>防火材料检测                         1.44</w:t>
      </w:r>
    </w:p>
    <w:p>
      <w:pPr>
        <w:spacing w:line="360" w:lineRule="auto"/>
        <w:ind w:firstLine="420" w:firstLineChars="200"/>
        <w:jc w:val="left"/>
        <w:rPr>
          <w:rFonts w:ascii="宋体" w:hAnsi="宋体"/>
          <w:szCs w:val="21"/>
        </w:rPr>
      </w:pPr>
      <w:r>
        <w:rPr>
          <w:rFonts w:hint="eastAsia" w:ascii="宋体" w:hAnsi="宋体"/>
          <w:szCs w:val="21"/>
        </w:rPr>
        <w:t>基本预备费</w:t>
      </w:r>
      <w:r>
        <w:rPr>
          <w:rFonts w:hint="eastAsia" w:ascii="宋体" w:hAnsi="宋体"/>
          <w:szCs w:val="21"/>
        </w:rPr>
        <w:tab/>
      </w:r>
      <w:r>
        <w:rPr>
          <w:rFonts w:hint="eastAsia" w:ascii="宋体" w:hAnsi="宋体"/>
          <w:szCs w:val="21"/>
        </w:rPr>
        <w:tab/>
      </w:r>
      <w:r>
        <w:rPr>
          <w:rFonts w:hint="eastAsia" w:ascii="宋体" w:hAnsi="宋体"/>
          <w:szCs w:val="21"/>
        </w:rPr>
        <w:t xml:space="preserve">                        19.18</w:t>
      </w:r>
    </w:p>
    <w:p>
      <w:pPr>
        <w:spacing w:line="360" w:lineRule="auto"/>
        <w:ind w:firstLine="420" w:firstLineChars="200"/>
        <w:jc w:val="left"/>
        <w:rPr>
          <w:rFonts w:ascii="宋体" w:hAnsi="宋体"/>
          <w:szCs w:val="21"/>
        </w:rPr>
      </w:pPr>
      <w:r>
        <w:rPr>
          <w:rFonts w:hint="eastAsia" w:ascii="宋体" w:hAnsi="宋体"/>
          <w:szCs w:val="21"/>
        </w:rPr>
        <w:t>综上费用合计约为1500万元。</w:t>
      </w:r>
    </w:p>
    <w:p>
      <w:pPr>
        <w:spacing w:line="360" w:lineRule="auto"/>
        <w:jc w:val="left"/>
        <w:rPr>
          <w:rFonts w:ascii="宋体" w:hAnsi="宋体"/>
          <w:b/>
          <w:szCs w:val="21"/>
        </w:rPr>
      </w:pPr>
      <w:r>
        <w:rPr>
          <w:rFonts w:hint="eastAsia" w:ascii="宋体" w:hAnsi="宋体"/>
          <w:b/>
          <w:szCs w:val="21"/>
        </w:rPr>
        <w:t>绩效目标</w:t>
      </w:r>
    </w:p>
    <w:p>
      <w:pPr>
        <w:pStyle w:val="13"/>
        <w:spacing w:line="360" w:lineRule="auto"/>
        <w:jc w:val="left"/>
        <w:rPr>
          <w:rFonts w:ascii="宋体" w:hAnsi="宋体"/>
          <w:szCs w:val="21"/>
        </w:rPr>
      </w:pPr>
      <w:r>
        <w:rPr>
          <w:rFonts w:hint="eastAsia" w:ascii="宋体" w:hAnsi="宋体"/>
          <w:szCs w:val="21"/>
        </w:rPr>
        <w:t xml:space="preserve">    为职工群众提供满意的服务和活动场所及设施。</w:t>
      </w:r>
    </w:p>
    <w:p>
      <w:pPr>
        <w:pStyle w:val="13"/>
        <w:spacing w:line="360" w:lineRule="auto"/>
        <w:ind w:firstLine="0" w:firstLineChars="0"/>
        <w:jc w:val="left"/>
        <w:rPr>
          <w:rFonts w:ascii="宋体" w:hAnsi="宋体"/>
          <w:b/>
          <w:szCs w:val="21"/>
        </w:rPr>
      </w:pPr>
      <w:r>
        <w:rPr>
          <w:rFonts w:hint="eastAsia" w:ascii="宋体" w:hAnsi="宋体"/>
          <w:b/>
          <w:szCs w:val="21"/>
        </w:rPr>
        <w:t xml:space="preserve"> 3、工人文化宫二次开办费补助800万元</w:t>
      </w:r>
    </w:p>
    <w:p>
      <w:pPr>
        <w:spacing w:line="360" w:lineRule="auto"/>
        <w:jc w:val="left"/>
        <w:rPr>
          <w:rFonts w:ascii="宋体" w:hAnsi="宋体"/>
          <w:b/>
          <w:szCs w:val="21"/>
        </w:rPr>
      </w:pPr>
      <w:r>
        <w:rPr>
          <w:rFonts w:hint="eastAsia" w:ascii="宋体" w:hAnsi="宋体"/>
          <w:b/>
          <w:szCs w:val="21"/>
        </w:rPr>
        <w:t>立项依据</w:t>
      </w:r>
    </w:p>
    <w:p>
      <w:pPr>
        <w:spacing w:line="360" w:lineRule="auto"/>
        <w:ind w:firstLine="420" w:firstLineChars="200"/>
        <w:jc w:val="left"/>
        <w:rPr>
          <w:rFonts w:ascii="宋体" w:hAnsi="宋体"/>
          <w:szCs w:val="21"/>
        </w:rPr>
      </w:pPr>
      <w:r>
        <w:rPr>
          <w:rFonts w:hint="eastAsia" w:ascii="宋体" w:hAnsi="宋体"/>
          <w:szCs w:val="21"/>
        </w:rPr>
        <w:t>（1）根据《中华人民共和国工会法》第四十五条：“各级人民政府和企业、事业单位、机关应当为工会办公和开展活动，提供必要的设施和活动场所等物质条件”的规定。</w:t>
      </w:r>
    </w:p>
    <w:p>
      <w:pPr>
        <w:spacing w:line="360" w:lineRule="auto"/>
        <w:ind w:firstLine="420" w:firstLineChars="200"/>
        <w:jc w:val="left"/>
        <w:rPr>
          <w:rFonts w:ascii="宋体" w:hAnsi="宋体"/>
          <w:szCs w:val="21"/>
        </w:rPr>
      </w:pPr>
      <w:r>
        <w:rPr>
          <w:rFonts w:hint="eastAsia" w:ascii="宋体" w:hAnsi="宋体"/>
          <w:szCs w:val="21"/>
        </w:rPr>
        <w:t>（2）根据唐山市人民政府办公厅《关于转发唐山市人民政府与唐山市总工会第三次联席会议纪要的通知》（唐政办字〔2017〕18号）会议议定，由市财政局预算安排800万元给予新工人文化宫专项支持。由市总工会负责，进一步加快新工人文化宫建设，确保尽快投入使用；同时，要积极争取省总工会专项资金支持。</w:t>
      </w:r>
    </w:p>
    <w:p>
      <w:pPr>
        <w:spacing w:line="360" w:lineRule="auto"/>
        <w:ind w:firstLine="420" w:firstLineChars="200"/>
        <w:jc w:val="left"/>
        <w:rPr>
          <w:rFonts w:ascii="宋体" w:hAnsi="宋体"/>
          <w:szCs w:val="21"/>
        </w:rPr>
      </w:pPr>
      <w:r>
        <w:rPr>
          <w:rFonts w:hint="eastAsia" w:ascii="宋体" w:hAnsi="宋体"/>
          <w:szCs w:val="21"/>
        </w:rPr>
        <w:t>（3）唐山市财政局《关于对新工人文化宫给予资金支持的意见》（唐财呈〔2016〕443号）市财政给予市工人文化宫二次开办费补助经费800万元。</w:t>
      </w:r>
    </w:p>
    <w:p>
      <w:pPr>
        <w:spacing w:line="360" w:lineRule="auto"/>
        <w:ind w:firstLine="420" w:firstLineChars="200"/>
        <w:jc w:val="left"/>
        <w:rPr>
          <w:rFonts w:ascii="宋体" w:hAnsi="宋体"/>
          <w:szCs w:val="21"/>
        </w:rPr>
      </w:pPr>
      <w:r>
        <w:rPr>
          <w:rFonts w:hint="eastAsia" w:ascii="宋体" w:hAnsi="宋体"/>
          <w:szCs w:val="21"/>
        </w:rPr>
        <w:t>（4）《唐山市行政审批局关于对唐山市总工会工人文化宫装修项目项目建议书的批复》（唐审投资审字【2018】70号）的要求，项目估算总投资2183.16万元，其中财政出资800万元。</w:t>
      </w:r>
    </w:p>
    <w:p>
      <w:pPr>
        <w:spacing w:line="360" w:lineRule="auto"/>
        <w:jc w:val="left"/>
        <w:rPr>
          <w:rFonts w:ascii="宋体" w:hAnsi="宋体"/>
          <w:b/>
          <w:szCs w:val="21"/>
        </w:rPr>
      </w:pPr>
      <w:r>
        <w:rPr>
          <w:rFonts w:hint="eastAsia" w:ascii="宋体" w:hAnsi="宋体"/>
          <w:b/>
          <w:szCs w:val="21"/>
        </w:rPr>
        <w:t>主要内容</w:t>
      </w:r>
    </w:p>
    <w:p>
      <w:pPr>
        <w:spacing w:line="360" w:lineRule="auto"/>
        <w:ind w:firstLine="420" w:firstLineChars="200"/>
        <w:jc w:val="left"/>
        <w:rPr>
          <w:rFonts w:ascii="宋体" w:hAnsi="宋体"/>
          <w:szCs w:val="21"/>
        </w:rPr>
      </w:pPr>
      <w:r>
        <w:rPr>
          <w:rFonts w:hint="eastAsia" w:ascii="宋体" w:hAnsi="宋体"/>
          <w:szCs w:val="21"/>
        </w:rPr>
        <w:t>经初步估算，新工人文化宫设置职工体育活动中心、文化展览中心、文化娱乐活动中心、管理中心、室外活动中心5个中心，需添置专用设备初步估算为2351.51万元。</w:t>
      </w:r>
    </w:p>
    <w:p>
      <w:pPr>
        <w:spacing w:line="360" w:lineRule="auto"/>
        <w:jc w:val="left"/>
        <w:rPr>
          <w:rFonts w:ascii="宋体" w:hAnsi="宋体"/>
          <w:b/>
          <w:szCs w:val="21"/>
        </w:rPr>
      </w:pPr>
      <w:r>
        <w:rPr>
          <w:rFonts w:hint="eastAsia" w:ascii="宋体" w:hAnsi="宋体"/>
          <w:b/>
          <w:szCs w:val="21"/>
        </w:rPr>
        <w:t>资金测算过程</w:t>
      </w:r>
    </w:p>
    <w:p>
      <w:pPr>
        <w:spacing w:line="360" w:lineRule="auto"/>
        <w:ind w:firstLine="420" w:firstLineChars="200"/>
        <w:jc w:val="left"/>
        <w:rPr>
          <w:rFonts w:ascii="宋体" w:hAnsi="宋体"/>
          <w:szCs w:val="21"/>
        </w:rPr>
      </w:pPr>
      <w:r>
        <w:rPr>
          <w:rFonts w:hint="eastAsia" w:ascii="宋体" w:hAnsi="宋体"/>
          <w:szCs w:val="21"/>
        </w:rPr>
        <w:t>根据《中华人民共和国工会法》第四十五条：“各级人民政府和企业、事业单位、机关应当为工会办公和开展活动，提供必要的设施和活动场所等物质条件”的规定，市财政给予800万元资金补助。</w:t>
      </w:r>
    </w:p>
    <w:p>
      <w:pPr>
        <w:spacing w:line="360" w:lineRule="auto"/>
        <w:jc w:val="left"/>
        <w:rPr>
          <w:rFonts w:ascii="宋体" w:hAnsi="宋体"/>
          <w:b/>
          <w:szCs w:val="21"/>
        </w:rPr>
      </w:pPr>
      <w:r>
        <w:rPr>
          <w:rFonts w:hint="eastAsia" w:ascii="宋体" w:hAnsi="宋体"/>
          <w:b/>
          <w:szCs w:val="21"/>
        </w:rPr>
        <w:t>绩效目标</w:t>
      </w:r>
    </w:p>
    <w:p>
      <w:pPr>
        <w:pStyle w:val="13"/>
        <w:spacing w:line="360" w:lineRule="auto"/>
        <w:jc w:val="left"/>
        <w:rPr>
          <w:rFonts w:ascii="宋体" w:hAnsi="宋体"/>
          <w:szCs w:val="21"/>
        </w:rPr>
      </w:pPr>
      <w:r>
        <w:rPr>
          <w:rFonts w:hint="eastAsia" w:ascii="宋体" w:hAnsi="宋体"/>
          <w:szCs w:val="21"/>
        </w:rPr>
        <w:t>为职工群众提供满意的服务和活动场所及设施，满足广大职工的文化娱乐需求。</w:t>
      </w:r>
    </w:p>
    <w:p>
      <w:pPr>
        <w:pStyle w:val="13"/>
        <w:spacing w:line="360" w:lineRule="auto"/>
        <w:ind w:firstLine="0" w:firstLineChars="0"/>
        <w:jc w:val="left"/>
        <w:rPr>
          <w:rFonts w:ascii="宋体" w:hAnsi="宋体"/>
          <w:b/>
          <w:szCs w:val="21"/>
        </w:rPr>
      </w:pPr>
      <w:r>
        <w:rPr>
          <w:rFonts w:hint="eastAsia" w:ascii="宋体" w:hAnsi="宋体"/>
          <w:b/>
          <w:szCs w:val="21"/>
        </w:rPr>
        <w:t xml:space="preserve"> 4、总工会帮扶资金 96万元</w:t>
      </w:r>
    </w:p>
    <w:p>
      <w:pPr>
        <w:spacing w:line="360" w:lineRule="auto"/>
        <w:jc w:val="left"/>
        <w:rPr>
          <w:rFonts w:ascii="宋体" w:hAnsi="宋体"/>
          <w:b/>
          <w:szCs w:val="21"/>
        </w:rPr>
      </w:pPr>
      <w:r>
        <w:rPr>
          <w:rFonts w:hint="eastAsia" w:ascii="宋体" w:hAnsi="宋体"/>
          <w:b/>
          <w:szCs w:val="21"/>
        </w:rPr>
        <w:t>立项依据</w:t>
      </w:r>
    </w:p>
    <w:p>
      <w:pPr>
        <w:spacing w:line="360" w:lineRule="auto"/>
        <w:ind w:firstLine="420" w:firstLineChars="200"/>
        <w:jc w:val="left"/>
        <w:rPr>
          <w:rFonts w:ascii="宋体" w:hAnsi="宋体"/>
          <w:szCs w:val="21"/>
        </w:rPr>
      </w:pPr>
      <w:r>
        <w:rPr>
          <w:rFonts w:hint="eastAsia" w:ascii="宋体" w:hAnsi="宋体"/>
          <w:szCs w:val="21"/>
        </w:rPr>
        <w:t>（1）市委、市政府《关于2012年保障和改善民生工作的实施意见》（唐发【2012】7号）；</w:t>
      </w:r>
    </w:p>
    <w:p>
      <w:pPr>
        <w:spacing w:line="360" w:lineRule="auto"/>
        <w:ind w:firstLine="420" w:firstLineChars="200"/>
        <w:jc w:val="left"/>
        <w:rPr>
          <w:rFonts w:ascii="宋体" w:hAnsi="宋体"/>
          <w:szCs w:val="21"/>
        </w:rPr>
      </w:pPr>
      <w:r>
        <w:rPr>
          <w:rFonts w:hint="eastAsia" w:ascii="宋体" w:hAnsi="宋体"/>
          <w:szCs w:val="21"/>
        </w:rPr>
        <w:t>（2）为保障和提高在档困难职工家庭的生活水平，扎实做好解困脱困工作，按照《中华全国总工会办公厅2018年中央财政帮扶资金管理使用有关事项的通知》（总工办发﹝2018﹞21号）、《河北省总工会办公室关于2018年中央财政专项帮扶资金管理使用有关事项的通知》、《河北省总工会关于下拨2018年困难职工及劳模帮扶救助专项资金的通知》（冀工办发﹝2017﹞42号）等文件的通知精神，根据有关配套要求，现申请2019年在档困难职工帮扶救助资金。</w:t>
      </w:r>
    </w:p>
    <w:p>
      <w:pPr>
        <w:spacing w:line="360" w:lineRule="auto"/>
        <w:jc w:val="left"/>
        <w:rPr>
          <w:rFonts w:ascii="宋体" w:hAnsi="宋体"/>
          <w:b/>
          <w:szCs w:val="21"/>
        </w:rPr>
      </w:pPr>
      <w:r>
        <w:rPr>
          <w:rFonts w:hint="eastAsia" w:ascii="宋体" w:hAnsi="宋体"/>
          <w:b/>
          <w:szCs w:val="21"/>
        </w:rPr>
        <w:t>主要内容</w:t>
      </w:r>
    </w:p>
    <w:p>
      <w:pPr>
        <w:spacing w:line="360" w:lineRule="auto"/>
        <w:ind w:firstLine="420" w:firstLineChars="200"/>
        <w:jc w:val="left"/>
        <w:rPr>
          <w:rFonts w:ascii="宋体" w:hAnsi="宋体"/>
          <w:szCs w:val="21"/>
        </w:rPr>
      </w:pPr>
      <w:r>
        <w:rPr>
          <w:rFonts w:hint="eastAsia" w:ascii="宋体" w:hAnsi="宋体"/>
          <w:szCs w:val="21"/>
        </w:rPr>
        <w:t>为保障和提高在档困难职工家庭的生活水平，扎实做好解困脱困工作，按照《中华全国总工会办公厅2018年中央财政帮扶资金管理使用有关事项的通知》（总工办发﹝2018﹞21号）、《河北省总工会办公室关于2018年中央财政专项帮扶资金管理使用有关事项的通知》、《河北省总工会关于下拨2018年困难职工及劳模帮扶救助专项资金的通知》（冀工办发﹝2017﹞42号）等文件的通知精神，根据配套要求，现申请市级财政给予在档困难职工帮扶救助。用于对在“工会帮扶管理系统”中的困难职工在生活、助学、医疗等方面的救助，针对困难职工的具体需求，采取一户一策的办法，把生活救助、医疗救助等纳入“菜单”，根据困难职工需要，解决他们的实际困难。</w:t>
      </w:r>
    </w:p>
    <w:p>
      <w:pPr>
        <w:spacing w:line="360" w:lineRule="auto"/>
        <w:jc w:val="left"/>
        <w:rPr>
          <w:rFonts w:ascii="宋体" w:hAnsi="宋体"/>
          <w:b/>
          <w:szCs w:val="21"/>
        </w:rPr>
      </w:pPr>
      <w:r>
        <w:rPr>
          <w:rFonts w:hint="eastAsia" w:ascii="宋体" w:hAnsi="宋体"/>
          <w:b/>
          <w:szCs w:val="21"/>
        </w:rPr>
        <w:t>资金测算过程</w:t>
      </w:r>
    </w:p>
    <w:p>
      <w:pPr>
        <w:spacing w:line="360" w:lineRule="auto"/>
        <w:ind w:firstLine="420" w:firstLineChars="200"/>
        <w:jc w:val="left"/>
        <w:rPr>
          <w:rFonts w:ascii="宋体" w:hAnsi="宋体"/>
          <w:szCs w:val="21"/>
        </w:rPr>
      </w:pPr>
      <w:r>
        <w:rPr>
          <w:rFonts w:hint="eastAsia" w:ascii="宋体" w:hAnsi="宋体"/>
          <w:szCs w:val="21"/>
        </w:rPr>
        <w:t>2019年需发放以下帮扶救助资金：</w:t>
      </w:r>
    </w:p>
    <w:p>
      <w:pPr>
        <w:spacing w:line="360" w:lineRule="auto"/>
        <w:ind w:firstLine="420" w:firstLineChars="200"/>
        <w:jc w:val="left"/>
        <w:rPr>
          <w:rFonts w:ascii="宋体" w:hAnsi="宋体"/>
          <w:szCs w:val="21"/>
        </w:rPr>
      </w:pPr>
      <w:r>
        <w:rPr>
          <w:rFonts w:hint="eastAsia" w:ascii="宋体" w:hAnsi="宋体"/>
          <w:szCs w:val="21"/>
        </w:rPr>
        <w:t>（1）生活救助项目：</w:t>
      </w:r>
    </w:p>
    <w:p>
      <w:pPr>
        <w:spacing w:line="360" w:lineRule="auto"/>
        <w:ind w:firstLine="420" w:firstLineChars="200"/>
        <w:jc w:val="left"/>
        <w:rPr>
          <w:rFonts w:ascii="宋体" w:hAnsi="宋体"/>
          <w:szCs w:val="21"/>
        </w:rPr>
      </w:pPr>
      <w:r>
        <w:rPr>
          <w:rFonts w:hint="eastAsia" w:ascii="宋体" w:hAnsi="宋体"/>
          <w:szCs w:val="21"/>
        </w:rPr>
        <w:t xml:space="preserve">①极困职工51人×3858元/人=196758元，  </w:t>
      </w:r>
    </w:p>
    <w:p>
      <w:pPr>
        <w:spacing w:line="360" w:lineRule="auto"/>
        <w:ind w:firstLine="420" w:firstLineChars="200"/>
        <w:jc w:val="left"/>
        <w:rPr>
          <w:rFonts w:ascii="宋体" w:hAnsi="宋体"/>
          <w:szCs w:val="21"/>
        </w:rPr>
      </w:pPr>
      <w:r>
        <w:rPr>
          <w:rFonts w:hint="eastAsia" w:ascii="宋体" w:hAnsi="宋体"/>
          <w:szCs w:val="21"/>
        </w:rPr>
        <w:t>②普通困难职工159人×980元/人=155820元。</w:t>
      </w:r>
    </w:p>
    <w:p>
      <w:pPr>
        <w:spacing w:line="360" w:lineRule="auto"/>
        <w:ind w:firstLine="420" w:firstLineChars="200"/>
        <w:jc w:val="left"/>
        <w:rPr>
          <w:rFonts w:ascii="宋体" w:hAnsi="宋体"/>
          <w:szCs w:val="21"/>
        </w:rPr>
      </w:pPr>
      <w:r>
        <w:rPr>
          <w:rFonts w:hint="eastAsia" w:ascii="宋体" w:hAnsi="宋体"/>
          <w:szCs w:val="21"/>
        </w:rPr>
        <w:t>（2）子女助学项目：</w:t>
      </w:r>
    </w:p>
    <w:p>
      <w:pPr>
        <w:spacing w:line="360" w:lineRule="auto"/>
        <w:ind w:firstLine="420" w:firstLineChars="200"/>
        <w:jc w:val="left"/>
        <w:rPr>
          <w:rFonts w:ascii="宋体" w:hAnsi="宋体"/>
          <w:szCs w:val="21"/>
        </w:rPr>
      </w:pPr>
      <w:r>
        <w:rPr>
          <w:rFonts w:hint="eastAsia" w:ascii="宋体" w:hAnsi="宋体"/>
          <w:szCs w:val="21"/>
        </w:rPr>
        <w:t>①高等教育65×3215元/人=208975元</w:t>
      </w:r>
    </w:p>
    <w:p>
      <w:pPr>
        <w:spacing w:line="360" w:lineRule="auto"/>
        <w:ind w:firstLine="420" w:firstLineChars="200"/>
        <w:jc w:val="left"/>
        <w:rPr>
          <w:rFonts w:ascii="宋体" w:hAnsi="宋体"/>
          <w:szCs w:val="21"/>
        </w:rPr>
      </w:pPr>
      <w:r>
        <w:rPr>
          <w:rFonts w:hint="eastAsia" w:ascii="宋体" w:hAnsi="宋体"/>
          <w:szCs w:val="21"/>
        </w:rPr>
        <w:t>②高中、特教17人×165人/元=2805元</w:t>
      </w:r>
    </w:p>
    <w:p>
      <w:pPr>
        <w:spacing w:line="360" w:lineRule="auto"/>
        <w:ind w:firstLine="420" w:firstLineChars="200"/>
        <w:jc w:val="left"/>
        <w:rPr>
          <w:rFonts w:ascii="宋体" w:hAnsi="宋体"/>
          <w:szCs w:val="21"/>
        </w:rPr>
      </w:pPr>
      <w:r>
        <w:rPr>
          <w:rFonts w:hint="eastAsia" w:ascii="宋体" w:hAnsi="宋体"/>
          <w:szCs w:val="21"/>
        </w:rPr>
        <w:t>③初中11人×1500元/元=16500元</w:t>
      </w:r>
    </w:p>
    <w:p>
      <w:pPr>
        <w:spacing w:line="360" w:lineRule="auto"/>
        <w:ind w:firstLine="420" w:firstLineChars="200"/>
        <w:jc w:val="left"/>
        <w:rPr>
          <w:rFonts w:ascii="宋体" w:hAnsi="宋体"/>
          <w:szCs w:val="21"/>
        </w:rPr>
      </w:pPr>
      <w:r>
        <w:rPr>
          <w:rFonts w:hint="eastAsia" w:ascii="宋体" w:hAnsi="宋体"/>
          <w:szCs w:val="21"/>
        </w:rPr>
        <w:t>④小学17人×1000元/人=17000元</w:t>
      </w:r>
    </w:p>
    <w:p>
      <w:pPr>
        <w:spacing w:line="360" w:lineRule="auto"/>
        <w:ind w:firstLine="420" w:firstLineChars="200"/>
        <w:jc w:val="left"/>
        <w:rPr>
          <w:rFonts w:ascii="宋体" w:hAnsi="宋体"/>
          <w:szCs w:val="21"/>
        </w:rPr>
      </w:pPr>
      <w:r>
        <w:rPr>
          <w:rFonts w:hint="eastAsia" w:ascii="宋体" w:hAnsi="宋体"/>
          <w:szCs w:val="21"/>
        </w:rPr>
        <w:t>（3）医疗救助项目：</w:t>
      </w:r>
    </w:p>
    <w:p>
      <w:pPr>
        <w:spacing w:line="360" w:lineRule="auto"/>
        <w:ind w:firstLine="420" w:firstLineChars="200"/>
        <w:jc w:val="left"/>
        <w:rPr>
          <w:rFonts w:ascii="宋体" w:hAnsi="宋体"/>
          <w:szCs w:val="21"/>
        </w:rPr>
      </w:pPr>
      <w:r>
        <w:rPr>
          <w:rFonts w:hint="eastAsia" w:ascii="宋体" w:hAnsi="宋体"/>
          <w:szCs w:val="21"/>
        </w:rPr>
        <w:t>①医药费自费部分2万元以下（含2万元）32人×3000元/人=96000元</w:t>
      </w:r>
    </w:p>
    <w:p>
      <w:pPr>
        <w:spacing w:line="360" w:lineRule="auto"/>
        <w:ind w:firstLine="420" w:firstLineChars="200"/>
        <w:jc w:val="left"/>
        <w:rPr>
          <w:rFonts w:ascii="宋体" w:hAnsi="宋体"/>
          <w:szCs w:val="21"/>
        </w:rPr>
      </w:pPr>
      <w:r>
        <w:rPr>
          <w:rFonts w:hint="eastAsia" w:ascii="宋体" w:hAnsi="宋体"/>
          <w:szCs w:val="21"/>
        </w:rPr>
        <w:t>②医药费自费部分2万元以上至5万元（含5万元）24人×7000元/人=168000元</w:t>
      </w:r>
    </w:p>
    <w:p>
      <w:pPr>
        <w:spacing w:line="360" w:lineRule="auto"/>
        <w:ind w:firstLine="420" w:firstLineChars="200"/>
        <w:jc w:val="left"/>
        <w:rPr>
          <w:rFonts w:ascii="宋体" w:hAnsi="宋体"/>
          <w:szCs w:val="21"/>
        </w:rPr>
      </w:pPr>
      <w:r>
        <w:rPr>
          <w:rFonts w:hint="eastAsia" w:ascii="宋体" w:hAnsi="宋体"/>
          <w:szCs w:val="21"/>
        </w:rPr>
        <w:t>③医药费自费部分5万元以上8人×12000=96000元</w:t>
      </w:r>
    </w:p>
    <w:p>
      <w:pPr>
        <w:spacing w:line="360" w:lineRule="auto"/>
        <w:ind w:firstLine="420" w:firstLineChars="200"/>
        <w:jc w:val="left"/>
        <w:rPr>
          <w:rFonts w:ascii="宋体" w:hAnsi="宋体"/>
          <w:szCs w:val="21"/>
        </w:rPr>
      </w:pPr>
      <w:r>
        <w:rPr>
          <w:rFonts w:hint="eastAsia" w:ascii="宋体" w:hAnsi="宋体"/>
          <w:szCs w:val="21"/>
        </w:rPr>
        <w:t>总计96万元。</w:t>
      </w:r>
    </w:p>
    <w:p>
      <w:pPr>
        <w:spacing w:line="360" w:lineRule="auto"/>
        <w:jc w:val="left"/>
        <w:rPr>
          <w:rFonts w:ascii="宋体" w:hAnsi="宋体"/>
          <w:b/>
          <w:szCs w:val="21"/>
        </w:rPr>
      </w:pPr>
      <w:r>
        <w:rPr>
          <w:rFonts w:hint="eastAsia" w:ascii="宋体" w:hAnsi="宋体"/>
          <w:b/>
          <w:szCs w:val="21"/>
        </w:rPr>
        <w:t>绩效目标</w:t>
      </w:r>
    </w:p>
    <w:p>
      <w:pPr>
        <w:pStyle w:val="13"/>
        <w:spacing w:line="360" w:lineRule="auto"/>
        <w:jc w:val="left"/>
        <w:rPr>
          <w:rFonts w:ascii="宋体" w:hAnsi="宋体"/>
          <w:szCs w:val="21"/>
        </w:rPr>
      </w:pPr>
      <w:r>
        <w:rPr>
          <w:rFonts w:hint="eastAsia" w:ascii="宋体" w:hAnsi="宋体"/>
          <w:szCs w:val="21"/>
        </w:rPr>
        <w:t>用于市本级困难职工在生活、助学、医疗方面的救助；“金秋助学”是针对受助困难职工子女就读和升学全过程、全方位的帮扶和服务；“冬送温暖”要实现日常帮扶和重大节日走访慰问相结合。实施“菜单式”帮扶，针对困难职工的具体需求，采取一户一策的办法，把生活救助、医疗救助、政策咨询、生活服务等纳入“菜单”，根据困难职工需要，解决职工的实际困难。</w:t>
      </w:r>
    </w:p>
    <w:p>
      <w:pPr>
        <w:pStyle w:val="13"/>
        <w:spacing w:line="360" w:lineRule="auto"/>
        <w:ind w:firstLine="0" w:firstLineChars="0"/>
        <w:jc w:val="left"/>
        <w:rPr>
          <w:rFonts w:ascii="宋体" w:hAnsi="宋体"/>
          <w:b/>
          <w:szCs w:val="21"/>
        </w:rPr>
      </w:pPr>
      <w:r>
        <w:rPr>
          <w:rFonts w:hint="eastAsia" w:ascii="宋体" w:hAnsi="宋体"/>
          <w:b/>
          <w:szCs w:val="21"/>
        </w:rPr>
        <w:t>5、唐山市总工会职工服务中心建设贷款贴息补助1050万元</w:t>
      </w:r>
    </w:p>
    <w:p>
      <w:pPr>
        <w:spacing w:line="360" w:lineRule="auto"/>
        <w:jc w:val="left"/>
        <w:rPr>
          <w:rFonts w:ascii="宋体" w:hAnsi="宋体"/>
          <w:szCs w:val="21"/>
        </w:rPr>
      </w:pPr>
      <w:r>
        <w:rPr>
          <w:rFonts w:hint="eastAsia" w:ascii="宋体" w:hAnsi="宋体"/>
          <w:szCs w:val="21"/>
        </w:rPr>
        <w:t>立项依据</w:t>
      </w:r>
    </w:p>
    <w:p>
      <w:pPr>
        <w:spacing w:line="360" w:lineRule="auto"/>
        <w:ind w:firstLine="420" w:firstLineChars="200"/>
        <w:jc w:val="left"/>
        <w:rPr>
          <w:rFonts w:ascii="宋体" w:hAnsi="宋体"/>
          <w:szCs w:val="21"/>
        </w:rPr>
      </w:pPr>
      <w:r>
        <w:rPr>
          <w:rFonts w:hint="eastAsia" w:ascii="宋体" w:hAnsi="宋体"/>
          <w:szCs w:val="21"/>
        </w:rPr>
        <w:t>（1）唐山市总工会职工服务中心项目是依据中共唐山市委办公厅、唐山市人民政府办公厅关于印发《唐山市工人文化宫、市总工会机关办公楼建设会议纪要的通知》（唐办字［2011］5号）文件立项。该会议议定：市总工会机关办公楼（唐山市总工会职工服务中心）建设选址在工人体育馆区域，现有工人体育馆区域内所有建筑由市政府组织拆除，市总机关办公楼建筑面积1.8万平方米，建筑资金由市总工会自筹解决，同时在该区域建设职工就业创业基地。职工培训中心，建筑面积3万平方米，建设资金由市总工会融资解决。</w:t>
      </w:r>
    </w:p>
    <w:p>
      <w:pPr>
        <w:spacing w:line="360" w:lineRule="auto"/>
        <w:ind w:firstLine="420" w:firstLineChars="200"/>
        <w:jc w:val="left"/>
        <w:rPr>
          <w:rFonts w:ascii="宋体" w:hAnsi="宋体"/>
          <w:szCs w:val="21"/>
        </w:rPr>
      </w:pPr>
      <w:r>
        <w:rPr>
          <w:rFonts w:hint="eastAsia" w:ascii="宋体" w:hAnsi="宋体"/>
          <w:szCs w:val="21"/>
        </w:rPr>
        <w:t>（2）根据《唐山市人民政府与唐山市总工会联席会议纪要》（唐政办函[2013]13号），同意对市总工会职工服务中心项目建设给予支持，由市政府对该项目在融资方面给予最高不超过5000万元的贷款贴息补助。</w:t>
      </w:r>
    </w:p>
    <w:p>
      <w:pPr>
        <w:spacing w:line="360" w:lineRule="auto"/>
        <w:ind w:firstLine="420" w:firstLineChars="200"/>
        <w:jc w:val="left"/>
        <w:rPr>
          <w:rFonts w:ascii="宋体" w:hAnsi="宋体"/>
          <w:szCs w:val="21"/>
        </w:rPr>
      </w:pPr>
      <w:r>
        <w:rPr>
          <w:rFonts w:hint="eastAsia" w:ascii="宋体" w:hAnsi="宋体"/>
          <w:szCs w:val="21"/>
        </w:rPr>
        <w:t>（3）根据唐政办函【2017】18号，《唐山市人民政府与唐山市总工会第三次联席会议纪要》，会议议定内容第二条第3项内容“由市财政局负责，将市总工会职工服务中心建设项目贷款7000万元本息，每年列入市财政专项资金预算予以拨付。”</w:t>
      </w:r>
    </w:p>
    <w:p>
      <w:pPr>
        <w:spacing w:line="360" w:lineRule="auto"/>
        <w:jc w:val="left"/>
        <w:rPr>
          <w:rFonts w:ascii="宋体" w:hAnsi="宋体"/>
          <w:b/>
          <w:szCs w:val="21"/>
        </w:rPr>
      </w:pPr>
      <w:r>
        <w:rPr>
          <w:rFonts w:hint="eastAsia" w:ascii="宋体" w:hAnsi="宋体"/>
          <w:b/>
          <w:szCs w:val="21"/>
        </w:rPr>
        <w:t>主要内容</w:t>
      </w:r>
    </w:p>
    <w:p>
      <w:pPr>
        <w:spacing w:line="360" w:lineRule="auto"/>
        <w:ind w:firstLine="420" w:firstLineChars="200"/>
        <w:jc w:val="left"/>
        <w:rPr>
          <w:rFonts w:ascii="宋体" w:hAnsi="宋体"/>
          <w:szCs w:val="21"/>
        </w:rPr>
      </w:pPr>
      <w:r>
        <w:rPr>
          <w:rFonts w:hint="eastAsia" w:ascii="宋体" w:hAnsi="宋体"/>
          <w:szCs w:val="21"/>
        </w:rPr>
        <w:t>（1）唐山市总工会职工服务中心项目选址在市总工会所属工人体育馆内，将工人体育馆区域内所有建筑全部拆除，占地面积14485.7平方米，总建筑面积66632.35平方米。该项目由两部分组成，即下岗职工再就业服务楼和职工服务综合楼各一栋，下岗职工再就业服务楼（以培训、安置下岗职工为目的的大型商业项目），建筑面积25970.6平方米；职工服务综合楼（办公困难职工帮扶等），建筑面积23081.72平方米。项目预算总投资2.75亿。根据《唐山市人民政府与唐山市总工会联席会议纪要》（唐政办函[2013]13号），同意对市总工会职工服务中心项目建设给予支持，由市政府对该项目在融资方面给予最高不超过5000万元的贷款贴息补助。</w:t>
      </w:r>
    </w:p>
    <w:p>
      <w:pPr>
        <w:spacing w:line="360" w:lineRule="auto"/>
        <w:ind w:firstLine="420" w:firstLineChars="200"/>
        <w:jc w:val="left"/>
        <w:rPr>
          <w:rFonts w:ascii="宋体" w:hAnsi="宋体"/>
          <w:szCs w:val="21"/>
        </w:rPr>
      </w:pPr>
      <w:r>
        <w:rPr>
          <w:rFonts w:hint="eastAsia" w:ascii="宋体" w:hAnsi="宋体"/>
          <w:szCs w:val="21"/>
        </w:rPr>
        <w:t>（2）根据唐政办函【2017】18号，《唐山市人民政府与唐山市总工会第三次联席会议纪要》，会议议定内容第二条第3项内容“由市财政局负责，将市总工会职工服务中心建设项目贷款7000万元本息，每年列入市财政专项资金预算予以拨付。”</w:t>
      </w:r>
    </w:p>
    <w:p>
      <w:pPr>
        <w:spacing w:line="360" w:lineRule="auto"/>
        <w:jc w:val="left"/>
        <w:rPr>
          <w:rFonts w:ascii="宋体" w:hAnsi="宋体"/>
          <w:b/>
          <w:szCs w:val="21"/>
        </w:rPr>
      </w:pPr>
      <w:r>
        <w:rPr>
          <w:rFonts w:hint="eastAsia" w:ascii="宋体" w:hAnsi="宋体"/>
          <w:b/>
          <w:szCs w:val="21"/>
        </w:rPr>
        <w:t>资金测算过程</w:t>
      </w:r>
    </w:p>
    <w:p>
      <w:pPr>
        <w:spacing w:line="360" w:lineRule="auto"/>
        <w:ind w:firstLine="420" w:firstLineChars="200"/>
        <w:jc w:val="left"/>
        <w:rPr>
          <w:rFonts w:ascii="宋体" w:hAnsi="宋体"/>
          <w:szCs w:val="21"/>
        </w:rPr>
      </w:pPr>
      <w:r>
        <w:rPr>
          <w:rFonts w:hint="eastAsia" w:ascii="宋体" w:hAnsi="宋体"/>
          <w:szCs w:val="21"/>
        </w:rPr>
        <w:t>唐山市总工会职工服务中心项目建设首次贷款放款日为2015年12月1日，贷款金额3000万元。贷款执行综合利率为（合同利率+资金托管费）基准利率上浮30%（4.9%*130%=6.37%），合同利率为5.145%/年，资金托管费为贷款金额的1.225%/年。托管业务服务费每年12月末收取一次,2017年新生成贷款4000万元,合计贷款金额为7000万元。现将2019年本息测算如下：</w:t>
      </w:r>
    </w:p>
    <w:p>
      <w:pPr>
        <w:spacing w:line="360" w:lineRule="auto"/>
        <w:ind w:firstLine="420" w:firstLineChars="200"/>
        <w:jc w:val="left"/>
        <w:rPr>
          <w:rFonts w:ascii="宋体" w:hAnsi="宋体"/>
          <w:szCs w:val="21"/>
        </w:rPr>
      </w:pPr>
      <w:r>
        <w:rPr>
          <w:rFonts w:hint="eastAsia" w:ascii="宋体" w:hAnsi="宋体"/>
          <w:szCs w:val="21"/>
        </w:rPr>
        <w:t>截止2018年总工会已累计归还本金1390万元。</w:t>
      </w:r>
    </w:p>
    <w:p>
      <w:pPr>
        <w:spacing w:line="360" w:lineRule="auto"/>
        <w:ind w:firstLine="420" w:firstLineChars="200"/>
        <w:jc w:val="left"/>
        <w:rPr>
          <w:rFonts w:ascii="宋体" w:hAnsi="宋体"/>
          <w:szCs w:val="21"/>
        </w:rPr>
      </w:pPr>
      <w:r>
        <w:rPr>
          <w:rFonts w:hint="eastAsia" w:ascii="宋体" w:hAnsi="宋体"/>
          <w:szCs w:val="21"/>
        </w:rPr>
        <w:t>2019年预计产生利息为349.53万元、应归还本金790万元。</w:t>
      </w:r>
    </w:p>
    <w:p>
      <w:pPr>
        <w:spacing w:line="360" w:lineRule="auto"/>
        <w:ind w:firstLine="420" w:firstLineChars="200"/>
        <w:jc w:val="left"/>
        <w:rPr>
          <w:rFonts w:ascii="宋体" w:hAnsi="宋体"/>
          <w:szCs w:val="21"/>
        </w:rPr>
      </w:pPr>
      <w:r>
        <w:rPr>
          <w:rFonts w:hint="eastAsia" w:ascii="宋体" w:hAnsi="宋体"/>
          <w:szCs w:val="21"/>
        </w:rPr>
        <w:t>2019年建议安排贴息350万元，归还本金700万元，共计1050万元。</w:t>
      </w:r>
    </w:p>
    <w:p>
      <w:pPr>
        <w:spacing w:line="360" w:lineRule="auto"/>
        <w:jc w:val="left"/>
        <w:rPr>
          <w:rFonts w:ascii="宋体" w:hAnsi="宋体"/>
          <w:b/>
          <w:szCs w:val="21"/>
        </w:rPr>
      </w:pPr>
      <w:r>
        <w:rPr>
          <w:rFonts w:hint="eastAsia" w:ascii="宋体" w:hAnsi="宋体"/>
          <w:b/>
          <w:szCs w:val="21"/>
        </w:rPr>
        <w:t>绩效目标</w:t>
      </w:r>
    </w:p>
    <w:p>
      <w:pPr>
        <w:pStyle w:val="13"/>
        <w:spacing w:line="360" w:lineRule="auto"/>
        <w:ind w:firstLineChars="0"/>
        <w:jc w:val="left"/>
        <w:rPr>
          <w:rFonts w:ascii="宋体" w:hAnsi="宋体"/>
          <w:szCs w:val="21"/>
        </w:rPr>
      </w:pPr>
      <w:r>
        <w:rPr>
          <w:rFonts w:hint="eastAsia" w:ascii="宋体" w:hAnsi="宋体"/>
          <w:szCs w:val="21"/>
        </w:rPr>
        <w:t>通过政府贴息，确保正常还贷，确保项目顺利实施，为职工提供就业技能培训、职工职业介绍、困难职工帮扶救助、职工法律援助等“一站式”服务。</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6" w:name="_Toc534280120"/>
      <w:r>
        <w:t>二、唐山市总工会（参公7户）收支预算安排</w:t>
      </w:r>
      <w:bookmarkEnd w:id="16"/>
    </w:p>
    <w:p>
      <w:pPr>
        <w:jc w:val="center"/>
        <w:rPr>
          <w:rFonts w:ascii="宋体" w:hAnsi="宋体" w:eastAsia="宋体"/>
          <w:b/>
          <w:color w:val="000000"/>
          <w:sz w:val="44"/>
        </w:rPr>
      </w:pPr>
      <w:r>
        <w:rPr>
          <w:rFonts w:hint="eastAsia" w:ascii="宋体" w:hAnsi="宋体" w:eastAsia="宋体"/>
          <w:b/>
          <w:color w:val="000000"/>
          <w:sz w:val="44"/>
        </w:rPr>
        <w:t>唐山市总工会（参公7户）职责任务与目标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1、根据党的基本理论、基本路线、基本纲领和工运方针，围绕党和全市工作大局，贯彻执行中国工会全国代表大会、省工会代表大会和市工会代表大会确定的方针任务和作出的决议。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2、依照法律和中国工会章程，组织和指导全市各级工会坚定不移地推动党的全心全意依靠工人阶级根本指导方针的贯彻落实，进一步突出和履行维护职能。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3、围绕职工合法权益的重大问题进行调研，向市委、市政府和全总、省总反映职工群众的思想、愿望和要求，提出意见和要求；参与涉及职工切身利益的有关立法和政策、措施、制度的拟定；参与职工重大伤亡事故的调查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4、负责工会理论政策研究；参与指导劳动合同签订工作；直到基层工会开展群众性技术创新活动；指导基层工会协助党政不断提高职工的思想道德和科学文化技术素质。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5、按照干部管理权限纲领市总产业工会领导班子和领导干部；负责市直单位工会干部的培训工作。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6、协助市政府做好市级以上劳动模范的推荐、评选工作，负责市以上劳模的管理工作；负责全国“五一”劳动奖章、奖状获得者和省“五一”奖章、奖状获得者的评选表彰和管理工作。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7、负责工会经费和工会资产的管理、审查、审计工作；研究制定兴办职工劳动福利事业的一个制度和规定，负责对职工劳动福利事业的指导、协调工作。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pPr>
      <w:r>
        <w:rPr>
          <w:rFonts w:ascii="宋体" w:hAnsi="宋体"/>
        </w:rPr>
        <w:t>8、承担市委、市政府及省总工会交办的其他事项。</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jc w:val="left"/>
        <w:rPr>
          <w:rFonts w:ascii="宋体" w:hAnsi="宋体"/>
        </w:rPr>
      </w:pPr>
      <w:r>
        <w:rPr>
          <w:rFonts w:hint="eastAsia" w:ascii="宋体" w:hAnsi="宋体"/>
        </w:rPr>
        <w:t>1、负责对工会经费收支、管理及资产的审查监督工作。</w:t>
      </w:r>
    </w:p>
    <w:p>
      <w:pPr>
        <w:spacing w:line="360" w:lineRule="auto"/>
        <w:ind w:firstLine="420" w:firstLineChars="200"/>
        <w:jc w:val="left"/>
        <w:rPr>
          <w:rFonts w:ascii="宋体" w:hAnsi="宋体"/>
        </w:rPr>
      </w:pPr>
      <w:r>
        <w:rPr>
          <w:rFonts w:hint="eastAsia" w:ascii="宋体" w:hAnsi="宋体"/>
        </w:rPr>
        <w:t>2、负责研究拟定全市有关外商投资企业、私营企业、乡镇街道工会的组建计划。</w:t>
      </w:r>
    </w:p>
    <w:p>
      <w:pPr>
        <w:spacing w:line="360" w:lineRule="auto"/>
        <w:ind w:firstLine="420" w:firstLineChars="200"/>
        <w:jc w:val="left"/>
        <w:rPr>
          <w:rFonts w:ascii="宋体" w:hAnsi="宋体"/>
        </w:rPr>
      </w:pPr>
      <w:r>
        <w:rPr>
          <w:rFonts w:hint="eastAsia" w:ascii="宋体" w:hAnsi="宋体"/>
        </w:rPr>
        <w:t>3、负责全市有关劳动安全卫生保护工作。</w:t>
      </w:r>
    </w:p>
    <w:p>
      <w:pPr>
        <w:spacing w:line="360" w:lineRule="auto"/>
        <w:ind w:firstLine="420" w:firstLineChars="200"/>
        <w:jc w:val="left"/>
        <w:rPr>
          <w:rFonts w:ascii="宋体" w:hAnsi="宋体"/>
        </w:rPr>
      </w:pPr>
      <w:r>
        <w:rPr>
          <w:rFonts w:hint="eastAsia" w:ascii="宋体" w:hAnsi="宋体"/>
        </w:rPr>
        <w:t>4、负责指导签订劳动合同工作，推动工资集体协商工作。</w:t>
      </w:r>
    </w:p>
    <w:p>
      <w:pPr>
        <w:spacing w:line="360" w:lineRule="auto"/>
        <w:ind w:firstLine="420" w:firstLineChars="200"/>
        <w:jc w:val="left"/>
        <w:rPr>
          <w:rFonts w:ascii="宋体" w:hAnsi="宋体"/>
        </w:rPr>
      </w:pPr>
      <w:r>
        <w:rPr>
          <w:rFonts w:hint="eastAsia" w:ascii="宋体" w:hAnsi="宋体"/>
        </w:rPr>
        <w:t>5、负责财贸、金融、工业建筑、交通、教育、科技、文化、卫生产业工会的宏观指导工作。</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408003唐山市总工会（参公7户）</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111.67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111.67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111.67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111.67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107.87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81.41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26.46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16"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408003唐山市总工会（参公7户）</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107.87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81.41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81.41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81.41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81.41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37.75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37.75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29.04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17.61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6.74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6.74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408003唐山市总工会（参公7户）</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2012901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408003唐山市总工会（参公7户）</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17"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408003唐山市总工会（参公7户）</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18"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408003唐山市总工会（参公7户）</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19"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唐山市总工会（参公7户）收支预算说明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7" w:name="_Toc534280121"/>
      <w:r>
        <w:t>三、总工会资产管理部收支预算安排</w:t>
      </w:r>
      <w:bookmarkEnd w:id="17"/>
    </w:p>
    <w:p>
      <w:pPr>
        <w:jc w:val="center"/>
        <w:rPr>
          <w:rFonts w:ascii="宋体" w:hAnsi="宋体" w:eastAsia="宋体"/>
          <w:b/>
          <w:color w:val="000000"/>
          <w:sz w:val="44"/>
        </w:rPr>
      </w:pPr>
      <w:r>
        <w:rPr>
          <w:rFonts w:hint="eastAsia" w:ascii="宋体" w:hAnsi="宋体" w:eastAsia="宋体"/>
          <w:b/>
          <w:color w:val="000000"/>
          <w:sz w:val="44"/>
        </w:rPr>
        <w:t>总工会资产管理部职责任务与目标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hint="eastAsia" w:ascii="宋体" w:hAnsi="宋体"/>
        </w:rPr>
        <w:t>负责全市工会系统资产的监督管理、产权变更等事宜；制定工会资产的管理原则、规章制度和管理办法并组织实施；组织清产核资、产权登记、资产统计、资产处置等工会资产的基础管理和产权管理工作；按权限审批、审核全市各级工会资产处置等事项。</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pPr>
      <w:r>
        <w:rPr>
          <w:rFonts w:hint="eastAsia" w:ascii="宋体" w:hAnsi="宋体"/>
        </w:rPr>
        <w:t>负责全市工会系统资产的监督管理、产权变更等事宜；制定工会资产的管理原则、规章制度和管理办法并组织实施；组织清产核资、产权登记、资产统计、资产处置等工会资产的基础管理和产权管理工作；按权限审批、审核全市各级工会资产处置等事项。</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408004总工会资产管理部</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56.28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56.28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56.28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56.28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54.79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41.67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13.12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20"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408004总工会资产管理部</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54.79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54.79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41.67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41.67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19.63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19.63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15.17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8.89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0.58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408004总工会资产管理部</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408004总工会资产管理部</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1"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408004总工会资产管理部</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22"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408004总工会资产管理部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23"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总工会资产管理部收支预算说明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8" w:name="_Toc534280122"/>
      <w:r>
        <w:t>四、唐山工会职工中等专业学校收支预算安排</w:t>
      </w:r>
      <w:bookmarkEnd w:id="18"/>
    </w:p>
    <w:p>
      <w:pPr>
        <w:jc w:val="center"/>
        <w:rPr>
          <w:rFonts w:ascii="宋体" w:hAnsi="宋体" w:eastAsia="宋体"/>
          <w:b/>
          <w:color w:val="000000"/>
          <w:sz w:val="44"/>
        </w:rPr>
      </w:pPr>
      <w:r>
        <w:rPr>
          <w:rFonts w:hint="eastAsia" w:ascii="宋体" w:hAnsi="宋体" w:eastAsia="宋体"/>
          <w:b/>
          <w:color w:val="000000"/>
          <w:sz w:val="44"/>
        </w:rPr>
        <w:t>唐山工会职工中等专业学校职责任务与目标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jc w:val="left"/>
        <w:rPr>
          <w:rFonts w:ascii="宋体" w:hAnsi="宋体"/>
          <w:szCs w:val="21"/>
        </w:rPr>
      </w:pPr>
      <w:r>
        <w:rPr>
          <w:rFonts w:hint="eastAsia" w:ascii="宋体" w:hAnsi="宋体"/>
          <w:szCs w:val="21"/>
        </w:rPr>
        <w:t>唐山工会职工中等专业学校是1988年经省政府批准成立的中等职业学校，是唐山市总工会直属事业单位，学校定编30人，现有在校职工17人，退休职工21人，在校生201名。学校的主要任务是力求把我校建设成为以职业教育为主线，全面开展全市职工的技能培训、岗位培训、安全培训和再就业培训等多层次、多方位、多功能的职工技能培训学校，推动我市工会教育事业深入发展。</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jc w:val="left"/>
      </w:pPr>
      <w:r>
        <w:rPr>
          <w:rFonts w:hint="eastAsia" w:ascii="宋体" w:hAnsi="宋体"/>
          <w:szCs w:val="21"/>
        </w:rPr>
        <w:t>学校成立以来，认真贯彻党和国家的教育方针，本着为我市经济建设服务，为广大职工服务的办学理念，积极开展各项教学活动，并取得了显著地成绩，受到了各级领导的好评。学校的主要目标是成为集面向社会的中等职业教育、再就业培训和我市工会干部岗位培训，三位一体的综合性职业学校，</w:t>
      </w:r>
      <w:r>
        <w:rPr>
          <w:rFonts w:ascii="宋体" w:hAnsi="宋体"/>
          <w:szCs w:val="21"/>
        </w:rPr>
        <w:t>为国家经济发展、地方区域繁荣和结构调整储备专业技术人才</w:t>
      </w:r>
      <w:r>
        <w:rPr>
          <w:rFonts w:hint="eastAsia" w:ascii="宋体" w:hAnsi="宋体"/>
          <w:szCs w:val="21"/>
        </w:rPr>
        <w:t>。当前学校的主要任务是力求把我校建设成为以职业教育为主线，全面开展全市职工的技能培训、岗位培训、安全培训和再就业培训等多层次、多方位、多功能的职工技能培训学校，推动我市工会教育事业深入发展。</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408005唐山工会职工中等专业学校</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51.52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51.52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51.52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51.52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48.43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26.83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21.6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3.09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3.09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24"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408005唐山工会职工中等专业学校</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48.43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26.83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26.83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26.83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26.83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19.16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7.67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21.60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408005唐山工会职工中等专业学校</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408005唐山工会职工中等专业学校</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5"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408005唐山工会职工中等专业学校</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26"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408005唐山工会职工中等专业学校</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27"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唐山工会职工中等专业学校收支预算说明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9" w:name="_Toc534280123"/>
      <w:r>
        <w:t>五、唐山市工人文化宫收支预算安排</w:t>
      </w:r>
      <w:bookmarkEnd w:id="19"/>
    </w:p>
    <w:p>
      <w:pPr>
        <w:jc w:val="center"/>
        <w:rPr>
          <w:rFonts w:ascii="宋体" w:hAnsi="宋体" w:eastAsia="宋体"/>
          <w:b/>
          <w:color w:val="000000"/>
          <w:sz w:val="44"/>
        </w:rPr>
      </w:pPr>
      <w:r>
        <w:rPr>
          <w:rFonts w:hint="eastAsia" w:ascii="宋体" w:hAnsi="宋体" w:eastAsia="宋体"/>
          <w:b/>
          <w:color w:val="000000"/>
          <w:sz w:val="44"/>
        </w:rPr>
        <w:t>唐山市工人文化宫职责任务与目标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pPr>
      <w:r>
        <w:rPr>
          <w:rFonts w:ascii="宋体" w:hAnsi="宋体" w:eastAsia="宋体"/>
        </w:rPr>
        <w:t>唐山市工人文化宫是唐山市总工会所属的社团所有制，并实行差额补贴的公益性文化事业单位，是党和国家文化事业的重要组成部分，是社会主义精神文明建设的重要阵地，是工会发挥联系职工群众桥梁与纽带作用的重要载体。主要职责就是：为全市各基层企事业单位和职工群众及其家属提供丰富多彩的教育、文化、娱乐、休息等服务，以最大限度地满足广大职工群众日益增长的精神文化需求。</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ascii="宋体" w:hAnsi="宋体" w:eastAsia="宋体"/>
        </w:rPr>
        <w:t>主要任务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ascii="宋体" w:hAnsi="宋体" w:eastAsia="宋体"/>
        </w:rPr>
        <w:t>唐山市工人文化宫是公益性文化事业单位，是社会主义精神文明建设的重要阵地。按照市委、市政府的总体要求，认真贯彻市总工会工作总体思路，主要任务是：面向基层、面向广大职工群众，为职工群众服务，为推进工运事业服务和为满足职工精神文化需求服</w:t>
      </w:r>
      <w:r>
        <w:rPr>
          <w:rFonts w:hint="eastAsia" w:ascii="宋体" w:hAnsi="宋体" w:eastAsia="宋体"/>
        </w:rPr>
        <w:t>务</w:t>
      </w:r>
      <w:r>
        <w:rPr>
          <w:rFonts w:ascii="宋体" w:hAnsi="宋体" w:eastAsia="宋体"/>
        </w:rPr>
        <w:t>，发展健康向上、丰富多彩、具有时代特征和工会特色的先进文化，承担政治宣传、文化活动、教育培训、团队建设等工作，带动职工文化事业蓬勃发展。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eastAsia="宋体"/>
        </w:rPr>
      </w:pPr>
      <w:r>
        <w:rPr>
          <w:rFonts w:ascii="宋体" w:hAnsi="宋体" w:eastAsia="宋体"/>
        </w:rPr>
        <w:t>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pPr>
      <w:r>
        <w:rPr>
          <w:rFonts w:ascii="宋体" w:hAnsi="宋体" w:eastAsia="宋体"/>
        </w:rPr>
        <w:t>根据唐山市城市建设总体规划，</w:t>
      </w:r>
      <w:r>
        <w:rPr>
          <w:rFonts w:hint="eastAsia" w:ascii="宋体" w:hAnsi="宋体" w:eastAsia="宋体"/>
        </w:rPr>
        <w:t>市</w:t>
      </w:r>
      <w:r>
        <w:rPr>
          <w:rFonts w:ascii="宋体" w:hAnsi="宋体" w:eastAsia="宋体"/>
        </w:rPr>
        <w:t>工人文化宫进行“土地置换、异地迁建”，结合原有功能和长远发展目标，按照国务院和中华全国总工会对工人文化宫的娱乐休闲、图书阅览、培训教育、宣传橱窗、文体活动、老职工活动功能必须保留要求，本着“布局合理、规模适宜、功能配套、设施齐全、设计超前、注重实用”的规划设计原则，拟规划为文化娱乐中心、体育活动中心、劳模俱乐部、管理中心和室外活动区及附属建筑等6个功能区域，总建筑面积22000平方米，使新的工人文化宫能够充分展现文化艺术特色，使之成为唐山乃至华北地区标志性文化建筑。</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408006唐山市工人文化宫</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129.34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129.34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129.34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129.34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122.78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57.68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65.1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6.56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6.56</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28"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408006唐山市工人文化宫</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122.78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122.78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57.68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57.68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57.68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41.20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16.48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65.10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65.10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40.57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16.70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408006唐山市工人文化宫</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408006唐山市工人文化宫</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29"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408006唐山市工人文化宫</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30"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408006唐山市工人文化宫</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31"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唐山市工人文化宫收支预算说明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0" w:name="_Toc534280124"/>
      <w:r>
        <w:t>六、唐山市工人体育馆收支预算安排</w:t>
      </w:r>
      <w:bookmarkEnd w:id="20"/>
    </w:p>
    <w:p>
      <w:pPr>
        <w:jc w:val="center"/>
        <w:rPr>
          <w:rFonts w:ascii="宋体" w:hAnsi="宋体" w:eastAsia="宋体"/>
          <w:b/>
          <w:color w:val="000000"/>
          <w:sz w:val="44"/>
        </w:rPr>
      </w:pPr>
      <w:r>
        <w:rPr>
          <w:rFonts w:hint="eastAsia" w:ascii="宋体" w:hAnsi="宋体" w:eastAsia="宋体"/>
          <w:b/>
          <w:color w:val="000000"/>
          <w:sz w:val="44"/>
        </w:rPr>
        <w:t>唐山市工人体育馆职责任务与目标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pStyle w:val="14"/>
        <w:ind w:firstLine="420" w:firstLineChars="200"/>
        <w:rPr>
          <w:sz w:val="21"/>
          <w:lang w:eastAsia="zh-CN"/>
        </w:rPr>
      </w:pPr>
      <w:r>
        <w:rPr>
          <w:sz w:val="21"/>
          <w:lang w:eastAsia="zh-CN"/>
        </w:rPr>
        <w:t>提供训练基地与相关服务，促进体育事业发展。</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pStyle w:val="14"/>
        <w:ind w:firstLine="420" w:firstLineChars="200"/>
        <w:rPr>
          <w:sz w:val="21"/>
          <w:lang w:eastAsia="zh-CN"/>
        </w:rPr>
      </w:pPr>
      <w:r>
        <w:rPr>
          <w:sz w:val="21"/>
          <w:lang w:eastAsia="zh-CN"/>
        </w:rPr>
        <w:t>发展体育事业，促进体育事业发展。开展全民健身活动，训练场地提供与管理。</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408007唐山市工人体育馆</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17.87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17.87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17.87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17.87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17.09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9.28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7.81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0.78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0.78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32"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408007唐山市工人体育馆</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17.09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6.63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2.65</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7.81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5.43</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2.16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408007唐山市工人体育馆</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408007唐山市工人体育馆</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33"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408007唐山市工人体育馆</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34"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408007唐山市工人体育馆</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35"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唐山市工人体育馆收支预算说明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1" w:name="_Toc534280125"/>
      <w:r>
        <w:t>七、唐山市总工会汤泉工人疗养院收支预算安排</w:t>
      </w:r>
      <w:bookmarkEnd w:id="21"/>
    </w:p>
    <w:p>
      <w:pPr>
        <w:jc w:val="center"/>
        <w:rPr>
          <w:rFonts w:ascii="宋体" w:hAnsi="宋体" w:eastAsia="宋体"/>
          <w:b/>
          <w:color w:val="000000"/>
          <w:sz w:val="44"/>
        </w:rPr>
      </w:pPr>
      <w:r>
        <w:rPr>
          <w:rFonts w:hint="eastAsia" w:ascii="宋体" w:hAnsi="宋体" w:eastAsia="宋体"/>
          <w:b/>
          <w:color w:val="000000"/>
          <w:sz w:val="44"/>
        </w:rPr>
        <w:t>唐山市总工会汤泉工人疗养院职责任务与目标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pStyle w:val="14"/>
        <w:spacing w:line="360" w:lineRule="auto"/>
        <w:ind w:firstLine="420" w:firstLineChars="200"/>
        <w:rPr>
          <w:sz w:val="21"/>
          <w:szCs w:val="21"/>
          <w:lang w:eastAsia="zh-CN"/>
        </w:rPr>
      </w:pPr>
      <w:r>
        <w:rPr>
          <w:sz w:val="21"/>
          <w:szCs w:val="21"/>
          <w:lang w:eastAsia="zh-CN"/>
        </w:rPr>
        <w:t>以康复为中心，为恢复期病人提供康复治疗与保健。</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pStyle w:val="14"/>
        <w:spacing w:line="360" w:lineRule="auto"/>
        <w:ind w:firstLine="420" w:firstLineChars="200"/>
        <w:rPr>
          <w:sz w:val="21"/>
          <w:szCs w:val="21"/>
          <w:lang w:eastAsia="zh-CN"/>
        </w:rPr>
      </w:pPr>
      <w:r>
        <w:rPr>
          <w:sz w:val="21"/>
          <w:szCs w:val="21"/>
          <w:lang w:eastAsia="zh-CN"/>
        </w:rPr>
        <w:t>主要任务：接待各单位疗休养人员，为来院疗养人员提供优质服务。</w:t>
      </w:r>
    </w:p>
    <w:p>
      <w:pPr>
        <w:pStyle w:val="14"/>
        <w:spacing w:line="360" w:lineRule="auto"/>
        <w:ind w:firstLine="420" w:firstLineChars="200"/>
        <w:rPr>
          <w:sz w:val="21"/>
          <w:szCs w:val="21"/>
          <w:lang w:eastAsia="zh-CN"/>
        </w:rPr>
      </w:pPr>
      <w:r>
        <w:rPr>
          <w:sz w:val="21"/>
          <w:szCs w:val="21"/>
          <w:lang w:eastAsia="zh-CN"/>
        </w:rPr>
        <w:t>目标规划：扩大疗休养场所，美化院内外环境，增加娱乐健身设施，提高服务质量，改善硬件设施，为广大疗养人员提供一个安心舒适的环境。</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408008唐山市总工会汤泉工人疗养院</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28.53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28.53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28.53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28.53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26.19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26.19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2.34</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36"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408008唐山市总工会汤泉工人疗养院</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18.29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18.29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7.90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408008唐山市总工会汤泉工人疗养院</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1.99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408008唐山市总工会汤泉工人疗养院</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37"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408008唐山市总工会汤泉工人疗养院</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副科级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38"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408008唐山市总工会汤泉工人疗养院</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39"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唐山市总工会汤泉工人疗养院收支预算说明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2" w:name="_Toc534280126"/>
      <w:r>
        <w:t>八、唐山市总工会职工技协办公室收支预算安排</w:t>
      </w:r>
      <w:bookmarkEnd w:id="22"/>
    </w:p>
    <w:p>
      <w:pPr>
        <w:jc w:val="center"/>
        <w:rPr>
          <w:rFonts w:ascii="宋体" w:hAnsi="宋体" w:eastAsia="宋体"/>
          <w:b/>
          <w:color w:val="000000"/>
          <w:sz w:val="44"/>
        </w:rPr>
      </w:pPr>
      <w:r>
        <w:rPr>
          <w:rFonts w:hint="eastAsia" w:ascii="宋体" w:hAnsi="宋体" w:eastAsia="宋体"/>
          <w:b/>
          <w:color w:val="000000"/>
          <w:sz w:val="44"/>
        </w:rPr>
        <w:t>唐山市总工会职工技协办公室职责任务与目标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pStyle w:val="14"/>
        <w:spacing w:line="360" w:lineRule="auto"/>
        <w:ind w:firstLine="420" w:firstLineChars="200"/>
        <w:rPr>
          <w:rFonts w:ascii="Microsoft Sans Serif" w:hAnsi="Microsoft Sans Serif" w:eastAsia="Microsoft Sans Serif"/>
          <w:sz w:val="29"/>
          <w:lang w:eastAsia="zh-CN"/>
        </w:rPr>
      </w:pPr>
      <w:r>
        <w:rPr>
          <w:sz w:val="21"/>
          <w:szCs w:val="21"/>
          <w:lang w:eastAsia="zh-CN"/>
        </w:rPr>
        <w:t>履行工会管理职能，负责对全市职工技协工作进行规划指导协调检查监督；负责承担市总参与政府科技政策的制定工作；承担市总制定有关职工技协活动政策，指导协调基层组织的技术活动；负责工会系统的技术合同管理；维护广大职工的合法技术权益。</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pStyle w:val="14"/>
        <w:spacing w:line="360" w:lineRule="auto"/>
        <w:ind w:firstLine="420" w:firstLineChars="200"/>
        <w:rPr>
          <w:sz w:val="21"/>
          <w:szCs w:val="21"/>
          <w:lang w:eastAsia="zh-CN"/>
        </w:rPr>
      </w:pPr>
      <w:r>
        <w:rPr>
          <w:sz w:val="21"/>
          <w:szCs w:val="21"/>
          <w:lang w:eastAsia="zh-CN"/>
        </w:rPr>
        <w:t>主要任务：指导和组织广大职工开展技术革新，技术攻关，发明创造，技术扶贫，技术比赛，技术培训等形式的群众性技术活动。</w:t>
      </w:r>
    </w:p>
    <w:p>
      <w:pPr>
        <w:pStyle w:val="14"/>
        <w:spacing w:line="360" w:lineRule="auto"/>
        <w:ind w:firstLine="420" w:firstLineChars="200"/>
        <w:rPr>
          <w:rFonts w:ascii="Microsoft Sans Serif" w:hAnsi="Microsoft Sans Serif" w:eastAsia="Microsoft Sans Serif"/>
          <w:sz w:val="29"/>
          <w:lang w:eastAsia="zh-CN"/>
        </w:rPr>
      </w:pPr>
      <w:r>
        <w:rPr>
          <w:sz w:val="21"/>
          <w:szCs w:val="21"/>
          <w:lang w:eastAsia="zh-CN"/>
        </w:rPr>
        <w:t>目标规划：按省总技协，市总工会下达的目标任务，分解到全市各县（市）区，各工矿企业等基层技协，并对全市技协工作进行规划，指导，检查，监督等目标动态管理，年终评比总结表彰先进。</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408009唐山市总工会职工技协办公室</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17.72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17.72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17.72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17.72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16.69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9.01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7.68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1.03</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40"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408009唐山市总工会职工技协办公室</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16.69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16.69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9.01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2.57</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7.68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5.22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0.46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408009唐山市总工会职工技协办公室</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408009唐山市总工会职工技协办公室</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41"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408009唐山市总工会职工技协办公室</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42"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408009唐山市总工会职工技协办公室</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43"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唐山市总工会职工技协办公室收支预算说明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23" w:name="_Toc534280127"/>
      <w:r>
        <w:t>九、唐山市总工会职工服务中心收支预算安排</w:t>
      </w:r>
      <w:bookmarkEnd w:id="23"/>
    </w:p>
    <w:p>
      <w:pPr>
        <w:jc w:val="center"/>
        <w:rPr>
          <w:rFonts w:ascii="宋体" w:hAnsi="宋体" w:eastAsia="宋体"/>
          <w:b/>
          <w:color w:val="000000"/>
          <w:sz w:val="44"/>
        </w:rPr>
      </w:pPr>
      <w:r>
        <w:rPr>
          <w:rFonts w:hint="eastAsia" w:ascii="宋体" w:hAnsi="宋体" w:eastAsia="宋体"/>
          <w:b/>
          <w:color w:val="000000"/>
          <w:sz w:val="44"/>
        </w:rPr>
        <w:t>唐山市总工会职工服务中心职责任务与目标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firstLine="420" w:firstLineChars="200"/>
      </w:pPr>
      <w:r>
        <w:rPr>
          <w:rFonts w:hint="eastAsia"/>
        </w:rPr>
        <w:t>为全市职工提供维权解难服务。 职工就业培训及职业介绍等就业援助、帮扶 信访代理 仲裁 农民工维权 医疗互助 负责“送温暖”、“助学育才”等职工帮扶活动的具体实施 负责“12351职工服务热线” 提供涉及劳动保障、法律法规和工会工作等方面的援助 负责全市困难职工档案管理及帮扶工作信息、统计、报表工作 负责对经费上解到市总工会的产业工会、对口单位工会困难职工给予帮扶救助 。</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pPr>
      <w:r>
        <w:rPr>
          <w:rFonts w:hint="eastAsia"/>
        </w:rPr>
        <w:t>主要任务：</w:t>
      </w:r>
    </w:p>
    <w:p>
      <w:pPr>
        <w:spacing w:line="360" w:lineRule="auto"/>
        <w:ind w:firstLine="420" w:firstLineChars="200"/>
      </w:pPr>
      <w:r>
        <w:rPr>
          <w:rFonts w:hint="eastAsia"/>
        </w:rPr>
        <w:t>为全市职工提供服务、维权援助、困难帮扶。</w:t>
      </w:r>
    </w:p>
    <w:p>
      <w:pPr>
        <w:spacing w:line="360" w:lineRule="auto"/>
        <w:ind w:firstLine="420" w:firstLineChars="200"/>
      </w:pPr>
      <w:r>
        <w:rPr>
          <w:rFonts w:hint="eastAsia"/>
        </w:rPr>
        <w:t>目标规划：</w:t>
      </w:r>
    </w:p>
    <w:p>
      <w:pPr>
        <w:spacing w:line="360" w:lineRule="auto"/>
        <w:ind w:firstLine="420" w:firstLineChars="200"/>
      </w:pPr>
      <w:r>
        <w:rPr>
          <w:rFonts w:hint="eastAsia"/>
        </w:rPr>
        <w:t>服务职工的窗口，维护权益的阵地，促进就业的桥梁，调解矛盾的通道。将职工服务中心打造成普惠全体职工、帮扶困难职工的优质平台。</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7"/>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noWrap/>
            <w:vAlign w:val="center"/>
          </w:tcPr>
          <w:p>
            <w:pPr>
              <w:widowControl/>
              <w:jc w:val="left"/>
              <w:rPr>
                <w:rFonts w:ascii="黑体" w:eastAsia="黑体"/>
                <w:b/>
              </w:rPr>
            </w:pPr>
            <w:r>
              <w:rPr>
                <w:rFonts w:ascii="宋体" w:hAnsi="宋体"/>
                <w:sz w:val="28"/>
              </w:rPr>
              <w:t>408010唐山市总工会职工服务中心</w:t>
            </w:r>
          </w:p>
        </w:tc>
        <w:tc>
          <w:tcPr>
            <w:tcW w:w="3022" w:type="dxa"/>
            <w:tcBorders>
              <w:bottom w:val="single" w:color="auto" w:sz="4" w:space="0"/>
            </w:tcBorders>
            <w:shd w:val="clear" w:color="auto" w:fill="auto"/>
            <w:noWrap/>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15.41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15.41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15.41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15.41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15.41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15.41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44"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7"/>
        <w:tblW w:w="15599" w:type="dxa"/>
        <w:tblInd w:w="-620" w:type="dxa"/>
        <w:tblLayout w:type="fixed"/>
        <w:tblCellMar>
          <w:top w:w="0" w:type="dxa"/>
          <w:left w:w="108" w:type="dxa"/>
          <w:bottom w:w="0" w:type="dxa"/>
          <w:right w:w="108" w:type="dxa"/>
        </w:tblCellMar>
      </w:tblPr>
      <w:tblGrid>
        <w:gridCol w:w="1883"/>
        <w:gridCol w:w="1883"/>
        <w:gridCol w:w="3483"/>
        <w:gridCol w:w="1701"/>
        <w:gridCol w:w="1559"/>
        <w:gridCol w:w="1559"/>
        <w:gridCol w:w="1276"/>
        <w:gridCol w:w="1134"/>
        <w:gridCol w:w="1121"/>
      </w:tblGrid>
      <w:tr>
        <w:tblPrEx>
          <w:tblLayout w:type="fixed"/>
          <w:tblCellMar>
            <w:top w:w="0" w:type="dxa"/>
            <w:left w:w="108" w:type="dxa"/>
            <w:bottom w:w="0" w:type="dxa"/>
            <w:right w:w="108" w:type="dxa"/>
          </w:tblCellMar>
        </w:tblPrEx>
        <w:trPr>
          <w:cantSplit/>
          <w:trHeight w:val="314" w:hRule="atLeast"/>
          <w:tblHeader/>
        </w:trPr>
        <w:tc>
          <w:tcPr>
            <w:tcW w:w="7249"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408010唐山市总工会职工服务中心</w:t>
            </w:r>
          </w:p>
        </w:tc>
        <w:tc>
          <w:tcPr>
            <w:tcW w:w="8350" w:type="dxa"/>
            <w:gridSpan w:val="6"/>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18" w:hRule="atLeast"/>
          <w:tblHeader/>
        </w:trPr>
        <w:tc>
          <w:tcPr>
            <w:tcW w:w="18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88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34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835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1121"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blHeader/>
        </w:trPr>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88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34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70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21"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70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15.41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11.01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11.01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4.40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30110</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2101102</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30113</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28" w:hRule="atLeast"/>
        </w:trPr>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3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70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2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right"/>
              <w:rPr>
                <w:rFonts w:ascii="宋体" w:hAnsi="宋体" w:cs="宋体"/>
                <w:color w:val="000000"/>
                <w:kern w:val="0"/>
                <w:sz w:val="22"/>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单位正常公用经费支出安排表</w:t>
      </w:r>
    </w:p>
    <w:tbl>
      <w:tblPr>
        <w:tblStyle w:val="7"/>
        <w:tblW w:w="14098" w:type="dxa"/>
        <w:tblInd w:w="93" w:type="dxa"/>
        <w:tblLayout w:type="fixed"/>
        <w:tblCellMar>
          <w:top w:w="0" w:type="dxa"/>
          <w:left w:w="108" w:type="dxa"/>
          <w:bottom w:w="0" w:type="dxa"/>
          <w:right w:w="108" w:type="dxa"/>
        </w:tblCellMar>
      </w:tblPr>
      <w:tblGrid>
        <w:gridCol w:w="1495"/>
        <w:gridCol w:w="1495"/>
        <w:gridCol w:w="2545"/>
        <w:gridCol w:w="2560"/>
        <w:gridCol w:w="992"/>
        <w:gridCol w:w="993"/>
        <w:gridCol w:w="992"/>
        <w:gridCol w:w="1134"/>
        <w:gridCol w:w="992"/>
        <w:gridCol w:w="900"/>
      </w:tblGrid>
      <w:tr>
        <w:tblPrEx>
          <w:tblLayout w:type="fixed"/>
          <w:tblCellMar>
            <w:top w:w="0" w:type="dxa"/>
            <w:left w:w="108" w:type="dxa"/>
            <w:bottom w:w="0" w:type="dxa"/>
            <w:right w:w="108" w:type="dxa"/>
          </w:tblCellMar>
        </w:tblPrEx>
        <w:trPr>
          <w:cantSplit/>
          <w:trHeight w:val="375" w:hRule="atLeast"/>
          <w:tblHeader/>
        </w:trPr>
        <w:tc>
          <w:tcPr>
            <w:tcW w:w="5535" w:type="dxa"/>
            <w:gridSpan w:val="3"/>
            <w:tcBorders>
              <w:top w:val="nil"/>
              <w:left w:val="nil"/>
              <w:bottom w:val="nil"/>
              <w:right w:val="nil"/>
            </w:tcBorders>
            <w:shd w:val="clear" w:color="auto" w:fill="auto"/>
            <w:vAlign w:val="center"/>
          </w:tcPr>
          <w:p>
            <w:pPr>
              <w:widowControl/>
              <w:jc w:val="left"/>
              <w:rPr>
                <w:rFonts w:ascii="宋体" w:hAnsi="宋体" w:cs="宋体"/>
                <w:color w:val="000000"/>
                <w:kern w:val="0"/>
                <w:sz w:val="28"/>
                <w:szCs w:val="28"/>
              </w:rPr>
            </w:pPr>
            <w:r>
              <w:rPr>
                <w:rFonts w:ascii="宋体" w:hAnsi="宋体" w:cs="宋体"/>
                <w:color w:val="000000"/>
                <w:kern w:val="0"/>
                <w:sz w:val="28"/>
                <w:szCs w:val="28"/>
              </w:rPr>
              <w:t>408010唐山市总工会职工服务中心</w:t>
            </w:r>
          </w:p>
        </w:tc>
        <w:tc>
          <w:tcPr>
            <w:tcW w:w="8563" w:type="dxa"/>
            <w:gridSpan w:val="7"/>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cantSplit/>
          <w:trHeight w:val="259" w:hRule="atLeast"/>
          <w:tblHeader/>
        </w:trPr>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14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经济分类科目编码</w:t>
            </w:r>
          </w:p>
        </w:tc>
        <w:tc>
          <w:tcPr>
            <w:tcW w:w="5105" w:type="dxa"/>
            <w:gridSpan w:val="2"/>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预算支出项目</w:t>
            </w:r>
          </w:p>
        </w:tc>
        <w:tc>
          <w:tcPr>
            <w:tcW w:w="6003"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 费 来 源</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 计</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一般公共预算拨款安排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政府性基金预算拨款安排</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其他来源收入安排</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高中及其以上教育收费</w:t>
            </w: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510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Layout w:type="fixed"/>
          <w:tblCellMar>
            <w:top w:w="0" w:type="dxa"/>
            <w:left w:w="108" w:type="dxa"/>
            <w:bottom w:w="0" w:type="dxa"/>
            <w:right w:w="108" w:type="dxa"/>
          </w:tblCellMar>
        </w:tblPrEx>
        <w:trPr>
          <w:cantSplit/>
          <w:trHeight w:val="312" w:hRule="atLeast"/>
        </w:trPr>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2012999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51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Pr>
        <w:spacing w:line="360" w:lineRule="auto"/>
        <w:jc w:val="left"/>
        <w:rPr>
          <w:rFonts w:ascii="宋体" w:hAnsi="宋体" w:eastAsia="宋体"/>
          <w:b/>
          <w:color w:val="000000"/>
          <w:sz w:val="28"/>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7"/>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408010唐山市总工会职工服务中心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noWrap/>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45"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7"/>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408010唐山市总工会职工服务中心</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46"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7"/>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408010唐山市总工会职工服务中心</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47"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唐山市总工会职工服务中心收支预算说明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156</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7473"/>
    <w:multiLevelType w:val="multilevel"/>
    <w:tmpl w:val="2C057473"/>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EDE1CBD"/>
    <w:multiLevelType w:val="multilevel"/>
    <w:tmpl w:val="3EDE1CBD"/>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EC"/>
    <w:rsid w:val="0006118E"/>
    <w:rsid w:val="001875C3"/>
    <w:rsid w:val="0024775E"/>
    <w:rsid w:val="00313291"/>
    <w:rsid w:val="00466218"/>
    <w:rsid w:val="00737BEC"/>
    <w:rsid w:val="00C769A2"/>
    <w:rsid w:val="00EC6B40"/>
    <w:rsid w:val="00FF0BF2"/>
    <w:rsid w:val="7F620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toc 1"/>
    <w:basedOn w:val="1"/>
    <w:next w:val="1"/>
    <w:unhideWhenUsed/>
    <w:qFormat/>
    <w:uiPriority w:val="39"/>
  </w:style>
  <w:style w:type="paragraph" w:styleId="6">
    <w:name w:val="Title"/>
    <w:basedOn w:val="1"/>
    <w:next w:val="1"/>
    <w:link w:val="12"/>
    <w:qFormat/>
    <w:uiPriority w:val="10"/>
    <w:pPr>
      <w:spacing w:before="240" w:after="60"/>
      <w:jc w:val="center"/>
      <w:outlineLvl w:val="0"/>
    </w:pPr>
    <w:rPr>
      <w:rFonts w:ascii="Cambria" w:hAnsi="Cambria" w:eastAsia="宋体" w:cs="Times New Roman"/>
      <w:b/>
      <w:bCs/>
      <w:sz w:val="32"/>
      <w:szCs w:val="3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1 Char"/>
    <w:basedOn w:val="8"/>
    <w:link w:val="2"/>
    <w:qFormat/>
    <w:uiPriority w:val="9"/>
    <w:rPr>
      <w:b/>
      <w:bCs/>
      <w:kern w:val="44"/>
      <w:sz w:val="44"/>
      <w:szCs w:val="44"/>
    </w:rPr>
  </w:style>
  <w:style w:type="character" w:customStyle="1" w:styleId="11">
    <w:name w:val="页眉 Char"/>
    <w:basedOn w:val="8"/>
    <w:link w:val="4"/>
    <w:qFormat/>
    <w:uiPriority w:val="99"/>
    <w:rPr>
      <w:rFonts w:ascii="Calibri" w:hAnsi="Calibri" w:eastAsia="宋体" w:cs="Times New Roman"/>
      <w:sz w:val="18"/>
      <w:szCs w:val="18"/>
    </w:rPr>
  </w:style>
  <w:style w:type="character" w:customStyle="1" w:styleId="12">
    <w:name w:val="标题 Char"/>
    <w:basedOn w:val="8"/>
    <w:link w:val="6"/>
    <w:qFormat/>
    <w:uiPriority w:val="10"/>
    <w:rPr>
      <w:rFonts w:ascii="Cambria" w:hAnsi="Cambria" w:eastAsia="宋体" w:cs="Times New Roman"/>
      <w:b/>
      <w:bCs/>
      <w:sz w:val="32"/>
      <w:szCs w:val="32"/>
    </w:rPr>
  </w:style>
  <w:style w:type="paragraph" w:styleId="13">
    <w:name w:val="List Paragraph"/>
    <w:basedOn w:val="1"/>
    <w:qFormat/>
    <w:uiPriority w:val="34"/>
    <w:pPr>
      <w:ind w:firstLine="420" w:firstLineChars="200"/>
    </w:pPr>
    <w:rPr>
      <w:rFonts w:ascii="Calibri" w:hAnsi="Calibri" w:eastAsia="宋体" w:cs="Times New Roman"/>
    </w:rPr>
  </w:style>
  <w:style w:type="paragraph" w:customStyle="1" w:styleId="14">
    <w:name w:val="[Normal]"/>
    <w:qFormat/>
    <w:uiPriority w:val="0"/>
    <w:rPr>
      <w:rFonts w:ascii="宋体" w:hAnsi="宋体" w:eastAsia="宋体" w:cs="Times New Roman"/>
      <w:kern w:val="0"/>
      <w:sz w:val="24"/>
      <w:szCs w:val="20"/>
      <w:lang w:val="en-US" w:eastAsia="en-US" w:bidi="ar-SA"/>
    </w:rPr>
  </w:style>
  <w:style w:type="character" w:customStyle="1" w:styleId="15">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2.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header" Target="header44.xml"/><Relationship Id="rId46" Type="http://schemas.openxmlformats.org/officeDocument/2006/relationships/header" Target="header43.xml"/><Relationship Id="rId45" Type="http://schemas.openxmlformats.org/officeDocument/2006/relationships/header" Target="header42.xml"/><Relationship Id="rId44" Type="http://schemas.openxmlformats.org/officeDocument/2006/relationships/header" Target="header41.xml"/><Relationship Id="rId43" Type="http://schemas.openxmlformats.org/officeDocument/2006/relationships/header" Target="header40.xml"/><Relationship Id="rId42" Type="http://schemas.openxmlformats.org/officeDocument/2006/relationships/header" Target="header39.xml"/><Relationship Id="rId41" Type="http://schemas.openxmlformats.org/officeDocument/2006/relationships/header" Target="header38.xml"/><Relationship Id="rId40" Type="http://schemas.openxmlformats.org/officeDocument/2006/relationships/header" Target="header37.xml"/><Relationship Id="rId4" Type="http://schemas.openxmlformats.org/officeDocument/2006/relationships/header" Target="header1.xml"/><Relationship Id="rId39" Type="http://schemas.openxmlformats.org/officeDocument/2006/relationships/header" Target="header36.xml"/><Relationship Id="rId38" Type="http://schemas.openxmlformats.org/officeDocument/2006/relationships/header" Target="header35.xml"/><Relationship Id="rId37" Type="http://schemas.openxmlformats.org/officeDocument/2006/relationships/header" Target="header34.xml"/><Relationship Id="rId36" Type="http://schemas.openxmlformats.org/officeDocument/2006/relationships/header" Target="header33.xml"/><Relationship Id="rId35" Type="http://schemas.openxmlformats.org/officeDocument/2006/relationships/header" Target="header32.xml"/><Relationship Id="rId34" Type="http://schemas.openxmlformats.org/officeDocument/2006/relationships/header" Target="header31.xml"/><Relationship Id="rId33" Type="http://schemas.openxmlformats.org/officeDocument/2006/relationships/header" Target="header30.xml"/><Relationship Id="rId32" Type="http://schemas.openxmlformats.org/officeDocument/2006/relationships/header" Target="header29.xml"/><Relationship Id="rId31" Type="http://schemas.openxmlformats.org/officeDocument/2006/relationships/header" Target="header28.xml"/><Relationship Id="rId30" Type="http://schemas.openxmlformats.org/officeDocument/2006/relationships/header" Target="header27.xml"/><Relationship Id="rId3" Type="http://schemas.openxmlformats.org/officeDocument/2006/relationships/footer" Target="footer1.xml"/><Relationship Id="rId29" Type="http://schemas.openxmlformats.org/officeDocument/2006/relationships/header" Target="header26.xml"/><Relationship Id="rId28" Type="http://schemas.openxmlformats.org/officeDocument/2006/relationships/header" Target="header25.xml"/><Relationship Id="rId27" Type="http://schemas.openxmlformats.org/officeDocument/2006/relationships/header" Target="header24.xml"/><Relationship Id="rId26" Type="http://schemas.openxmlformats.org/officeDocument/2006/relationships/header" Target="header23.xml"/><Relationship Id="rId25" Type="http://schemas.openxmlformats.org/officeDocument/2006/relationships/header" Target="header22.xml"/><Relationship Id="rId24" Type="http://schemas.openxmlformats.org/officeDocument/2006/relationships/header" Target="header21.xml"/><Relationship Id="rId23" Type="http://schemas.openxmlformats.org/officeDocument/2006/relationships/header" Target="header20.xml"/><Relationship Id="rId22" Type="http://schemas.openxmlformats.org/officeDocument/2006/relationships/header" Target="header19.xml"/><Relationship Id="rId21" Type="http://schemas.openxmlformats.org/officeDocument/2006/relationships/header" Target="header18.xml"/><Relationship Id="rId20" Type="http://schemas.openxmlformats.org/officeDocument/2006/relationships/header" Target="header17.xml"/><Relationship Id="rId2" Type="http://schemas.openxmlformats.org/officeDocument/2006/relationships/settings" Target="settings.xml"/><Relationship Id="rId19" Type="http://schemas.openxmlformats.org/officeDocument/2006/relationships/header" Target="header16.xml"/><Relationship Id="rId18" Type="http://schemas.openxmlformats.org/officeDocument/2006/relationships/header" Target="header15.xml"/><Relationship Id="rId17" Type="http://schemas.openxmlformats.org/officeDocument/2006/relationships/header" Target="header14.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158</Pages>
  <Words>10456</Words>
  <Characters>59603</Characters>
  <Lines>496</Lines>
  <Paragraphs>139</Paragraphs>
  <TotalTime>2</TotalTime>
  <ScaleCrop>false</ScaleCrop>
  <LinksUpToDate>false</LinksUpToDate>
  <CharactersWithSpaces>69920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2019-01-04T12:20:00Z</dcterms:created>
  <dc:creator>czj</dc:creator>
  <cp:lastModifiedBy>aa</cp:lastModifiedBy>
  <dcterms:modified xsi:type="dcterms:W3CDTF">2019-01-25T08:55:01Z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