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唐山市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市场监督管理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部门职责、机构设置情况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8、专业名词解释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D82BB9"/>
    <w:rsid w:val="000644A0"/>
    <w:rsid w:val="002C006B"/>
    <w:rsid w:val="0045563B"/>
    <w:rsid w:val="00495958"/>
    <w:rsid w:val="00777AAD"/>
    <w:rsid w:val="00A371C3"/>
    <w:rsid w:val="00B0675B"/>
    <w:rsid w:val="00BC4F44"/>
    <w:rsid w:val="00BC7982"/>
    <w:rsid w:val="00C02533"/>
    <w:rsid w:val="00ED473E"/>
    <w:rsid w:val="08F93598"/>
    <w:rsid w:val="27CB403C"/>
    <w:rsid w:val="340A743F"/>
    <w:rsid w:val="34BC1492"/>
    <w:rsid w:val="49D82BB9"/>
    <w:rsid w:val="5C6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260</Characters>
  <Lines>2</Lines>
  <Paragraphs>1</Paragraphs>
  <ScaleCrop>false</ScaleCrop>
  <LinksUpToDate>false</LinksUpToDate>
  <CharactersWithSpaces>304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2018-03-16T03:07:00Z</dcterms:created>
  <dc:creator>Administrator</dc:creator>
  <cp:lastModifiedBy>Administrator</cp:lastModifiedBy>
  <dcterms:modified xsi:type="dcterms:W3CDTF">2020-06-24T07:22:13Z</dcterms:modified>
  <dc:title>河北省人大常委会办公厅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