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72"/>
        </w:rPr>
      </w:pPr>
    </w:p>
    <w:p>
      <w:pPr>
        <w:jc w:val="center"/>
        <w:rPr>
          <w:rFonts w:ascii="宋体" w:hAnsi="宋体" w:eastAsia="宋体"/>
          <w:b/>
          <w:color w:val="000000"/>
          <w:sz w:val="72"/>
        </w:rPr>
      </w:pPr>
      <w:r>
        <w:rPr>
          <w:rFonts w:ascii="宋体" w:hAnsi="宋体" w:eastAsia="宋体"/>
          <w:b/>
          <w:color w:val="000000"/>
          <w:sz w:val="72"/>
        </w:rPr>
        <w:t>2020年唐山市部门预算（草案）</w:t>
      </w:r>
    </w:p>
    <w:p>
      <w:pPr>
        <w:jc w:val="center"/>
        <w:rPr>
          <w:rFonts w:ascii="宋体" w:hAnsi="宋体" w:eastAsia="宋体"/>
          <w:b/>
          <w:color w:val="000000"/>
          <w:sz w:val="72"/>
        </w:rPr>
      </w:pPr>
    </w:p>
    <w:p>
      <w:pPr>
        <w:jc w:val="center"/>
        <w:rPr>
          <w:rFonts w:ascii="楷体" w:hAnsi="宋体" w:eastAsia="楷体"/>
          <w:b/>
          <w:color w:val="000000"/>
          <w:sz w:val="52"/>
        </w:rPr>
      </w:pPr>
      <w:r>
        <w:rPr>
          <w:rFonts w:ascii="楷体" w:hAnsi="宋体" w:eastAsia="楷体"/>
          <w:b/>
          <w:color w:val="000000"/>
          <w:sz w:val="52"/>
        </w:rPr>
        <w:t>唐山市总工会</w:t>
      </w: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r>
        <w:rPr>
          <w:rFonts w:ascii="楷体" w:hAnsi="宋体" w:eastAsia="楷体"/>
          <w:b/>
          <w:color w:val="000000"/>
          <w:sz w:val="52"/>
        </w:rPr>
        <w:t>唐山市总工会编制</w:t>
      </w:r>
    </w:p>
    <w:p>
      <w:pPr>
        <w:jc w:val="center"/>
        <w:rPr>
          <w:rFonts w:ascii="楷体" w:hAnsi="宋体" w:eastAsia="楷体"/>
          <w:b/>
          <w:color w:val="000000"/>
          <w:sz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ascii="楷体" w:hAnsi="宋体" w:eastAsia="楷体"/>
          <w:b/>
          <w:color w:val="000000"/>
          <w:sz w:val="52"/>
        </w:rPr>
        <w:t>唐山市财政局审核</w:t>
      </w:r>
    </w:p>
    <w:p>
      <w:pPr>
        <w:jc w:val="center"/>
        <w:rPr>
          <w:rFonts w:ascii="宋体" w:hAnsi="宋体" w:eastAsia="宋体"/>
          <w:b/>
          <w:color w:val="000000"/>
          <w:sz w:val="32"/>
        </w:rPr>
      </w:pPr>
      <w:r>
        <w:rPr>
          <w:rFonts w:ascii="宋体" w:hAnsi="宋体" w:eastAsia="宋体"/>
          <w:b/>
          <w:color w:val="000000"/>
          <w:sz w:val="32"/>
        </w:rPr>
        <w:t>目 录</w:t>
      </w: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pPr>
        <w:pStyle w:val="5"/>
        <w:tabs>
          <w:tab w:val="right" w:leader="dot" w:pos="8296"/>
        </w:tabs>
        <w:rPr>
          <w:rFonts w:ascii="宋体" w:hAnsi="宋体" w:eastAsia="宋体"/>
          <w:b/>
          <w:color w:val="000000"/>
          <w:sz w:val="32"/>
        </w:rPr>
      </w:pPr>
      <w:r>
        <w:fldChar w:fldCharType="begin"/>
      </w:r>
      <w:r>
        <w:instrText xml:space="preserve"> HYPERLINK \l "_Toc28895427" </w:instrText>
      </w:r>
      <w:r>
        <w:fldChar w:fldCharType="separate"/>
      </w:r>
      <w:r>
        <w:rPr>
          <w:rStyle w:val="9"/>
          <w:rFonts w:hint="eastAsia" w:ascii="宋体" w:hAnsi="宋体" w:eastAsia="宋体"/>
          <w:b/>
          <w:color w:val="000000"/>
          <w:sz w:val="32"/>
          <w:u w:val="none"/>
        </w:rPr>
        <w:t>部</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门</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概</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_Toc28895427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"_Toc28895428" </w:instrText>
      </w:r>
      <w:r>
        <w:fldChar w:fldCharType="separate"/>
      </w:r>
      <w:r>
        <w:rPr>
          <w:rStyle w:val="9"/>
          <w:rFonts w:hint="eastAsia" w:ascii="宋体" w:hAnsi="宋体" w:eastAsia="宋体"/>
          <w:b/>
          <w:color w:val="000000"/>
          <w:sz w:val="32"/>
          <w:u w:val="none"/>
        </w:rPr>
        <w:t>部门收支预算总表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_Toc28895428 \h </w:instrText>
      </w:r>
      <w:r>
        <w:rPr>
          <w:rFonts w:ascii="宋体" w:hAnsi="宋体" w:eastAsia="宋体"/>
          <w:b/>
          <w:color w:val="000000"/>
          <w:sz w:val="32"/>
        </w:rPr>
        <w:fldChar w:fldCharType="separate"/>
      </w:r>
      <w:r>
        <w:rPr>
          <w:rFonts w:ascii="宋体" w:hAnsi="宋体" w:eastAsia="宋体"/>
          <w:b/>
          <w:color w:val="000000"/>
          <w:sz w:val="32"/>
        </w:rPr>
        <w:t>4</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"_Toc28895429" </w:instrText>
      </w:r>
      <w:r>
        <w:fldChar w:fldCharType="separate"/>
      </w:r>
      <w:r>
        <w:rPr>
          <w:rStyle w:val="9"/>
          <w:rFonts w:hint="eastAsia" w:ascii="宋体" w:hAnsi="宋体" w:eastAsia="宋体"/>
          <w:b/>
          <w:color w:val="000000"/>
          <w:sz w:val="32"/>
          <w:u w:val="none"/>
        </w:rPr>
        <w:t>部门基本支出预算表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_Toc28895429 \h </w:instrText>
      </w:r>
      <w:r>
        <w:rPr>
          <w:rFonts w:ascii="宋体" w:hAnsi="宋体" w:eastAsia="宋体"/>
          <w:b/>
          <w:color w:val="000000"/>
          <w:sz w:val="32"/>
        </w:rPr>
        <w:fldChar w:fldCharType="separate"/>
      </w:r>
      <w:r>
        <w:rPr>
          <w:rFonts w:ascii="宋体" w:hAnsi="宋体" w:eastAsia="宋体"/>
          <w:b/>
          <w:color w:val="000000"/>
          <w:sz w:val="32"/>
        </w:rPr>
        <w:t>5</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"_Toc28895430" </w:instrText>
      </w:r>
      <w:r>
        <w:fldChar w:fldCharType="separate"/>
      </w:r>
      <w:r>
        <w:rPr>
          <w:rStyle w:val="9"/>
          <w:rFonts w:hint="eastAsia" w:ascii="宋体" w:hAnsi="宋体" w:eastAsia="宋体"/>
          <w:b/>
          <w:color w:val="000000"/>
          <w:sz w:val="32"/>
          <w:u w:val="none"/>
        </w:rPr>
        <w:t>部门项目支出预算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_Toc28895430 \h </w:instrText>
      </w:r>
      <w:r>
        <w:rPr>
          <w:rFonts w:ascii="宋体" w:hAnsi="宋体" w:eastAsia="宋体"/>
          <w:b/>
          <w:color w:val="000000"/>
          <w:sz w:val="32"/>
        </w:rPr>
        <w:fldChar w:fldCharType="separate"/>
      </w:r>
      <w:r>
        <w:rPr>
          <w:rFonts w:ascii="宋体" w:hAnsi="宋体" w:eastAsia="宋体"/>
          <w:b/>
          <w:color w:val="000000"/>
          <w:sz w:val="32"/>
        </w:rPr>
        <w:t>11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"_Toc28895431" </w:instrText>
      </w:r>
      <w:r>
        <w:fldChar w:fldCharType="separate"/>
      </w:r>
      <w:r>
        <w:rPr>
          <w:rStyle w:val="9"/>
          <w:rFonts w:hint="eastAsia" w:ascii="宋体" w:hAnsi="宋体" w:eastAsia="宋体"/>
          <w:b/>
          <w:color w:val="000000"/>
          <w:sz w:val="32"/>
          <w:u w:val="none"/>
        </w:rPr>
        <w:t>部门“三公”及会议培训经费预算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_Toc28895431 \h </w:instrText>
      </w:r>
      <w:r>
        <w:rPr>
          <w:rFonts w:ascii="宋体" w:hAnsi="宋体" w:eastAsia="宋体"/>
          <w:b/>
          <w:color w:val="000000"/>
          <w:sz w:val="32"/>
        </w:rPr>
        <w:fldChar w:fldCharType="separate"/>
      </w:r>
      <w:r>
        <w:rPr>
          <w:rFonts w:ascii="宋体" w:hAnsi="宋体" w:eastAsia="宋体"/>
          <w:b/>
          <w:color w:val="000000"/>
          <w:sz w:val="32"/>
        </w:rPr>
        <w:t>13</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"_Toc28895432" </w:instrText>
      </w:r>
      <w:r>
        <w:fldChar w:fldCharType="separate"/>
      </w:r>
      <w:r>
        <w:rPr>
          <w:rStyle w:val="9"/>
          <w:rFonts w:hint="eastAsia" w:ascii="宋体" w:hAnsi="宋体" w:eastAsia="宋体"/>
          <w:b/>
          <w:color w:val="000000"/>
          <w:sz w:val="32"/>
          <w:u w:val="none"/>
        </w:rPr>
        <w:t>部门政府采购预算支出一览表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_Toc28895432 \h </w:instrText>
      </w:r>
      <w:r>
        <w:rPr>
          <w:rFonts w:ascii="宋体" w:hAnsi="宋体" w:eastAsia="宋体"/>
          <w:b/>
          <w:color w:val="000000"/>
          <w:sz w:val="32"/>
        </w:rPr>
        <w:fldChar w:fldCharType="separate"/>
      </w:r>
      <w:r>
        <w:rPr>
          <w:rFonts w:ascii="宋体" w:hAnsi="宋体" w:eastAsia="宋体"/>
          <w:b/>
          <w:color w:val="000000"/>
          <w:sz w:val="32"/>
        </w:rPr>
        <w:t>14</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"_Toc28895433" </w:instrText>
      </w:r>
      <w:r>
        <w:fldChar w:fldCharType="separate"/>
      </w:r>
      <w:r>
        <w:rPr>
          <w:rStyle w:val="9"/>
          <w:rFonts w:hint="eastAsia" w:ascii="宋体" w:hAnsi="宋体" w:eastAsia="宋体"/>
          <w:b/>
          <w:color w:val="000000"/>
          <w:sz w:val="32"/>
          <w:u w:val="none"/>
        </w:rPr>
        <w:t>部门基本情况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_Toc28895433 \h </w:instrText>
      </w:r>
      <w:r>
        <w:rPr>
          <w:rFonts w:ascii="宋体" w:hAnsi="宋体" w:eastAsia="宋体"/>
          <w:b/>
          <w:color w:val="000000"/>
          <w:sz w:val="32"/>
        </w:rPr>
        <w:fldChar w:fldCharType="separate"/>
      </w:r>
      <w:r>
        <w:rPr>
          <w:rFonts w:ascii="宋体" w:hAnsi="宋体" w:eastAsia="宋体"/>
          <w:b/>
          <w:color w:val="000000"/>
          <w:sz w:val="32"/>
        </w:rPr>
        <w:t>15</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"_Toc28895434" </w:instrText>
      </w:r>
      <w:r>
        <w:fldChar w:fldCharType="separate"/>
      </w:r>
      <w:r>
        <w:rPr>
          <w:rStyle w:val="9"/>
          <w:rFonts w:hint="eastAsia" w:ascii="宋体" w:hAnsi="宋体" w:eastAsia="宋体"/>
          <w:b/>
          <w:color w:val="000000"/>
          <w:sz w:val="32"/>
          <w:u w:val="none"/>
        </w:rPr>
        <w:t>部门专项公用经费项目支出一览表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_Toc28895434 \h </w:instrText>
      </w:r>
      <w:r>
        <w:rPr>
          <w:rFonts w:ascii="宋体" w:hAnsi="宋体" w:eastAsia="宋体"/>
          <w:b/>
          <w:color w:val="000000"/>
          <w:sz w:val="32"/>
        </w:rPr>
        <w:fldChar w:fldCharType="separate"/>
      </w:r>
      <w:r>
        <w:rPr>
          <w:rFonts w:ascii="宋体" w:hAnsi="宋体" w:eastAsia="宋体"/>
          <w:b/>
          <w:color w:val="000000"/>
          <w:sz w:val="32"/>
        </w:rPr>
        <w:t>16</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"_Toc28895435" </w:instrText>
      </w:r>
      <w:r>
        <w:fldChar w:fldCharType="separate"/>
      </w:r>
      <w:r>
        <w:rPr>
          <w:rStyle w:val="9"/>
          <w:rFonts w:hint="eastAsia" w:ascii="宋体" w:hAnsi="宋体" w:eastAsia="宋体"/>
          <w:b/>
          <w:color w:val="000000"/>
          <w:sz w:val="32"/>
          <w:u w:val="none"/>
        </w:rPr>
        <w:t>部门专项项目支出一览表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_Toc28895435 \h </w:instrText>
      </w:r>
      <w:r>
        <w:rPr>
          <w:rFonts w:ascii="宋体" w:hAnsi="宋体" w:eastAsia="宋体"/>
          <w:b/>
          <w:color w:val="000000"/>
          <w:sz w:val="32"/>
        </w:rPr>
        <w:fldChar w:fldCharType="separate"/>
      </w:r>
      <w:r>
        <w:rPr>
          <w:rFonts w:ascii="宋体" w:hAnsi="宋体" w:eastAsia="宋体"/>
          <w:b/>
          <w:color w:val="000000"/>
          <w:sz w:val="32"/>
        </w:rPr>
        <w:t>17</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"_Toc28895436" </w:instrText>
      </w:r>
      <w:r>
        <w:fldChar w:fldCharType="separate"/>
      </w:r>
      <w:r>
        <w:rPr>
          <w:rStyle w:val="9"/>
          <w:rFonts w:hint="eastAsia" w:ascii="宋体" w:hAnsi="宋体" w:eastAsia="宋体"/>
          <w:b/>
          <w:color w:val="000000"/>
          <w:sz w:val="32"/>
          <w:u w:val="none"/>
        </w:rPr>
        <w:t>一、唐山市总工会收支预算安排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_Toc28895436 \h </w:instrText>
      </w:r>
      <w:r>
        <w:rPr>
          <w:rFonts w:ascii="宋体" w:hAnsi="宋体" w:eastAsia="宋体"/>
          <w:b/>
          <w:color w:val="000000"/>
          <w:sz w:val="32"/>
        </w:rPr>
        <w:fldChar w:fldCharType="separate"/>
      </w:r>
      <w:r>
        <w:rPr>
          <w:rFonts w:ascii="宋体" w:hAnsi="宋体" w:eastAsia="宋体"/>
          <w:b/>
          <w:color w:val="000000"/>
          <w:sz w:val="32"/>
        </w:rPr>
        <w:t>18</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"_Toc28895437" </w:instrText>
      </w:r>
      <w:r>
        <w:fldChar w:fldCharType="separate"/>
      </w:r>
      <w:r>
        <w:rPr>
          <w:rStyle w:val="9"/>
          <w:rFonts w:hint="eastAsia" w:ascii="宋体" w:hAnsi="宋体" w:eastAsia="宋体"/>
          <w:b/>
          <w:color w:val="000000"/>
          <w:sz w:val="32"/>
          <w:u w:val="none"/>
        </w:rPr>
        <w:t>二、唐山市总工会（参公</w:t>
      </w:r>
      <w:r>
        <w:rPr>
          <w:rStyle w:val="9"/>
          <w:rFonts w:ascii="宋体" w:hAnsi="宋体" w:eastAsia="宋体"/>
          <w:b/>
          <w:color w:val="000000"/>
          <w:sz w:val="32"/>
          <w:u w:val="none"/>
        </w:rPr>
        <w:t>7</w:t>
      </w:r>
      <w:r>
        <w:rPr>
          <w:rStyle w:val="9"/>
          <w:rFonts w:hint="eastAsia" w:ascii="宋体" w:hAnsi="宋体" w:eastAsia="宋体"/>
          <w:b/>
          <w:color w:val="000000"/>
          <w:sz w:val="32"/>
          <w:u w:val="none"/>
        </w:rPr>
        <w:t>户）收支预算安排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_Toc28895437 \h </w:instrText>
      </w:r>
      <w:r>
        <w:rPr>
          <w:rFonts w:ascii="宋体" w:hAnsi="宋体" w:eastAsia="宋体"/>
          <w:b/>
          <w:color w:val="000000"/>
          <w:sz w:val="32"/>
        </w:rPr>
        <w:fldChar w:fldCharType="separate"/>
      </w:r>
      <w:r>
        <w:rPr>
          <w:rFonts w:ascii="宋体" w:hAnsi="宋体" w:eastAsia="宋体"/>
          <w:b/>
          <w:color w:val="000000"/>
          <w:sz w:val="32"/>
        </w:rPr>
        <w:t>42</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"_Toc28895438" </w:instrText>
      </w:r>
      <w:r>
        <w:fldChar w:fldCharType="separate"/>
      </w:r>
      <w:r>
        <w:rPr>
          <w:rStyle w:val="9"/>
          <w:rFonts w:hint="eastAsia" w:ascii="宋体" w:hAnsi="宋体" w:eastAsia="宋体"/>
          <w:b/>
          <w:color w:val="000000"/>
          <w:sz w:val="32"/>
          <w:u w:val="none"/>
        </w:rPr>
        <w:t>三、总工会资产管理部收支预算安排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_Toc28895438 \h </w:instrText>
      </w:r>
      <w:r>
        <w:rPr>
          <w:rFonts w:ascii="宋体" w:hAnsi="宋体" w:eastAsia="宋体"/>
          <w:b/>
          <w:color w:val="000000"/>
          <w:sz w:val="32"/>
        </w:rPr>
        <w:fldChar w:fldCharType="separate"/>
      </w:r>
      <w:r>
        <w:rPr>
          <w:rFonts w:ascii="宋体" w:hAnsi="宋体" w:eastAsia="宋体"/>
          <w:b/>
          <w:color w:val="000000"/>
          <w:sz w:val="32"/>
        </w:rPr>
        <w:t>55</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"_Toc28895439" </w:instrText>
      </w:r>
      <w:r>
        <w:fldChar w:fldCharType="separate"/>
      </w:r>
      <w:r>
        <w:rPr>
          <w:rStyle w:val="9"/>
          <w:rFonts w:hint="eastAsia" w:ascii="宋体" w:hAnsi="宋体" w:eastAsia="宋体"/>
          <w:b/>
          <w:color w:val="000000"/>
          <w:sz w:val="32"/>
          <w:u w:val="none"/>
        </w:rPr>
        <w:t>四、唐山市总工会干部职工学校收支预算安排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_Toc28895439 \h </w:instrText>
      </w:r>
      <w:r>
        <w:rPr>
          <w:rFonts w:ascii="宋体" w:hAnsi="宋体" w:eastAsia="宋体"/>
          <w:b/>
          <w:color w:val="000000"/>
          <w:sz w:val="32"/>
        </w:rPr>
        <w:fldChar w:fldCharType="separate"/>
      </w:r>
      <w:r>
        <w:rPr>
          <w:rFonts w:ascii="宋体" w:hAnsi="宋体" w:eastAsia="宋体"/>
          <w:b/>
          <w:color w:val="000000"/>
          <w:sz w:val="32"/>
        </w:rPr>
        <w:t>68</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"_Toc28895440" </w:instrText>
      </w:r>
      <w:r>
        <w:fldChar w:fldCharType="separate"/>
      </w:r>
      <w:r>
        <w:rPr>
          <w:rStyle w:val="9"/>
          <w:rFonts w:hint="eastAsia" w:ascii="宋体" w:hAnsi="宋体" w:eastAsia="宋体"/>
          <w:b/>
          <w:color w:val="000000"/>
          <w:sz w:val="32"/>
          <w:u w:val="none"/>
        </w:rPr>
        <w:t>五、唐山市工人文化宫收支预算安排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_Toc28895440 \h </w:instrText>
      </w:r>
      <w:r>
        <w:rPr>
          <w:rFonts w:ascii="宋体" w:hAnsi="宋体" w:eastAsia="宋体"/>
          <w:b/>
          <w:color w:val="000000"/>
          <w:sz w:val="32"/>
        </w:rPr>
        <w:fldChar w:fldCharType="separate"/>
      </w:r>
      <w:r>
        <w:rPr>
          <w:rFonts w:ascii="宋体" w:hAnsi="宋体" w:eastAsia="宋体"/>
          <w:b/>
          <w:color w:val="000000"/>
          <w:sz w:val="32"/>
        </w:rPr>
        <w:t>79</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"_Toc28895441" </w:instrText>
      </w:r>
      <w:r>
        <w:fldChar w:fldCharType="separate"/>
      </w:r>
      <w:r>
        <w:rPr>
          <w:rStyle w:val="9"/>
          <w:rFonts w:hint="eastAsia" w:ascii="宋体" w:hAnsi="宋体" w:eastAsia="宋体"/>
          <w:b/>
          <w:color w:val="000000"/>
          <w:sz w:val="32"/>
          <w:u w:val="none"/>
        </w:rPr>
        <w:t>六、唐山市总工会汤泉工人疗养院收支预算安排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_Toc28895441 \h </w:instrText>
      </w:r>
      <w:r>
        <w:rPr>
          <w:rFonts w:ascii="宋体" w:hAnsi="宋体" w:eastAsia="宋体"/>
          <w:b/>
          <w:color w:val="000000"/>
          <w:sz w:val="32"/>
        </w:rPr>
        <w:fldChar w:fldCharType="separate"/>
      </w:r>
      <w:r>
        <w:rPr>
          <w:rFonts w:ascii="宋体" w:hAnsi="宋体" w:eastAsia="宋体"/>
          <w:b/>
          <w:color w:val="000000"/>
          <w:sz w:val="32"/>
        </w:rPr>
        <w:t>91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"_Toc28895442" </w:instrText>
      </w:r>
      <w:r>
        <w:fldChar w:fldCharType="separate"/>
      </w:r>
      <w:r>
        <w:rPr>
          <w:rStyle w:val="9"/>
          <w:rFonts w:hint="eastAsia" w:ascii="宋体" w:hAnsi="宋体" w:eastAsia="宋体"/>
          <w:b/>
          <w:color w:val="000000"/>
          <w:sz w:val="32"/>
          <w:u w:val="none"/>
        </w:rPr>
        <w:t>七、唐山市总工会职工技协服务中心收支预算安排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_Toc28895442 \h </w:instrText>
      </w:r>
      <w:r>
        <w:rPr>
          <w:rFonts w:ascii="宋体" w:hAnsi="宋体" w:eastAsia="宋体"/>
          <w:b/>
          <w:color w:val="000000"/>
          <w:sz w:val="32"/>
        </w:rPr>
        <w:fldChar w:fldCharType="separate"/>
      </w:r>
      <w:r>
        <w:rPr>
          <w:rFonts w:ascii="宋体" w:hAnsi="宋体" w:eastAsia="宋体"/>
          <w:b/>
          <w:color w:val="000000"/>
          <w:sz w:val="32"/>
        </w:rPr>
        <w:t>102</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"_Toc28895443" </w:instrText>
      </w:r>
      <w:r>
        <w:fldChar w:fldCharType="separate"/>
      </w:r>
      <w:r>
        <w:rPr>
          <w:rStyle w:val="9"/>
          <w:rFonts w:hint="eastAsia" w:ascii="宋体" w:hAnsi="宋体" w:eastAsia="宋体"/>
          <w:b/>
          <w:color w:val="000000"/>
          <w:sz w:val="32"/>
          <w:u w:val="none"/>
        </w:rPr>
        <w:t>八、唐山市总工会职工服务中心收支预算安排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_Toc28895443 \h </w:instrText>
      </w:r>
      <w:r>
        <w:rPr>
          <w:rFonts w:ascii="宋体" w:hAnsi="宋体" w:eastAsia="宋体"/>
          <w:b/>
          <w:color w:val="000000"/>
          <w:sz w:val="32"/>
        </w:rPr>
        <w:fldChar w:fldCharType="separate"/>
      </w:r>
      <w:r>
        <w:rPr>
          <w:rFonts w:ascii="宋体" w:hAnsi="宋体" w:eastAsia="宋体"/>
          <w:b/>
          <w:color w:val="000000"/>
          <w:sz w:val="32"/>
        </w:rPr>
        <w:t>113</w:t>
      </w:r>
      <w:r>
        <w:rPr>
          <w:rFonts w:ascii="宋体" w:hAnsi="宋体" w:eastAsia="宋体"/>
          <w:b/>
          <w:color w:val="000000"/>
          <w:sz w:val="32"/>
        </w:rPr>
        <w:fldChar w:fldCharType="end"/>
      </w:r>
      <w:r>
        <w:rPr>
          <w:rFonts w:ascii="宋体" w:hAnsi="宋体" w:eastAsia="宋体"/>
          <w:b/>
          <w:color w:val="000000"/>
          <w:sz w:val="32"/>
        </w:rPr>
        <w:fldChar w:fldCharType="end"/>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宋体" w:hAnsi="宋体" w:eastAsia="宋体"/>
          <w:b/>
          <w:color w:val="000000"/>
          <w:sz w:val="32"/>
        </w:rPr>
        <w:fldChar w:fldCharType="end"/>
      </w:r>
    </w:p>
    <w:p>
      <w:pPr>
        <w:pStyle w:val="2"/>
        <w:jc w:val="center"/>
      </w:pPr>
      <w:bookmarkStart w:id="0" w:name="_Toc28895427"/>
      <w:r>
        <w:t>部 门 概 况</w:t>
      </w:r>
      <w:bookmarkEnd w:id="0"/>
    </w:p>
    <w:p>
      <w:pPr>
        <w:jc w:val="left"/>
        <w:rPr>
          <w:rFonts w:ascii="宋体" w:hAnsi="宋体" w:eastAsia="宋体"/>
          <w:b/>
          <w:color w:val="000000"/>
          <w:sz w:val="28"/>
        </w:rPr>
      </w:pPr>
      <w:r>
        <w:rPr>
          <w:rFonts w:ascii="宋体" w:hAnsi="宋体" w:eastAsia="宋体"/>
          <w:b/>
          <w:color w:val="000000"/>
          <w:sz w:val="28"/>
        </w:rPr>
        <w:t>一、唐山市总工会主要职责</w:t>
      </w:r>
    </w:p>
    <w:p>
      <w:pPr>
        <w:jc w:val="left"/>
        <w:rPr>
          <w:rFonts w:ascii="仿宋" w:hAnsi="宋体" w:eastAsia="仿宋"/>
          <w:color w:val="000000"/>
          <w:sz w:val="28"/>
        </w:rPr>
      </w:pPr>
      <w:r>
        <w:rPr>
          <w:rFonts w:ascii="仿宋" w:hAnsi="宋体" w:eastAsia="仿宋"/>
          <w:color w:val="000000"/>
          <w:sz w:val="28"/>
        </w:rPr>
        <w:t>根据《唐山市总工会职能配置、内设机构和人员编制方案》规定，唐山市总工会的主要职责是：</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kern w:val="0"/>
          <w:szCs w:val="20"/>
        </w:rPr>
      </w:pPr>
      <w:r>
        <w:rPr>
          <w:rFonts w:ascii="宋体" w:hAnsi="宋体" w:eastAsia="宋体" w:cs="Times New Roman"/>
          <w:kern w:val="0"/>
          <w:szCs w:val="20"/>
        </w:rPr>
        <w:t>1、根据党的基本理论、基本路线、基本纲领和工运方针，围绕党和全市工作大局，贯彻执行中国工会全国代表大会、省工会代表大会和市工会代表大会确定的方针任务和作出的决议。</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kern w:val="0"/>
          <w:szCs w:val="20"/>
        </w:rPr>
      </w:pPr>
      <w:r>
        <w:rPr>
          <w:rFonts w:ascii="宋体" w:hAnsi="宋体" w:eastAsia="宋体" w:cs="Times New Roman"/>
          <w:kern w:val="0"/>
          <w:szCs w:val="20"/>
        </w:rPr>
        <w:t>2、依照法律和中国工会章程，组织和指导全市各级工会坚定不移地推动党的全心全意依靠工人阶级根本指导方针的贯彻落实，进一步突出和履行维护职能。</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kern w:val="0"/>
          <w:szCs w:val="20"/>
        </w:rPr>
      </w:pPr>
      <w:r>
        <w:rPr>
          <w:rFonts w:ascii="宋体" w:hAnsi="宋体" w:eastAsia="宋体" w:cs="Times New Roman"/>
          <w:kern w:val="0"/>
          <w:szCs w:val="20"/>
        </w:rPr>
        <w:t>3、围绕职工合法权益的重大问题进行调研，向市委、市政府和全总、省总反映职工群众的思想、愿望和要求，提出意见和要求；参与涉及职工切身利益的有关立法和政策、措施、制度的拟定；参与职工重大伤亡事故的调查处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kern w:val="0"/>
          <w:szCs w:val="20"/>
        </w:rPr>
      </w:pPr>
      <w:r>
        <w:rPr>
          <w:rFonts w:ascii="宋体" w:hAnsi="宋体" w:eastAsia="宋体" w:cs="Times New Roman"/>
          <w:kern w:val="0"/>
          <w:szCs w:val="20"/>
        </w:rPr>
        <w:t>4、负责工会理论政策研究；参与指导劳动合同签订工作；</w:t>
      </w:r>
      <w:r>
        <w:rPr>
          <w:rFonts w:hint="eastAsia" w:ascii="宋体" w:hAnsi="宋体" w:eastAsia="宋体" w:cs="Times New Roman"/>
          <w:kern w:val="0"/>
          <w:szCs w:val="20"/>
        </w:rPr>
        <w:t>指导</w:t>
      </w:r>
      <w:r>
        <w:rPr>
          <w:rFonts w:ascii="宋体" w:hAnsi="宋体" w:eastAsia="宋体" w:cs="Times New Roman"/>
          <w:kern w:val="0"/>
          <w:szCs w:val="20"/>
        </w:rPr>
        <w:t>基层工会开展群众性技术创新活动；指导基层工会协助党政不断提高职工的思想道德和科学文化技术素质。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kern w:val="0"/>
          <w:szCs w:val="20"/>
        </w:rPr>
      </w:pPr>
      <w:r>
        <w:rPr>
          <w:rFonts w:ascii="宋体" w:hAnsi="宋体" w:eastAsia="宋体" w:cs="Times New Roman"/>
          <w:kern w:val="0"/>
          <w:szCs w:val="20"/>
        </w:rPr>
        <w:t>5、按照干部管理权限纲领市总产业工会领导班子和领导干部；负责市直单位工会干部的培训工作。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kern w:val="0"/>
          <w:szCs w:val="20"/>
        </w:rPr>
      </w:pPr>
      <w:r>
        <w:rPr>
          <w:rFonts w:ascii="宋体" w:hAnsi="宋体" w:eastAsia="宋体" w:cs="Times New Roman"/>
          <w:kern w:val="0"/>
          <w:szCs w:val="20"/>
        </w:rPr>
        <w:t>6、协助市政府做好市级以上劳动模范的推荐、评选工作，负责市以上劳模的管理工作；负责全国“五一”劳动奖章、奖状获得者和省“五一”奖章、奖状获得者的评选表彰和管理工作。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kern w:val="0"/>
          <w:szCs w:val="20"/>
        </w:rPr>
      </w:pPr>
      <w:r>
        <w:rPr>
          <w:rFonts w:ascii="宋体" w:hAnsi="宋体" w:eastAsia="宋体" w:cs="Times New Roman"/>
          <w:kern w:val="0"/>
          <w:szCs w:val="20"/>
        </w:rPr>
        <w:t>7、负责工会经费和工会资产的管理、审查、审计工作；研究制定兴办职工劳动福利事业的一个制度和规定，负责对职工劳动福利事业的指导、协调工作。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Calibri" w:hAnsi="Calibri" w:eastAsia="宋体" w:cs="Times New Roman"/>
        </w:rPr>
      </w:pPr>
      <w:r>
        <w:rPr>
          <w:rFonts w:ascii="宋体" w:hAnsi="宋体" w:eastAsia="宋体" w:cs="Times New Roman"/>
          <w:kern w:val="0"/>
          <w:szCs w:val="20"/>
        </w:rPr>
        <w:t>8、承担市委、市政府及省总工会交办的其他事项。</w:t>
      </w:r>
    </w:p>
    <w:p>
      <w:pPr>
        <w:jc w:val="left"/>
        <w:rPr>
          <w:rFonts w:ascii="宋体" w:hAnsi="宋体" w:eastAsia="宋体"/>
          <w:b/>
          <w:color w:val="000000"/>
          <w:sz w:val="28"/>
        </w:rPr>
      </w:pPr>
      <w:r>
        <w:rPr>
          <w:rFonts w:ascii="宋体" w:hAnsi="宋体" w:eastAsia="宋体"/>
          <w:b/>
          <w:color w:val="000000"/>
          <w:sz w:val="28"/>
        </w:rPr>
        <w:t>二、唐山市总工会2020年主要任务及目标规划</w:t>
      </w:r>
    </w:p>
    <w:p>
      <w:pPr>
        <w:jc w:val="left"/>
        <w:rPr>
          <w:rFonts w:ascii="仿宋" w:hAnsi="仿宋" w:eastAsia="仿宋"/>
          <w:color w:val="000000"/>
          <w:sz w:val="28"/>
        </w:rPr>
      </w:pPr>
      <w:r>
        <w:rPr>
          <w:rFonts w:ascii="仿宋" w:hAnsi="仿宋" w:eastAsia="仿宋"/>
          <w:color w:val="000000"/>
          <w:sz w:val="28"/>
        </w:rPr>
        <w:t>2020年，唐山市总工会将重点做好以下工作：</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1、服务大局，在推动经济社会发展中彰显主力军作用。</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2、履行维护基本职能，促进劳动关系和谐稳定。</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3、完善服务体系，为职工群众办好事办实事。</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4、夯实组织基础，增强工会组织吸引力和凝聚力。</w:t>
      </w:r>
    </w:p>
    <w:p>
      <w:pPr>
        <w:tabs>
          <w:tab w:val="left" w:pos="3482"/>
        </w:tabs>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今后我市工会的主要工作：建设活力型工会、建设服务型工会、建设创新型工会、建设法治型工会。</w:t>
      </w:r>
    </w:p>
    <w:p>
      <w:pPr>
        <w:jc w:val="left"/>
        <w:rPr>
          <w:rFonts w:ascii="宋体" w:hAnsi="宋体" w:eastAsia="宋体"/>
          <w:b/>
          <w:color w:val="000000"/>
          <w:sz w:val="28"/>
        </w:rPr>
      </w:pPr>
      <w:r>
        <w:rPr>
          <w:rFonts w:ascii="宋体" w:hAnsi="宋体" w:eastAsia="宋体"/>
          <w:b/>
          <w:color w:val="000000"/>
          <w:sz w:val="28"/>
        </w:rPr>
        <w:t>三、唐山市总工会目标规划及保障措施</w:t>
      </w:r>
    </w:p>
    <w:p>
      <w:pPr>
        <w:tabs>
          <w:tab w:val="left" w:pos="3482"/>
        </w:tabs>
        <w:spacing w:line="360" w:lineRule="auto"/>
        <w:ind w:firstLine="420" w:firstLineChars="200"/>
        <w:jc w:val="left"/>
        <w:rPr>
          <w:rFonts w:hint="eastAsia" w:ascii="Calibri" w:hAnsi="Calibri" w:eastAsia="宋体" w:cs="Times New Roman"/>
        </w:rPr>
      </w:pPr>
      <w:r>
        <w:rPr>
          <w:rFonts w:hint="eastAsia" w:ascii="Calibri" w:hAnsi="Calibri" w:eastAsia="宋体" w:cs="Times New Roman"/>
        </w:rPr>
        <w:t>1、团结带领广大职工群众，在深化改革、转型升级中建功立业。（深化劳动竞赛、激励职工创新创造、大力弘扬劳模精神）；</w:t>
      </w:r>
    </w:p>
    <w:p>
      <w:pPr>
        <w:tabs>
          <w:tab w:val="left" w:pos="3482"/>
        </w:tabs>
        <w:spacing w:line="360" w:lineRule="auto"/>
        <w:ind w:firstLine="420" w:firstLineChars="200"/>
        <w:jc w:val="left"/>
        <w:rPr>
          <w:rFonts w:hint="eastAsia" w:ascii="Calibri" w:hAnsi="Calibri" w:eastAsia="宋体" w:cs="Times New Roman"/>
        </w:rPr>
      </w:pPr>
      <w:r>
        <w:rPr>
          <w:rFonts w:hint="eastAsia" w:ascii="Calibri" w:hAnsi="Calibri" w:eastAsia="宋体" w:cs="Times New Roman"/>
        </w:rPr>
        <w:t>2、建设高素质职工队伍，为经济社会发展提供人才和智力支撑。（大力弘扬社会主义核心价值观、加强高技能职工队伍建设、提升职工文化凝聚力）；</w:t>
      </w:r>
    </w:p>
    <w:p>
      <w:pPr>
        <w:tabs>
          <w:tab w:val="left" w:pos="3482"/>
        </w:tabs>
        <w:spacing w:line="360" w:lineRule="auto"/>
        <w:ind w:firstLine="420" w:firstLineChars="200"/>
        <w:jc w:val="left"/>
        <w:rPr>
          <w:rFonts w:hint="eastAsia" w:ascii="Calibri" w:hAnsi="Calibri" w:eastAsia="宋体" w:cs="Times New Roman"/>
        </w:rPr>
      </w:pPr>
      <w:r>
        <w:rPr>
          <w:rFonts w:hint="eastAsia" w:ascii="Calibri" w:hAnsi="Calibri" w:eastAsia="宋体" w:cs="Times New Roman"/>
        </w:rPr>
        <w:t>3、构建和谐稳定劳动关系，切实维护职工群众合法权益。（主动参与立法和政策制定、深化厂务公开和民主管理工作、依法推进平等协商、依法保障职工生命健康权益、积极化解劳动关系矛盾）；</w:t>
      </w:r>
    </w:p>
    <w:p>
      <w:pPr>
        <w:tabs>
          <w:tab w:val="left" w:pos="3482"/>
        </w:tabs>
        <w:spacing w:line="360" w:lineRule="auto"/>
        <w:ind w:firstLine="420" w:firstLineChars="200"/>
        <w:jc w:val="left"/>
        <w:rPr>
          <w:rFonts w:ascii="Calibri" w:hAnsi="Calibri" w:eastAsia="宋体" w:cs="Times New Roman"/>
        </w:rPr>
      </w:pPr>
      <w:r>
        <w:rPr>
          <w:rFonts w:hint="eastAsia" w:ascii="Calibri" w:hAnsi="Calibri" w:eastAsia="宋体" w:cs="Times New Roman"/>
        </w:rPr>
        <w:t>4、积极履行服务职能，尽心竭力服务职工。（完善职工服务中心建设，探索普惠服务的途径和办法、着力实施就业援助）。</w:t>
      </w:r>
    </w:p>
    <w:p>
      <w:pPr>
        <w:jc w:val="left"/>
        <w:rPr>
          <w:rFonts w:ascii="宋体" w:hAnsi="宋体" w:eastAsia="宋体"/>
          <w:b/>
          <w:color w:val="000000"/>
          <w:sz w:val="28"/>
        </w:rPr>
      </w:pPr>
      <w:r>
        <w:rPr>
          <w:rFonts w:ascii="宋体" w:hAnsi="宋体" w:eastAsia="宋体"/>
          <w:b/>
          <w:color w:val="000000"/>
          <w:sz w:val="28"/>
        </w:rPr>
        <w:t>四、唐山市总工会部门总体绩效目标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rPr>
      </w:pPr>
      <w:r>
        <w:rPr>
          <w:rFonts w:hint="eastAsia" w:ascii="宋体" w:hAnsi="宋体" w:eastAsia="宋体" w:cs="Times New Roman"/>
          <w:kern w:val="0"/>
          <w:szCs w:val="20"/>
        </w:rPr>
        <w:t>做好</w:t>
      </w:r>
      <w:r>
        <w:rPr>
          <w:rFonts w:ascii="宋体" w:hAnsi="宋体" w:eastAsia="宋体" w:cs="Times New Roman"/>
          <w:kern w:val="0"/>
          <w:szCs w:val="20"/>
        </w:rPr>
        <w:t>工会理论政策研究；参与指导劳动合同签订工作；</w:t>
      </w:r>
      <w:r>
        <w:rPr>
          <w:rFonts w:hint="eastAsia" w:ascii="宋体" w:hAnsi="宋体" w:eastAsia="宋体" w:cs="Times New Roman"/>
          <w:kern w:val="0"/>
          <w:szCs w:val="20"/>
        </w:rPr>
        <w:t>指导</w:t>
      </w:r>
      <w:r>
        <w:rPr>
          <w:rFonts w:ascii="宋体" w:hAnsi="宋体" w:eastAsia="宋体" w:cs="Times New Roman"/>
          <w:kern w:val="0"/>
          <w:szCs w:val="20"/>
        </w:rPr>
        <w:t>基层工会开展群众性技术创新活动；指导基层工会协助党政不断提高职工的思想道德和科学文化技术素质</w:t>
      </w:r>
      <w:r>
        <w:rPr>
          <w:rFonts w:hint="eastAsia" w:ascii="宋体" w:hAnsi="宋体" w:eastAsia="宋体" w:cs="Times New Roman"/>
          <w:kern w:val="0"/>
          <w:szCs w:val="20"/>
        </w:rPr>
        <w:t>工作；</w:t>
      </w:r>
      <w:r>
        <w:rPr>
          <w:rFonts w:ascii="宋体" w:hAnsi="宋体" w:eastAsia="宋体" w:cs="Times New Roman"/>
          <w:kern w:val="0"/>
          <w:szCs w:val="20"/>
        </w:rPr>
        <w:t>按照干部管理权限纲领市总产业工会领导班子和领导干部；负责市直单位工会干部的培训工作</w:t>
      </w:r>
      <w:r>
        <w:rPr>
          <w:rFonts w:hint="eastAsia" w:ascii="宋体" w:hAnsi="宋体" w:eastAsia="宋体" w:cs="Times New Roman"/>
          <w:kern w:val="0"/>
          <w:szCs w:val="20"/>
        </w:rPr>
        <w:t>；</w:t>
      </w:r>
      <w:r>
        <w:rPr>
          <w:rFonts w:ascii="宋体" w:hAnsi="宋体" w:eastAsia="宋体" w:cs="Times New Roman"/>
          <w:kern w:val="0"/>
          <w:szCs w:val="20"/>
        </w:rPr>
        <w:t>协助市政府做好市级以上劳动模范的推荐、评选工作，负责市以上劳模的管理工作；负责全国“五一”劳动奖章、奖状获得者和省“五一”奖章、奖状获得者的评选表彰和管理工作</w:t>
      </w:r>
      <w:r>
        <w:rPr>
          <w:rFonts w:hint="eastAsia" w:ascii="宋体" w:hAnsi="宋体" w:eastAsia="宋体" w:cs="Times New Roman"/>
          <w:kern w:val="0"/>
          <w:szCs w:val="20"/>
        </w:rPr>
        <w:t>；做好</w:t>
      </w:r>
      <w:r>
        <w:rPr>
          <w:rFonts w:ascii="宋体" w:hAnsi="宋体" w:eastAsia="宋体" w:cs="Times New Roman"/>
          <w:kern w:val="0"/>
          <w:szCs w:val="20"/>
        </w:rPr>
        <w:t>工会经费和工会资产的管理、审查、审计工作；研究制定兴办职工劳动福利事业的一个制度和规定，负责对职工劳动福利事业的指导、协调工作。</w:t>
      </w:r>
      <w:r>
        <w:rPr>
          <w:rFonts w:hint="eastAsia" w:ascii="宋体" w:hAnsi="宋体" w:eastAsia="宋体" w:cs="Times New Roman"/>
          <w:kern w:val="0"/>
          <w:szCs w:val="20"/>
        </w:rPr>
        <w:t>做好</w:t>
      </w:r>
      <w:r>
        <w:rPr>
          <w:rFonts w:ascii="宋体" w:hAnsi="宋体" w:eastAsia="宋体" w:cs="Times New Roman"/>
          <w:kern w:val="0"/>
          <w:szCs w:val="20"/>
        </w:rPr>
        <w:t>市委、市政府及省总工会交办的其他事项。</w:t>
      </w:r>
    </w:p>
    <w:p>
      <w:pPr>
        <w:jc w:val="left"/>
        <w:rPr>
          <w:rFonts w:ascii="宋体" w:hAnsi="宋体" w:eastAsia="宋体"/>
          <w:b/>
          <w:color w:val="000000"/>
          <w:sz w:val="28"/>
        </w:rPr>
      </w:pPr>
      <w:r>
        <w:rPr>
          <w:rFonts w:ascii="宋体" w:hAnsi="宋体" w:eastAsia="宋体"/>
          <w:b/>
          <w:color w:val="000000"/>
          <w:sz w:val="28"/>
        </w:rPr>
        <w:t>五、唐山市总工会及其所属单位有关财政政策</w:t>
      </w:r>
    </w:p>
    <w:p>
      <w:pPr>
        <w:jc w:val="left"/>
        <w:rPr>
          <w:rFonts w:ascii="仿宋" w:hAnsi="仿宋" w:eastAsia="仿宋"/>
          <w:color w:val="000000"/>
          <w:sz w:val="28"/>
        </w:rPr>
      </w:pPr>
      <w:r>
        <w:rPr>
          <w:rFonts w:ascii="仿宋" w:hAnsi="仿宋" w:eastAsia="仿宋"/>
          <w:color w:val="000000"/>
          <w:sz w:val="28"/>
        </w:rPr>
        <w:t>（1）唐山市总工会为财政拨款的行政机关</w:t>
      </w:r>
    </w:p>
    <w:p>
      <w:pPr>
        <w:jc w:val="left"/>
        <w:rPr>
          <w:rFonts w:ascii="仿宋" w:hAnsi="仿宋" w:eastAsia="仿宋"/>
          <w:color w:val="000000"/>
          <w:sz w:val="28"/>
        </w:rPr>
      </w:pPr>
      <w:r>
        <w:rPr>
          <w:rFonts w:ascii="仿宋" w:hAnsi="仿宋" w:eastAsia="仿宋"/>
          <w:color w:val="000000"/>
          <w:sz w:val="28"/>
        </w:rPr>
        <w:t>（2）唐山市总工会（参公7户）为财政性资金零补助的参公单位</w:t>
      </w:r>
    </w:p>
    <w:p>
      <w:pPr>
        <w:jc w:val="left"/>
        <w:rPr>
          <w:rFonts w:ascii="仿宋" w:hAnsi="仿宋" w:eastAsia="仿宋"/>
          <w:color w:val="000000"/>
          <w:sz w:val="28"/>
        </w:rPr>
      </w:pPr>
      <w:r>
        <w:rPr>
          <w:rFonts w:ascii="仿宋" w:hAnsi="仿宋" w:eastAsia="仿宋"/>
          <w:color w:val="000000"/>
          <w:sz w:val="28"/>
        </w:rPr>
        <w:t>（3）总工会资产管理部为财政性资金基本保证经费的事业单位</w:t>
      </w:r>
    </w:p>
    <w:p>
      <w:pPr>
        <w:jc w:val="left"/>
        <w:rPr>
          <w:rFonts w:ascii="仿宋" w:hAnsi="仿宋" w:eastAsia="仿宋"/>
          <w:color w:val="000000"/>
          <w:sz w:val="28"/>
        </w:rPr>
      </w:pPr>
      <w:r>
        <w:rPr>
          <w:rFonts w:ascii="仿宋" w:hAnsi="仿宋" w:eastAsia="仿宋"/>
          <w:color w:val="000000"/>
          <w:sz w:val="28"/>
        </w:rPr>
        <w:t>（4）唐山市总工会干部职工学校为财政性资金定额或定项补助的事业单位</w:t>
      </w:r>
    </w:p>
    <w:p>
      <w:pPr>
        <w:jc w:val="left"/>
        <w:rPr>
          <w:rFonts w:ascii="仿宋" w:hAnsi="仿宋" w:eastAsia="仿宋"/>
          <w:color w:val="000000"/>
          <w:sz w:val="28"/>
        </w:rPr>
      </w:pPr>
      <w:r>
        <w:rPr>
          <w:rFonts w:ascii="仿宋" w:hAnsi="仿宋" w:eastAsia="仿宋"/>
          <w:color w:val="000000"/>
          <w:sz w:val="28"/>
        </w:rPr>
        <w:t>（5）唐山市工人文化宫为财政性资金定额或定项补助的事业单位</w:t>
      </w:r>
    </w:p>
    <w:p>
      <w:pPr>
        <w:jc w:val="left"/>
        <w:rPr>
          <w:rFonts w:ascii="仿宋" w:hAnsi="仿宋" w:eastAsia="仿宋"/>
          <w:color w:val="000000"/>
          <w:sz w:val="28"/>
        </w:rPr>
      </w:pPr>
      <w:r>
        <w:rPr>
          <w:rFonts w:ascii="仿宋" w:hAnsi="仿宋" w:eastAsia="仿宋"/>
          <w:color w:val="000000"/>
          <w:sz w:val="28"/>
        </w:rPr>
        <w:t>（6）唐山市总工会汤泉工人疗养院为财政性资金定额或定项补助的事业单位</w:t>
      </w:r>
    </w:p>
    <w:p>
      <w:pPr>
        <w:jc w:val="left"/>
        <w:rPr>
          <w:rFonts w:ascii="仿宋" w:hAnsi="仿宋" w:eastAsia="仿宋"/>
          <w:color w:val="000000"/>
          <w:sz w:val="28"/>
        </w:rPr>
      </w:pPr>
      <w:r>
        <w:rPr>
          <w:rFonts w:ascii="仿宋" w:hAnsi="仿宋" w:eastAsia="仿宋"/>
          <w:color w:val="000000"/>
          <w:sz w:val="28"/>
        </w:rPr>
        <w:t>（7）唐山市总工会职工技协服务中心为财政性资金定额或定项补助的事业单位</w:t>
      </w:r>
    </w:p>
    <w:p>
      <w:pPr>
        <w:jc w:val="left"/>
        <w:rPr>
          <w:rFonts w:ascii="仿宋" w:hAnsi="仿宋" w:eastAsia="仿宋"/>
          <w:color w:val="000000"/>
          <w:sz w:val="28"/>
        </w:rPr>
      </w:pPr>
      <w:r>
        <w:rPr>
          <w:rFonts w:ascii="仿宋" w:hAnsi="仿宋" w:eastAsia="仿宋"/>
          <w:color w:val="000000"/>
          <w:sz w:val="28"/>
        </w:rPr>
        <w:t>（8）唐山市总工会职工服务中心为财政性资金定额或定项补助的事业单位</w:t>
      </w:r>
    </w:p>
    <w:p>
      <w:pPr>
        <w:jc w:val="left"/>
        <w:rPr>
          <w:rFonts w:ascii="仿宋" w:hAnsi="仿宋" w:eastAsia="仿宋"/>
          <w:color w:val="000000"/>
          <w:sz w:val="28"/>
        </w:rPr>
        <w:sectPr>
          <w:footerReference r:id="rId9" w:type="default"/>
          <w:pgSz w:w="11906" w:h="16838"/>
          <w:pgMar w:top="1440" w:right="1800" w:bottom="1440" w:left="1800" w:header="851" w:footer="992" w:gutter="0"/>
          <w:pgNumType w:start="1"/>
          <w:cols w:space="425" w:num="1"/>
          <w:docGrid w:type="lines" w:linePitch="312" w:charSpace="0"/>
        </w:sectPr>
      </w:pPr>
    </w:p>
    <w:p>
      <w:pPr>
        <w:pStyle w:val="6"/>
        <w:rPr>
          <w:rFonts w:hint="eastAsia"/>
        </w:rPr>
      </w:pPr>
      <w:bookmarkStart w:id="1" w:name="_Toc28895428"/>
      <w:r>
        <w:rPr>
          <w:rFonts w:hint="eastAsia"/>
        </w:rPr>
        <w:t>部门收支预算总表</w:t>
      </w:r>
      <w:bookmarkEnd w:id="1"/>
    </w:p>
    <w:tbl>
      <w:tblPr>
        <w:tblStyle w:val="7"/>
        <w:tblW w:w="9379" w:type="dxa"/>
        <w:jc w:val="center"/>
        <w:tblLayout w:type="autofit"/>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hint="eastAsia" w:ascii="黑体" w:eastAsia="黑体"/>
                <w:b/>
              </w:rPr>
            </w:pPr>
            <w:r>
              <w:rPr>
                <w:rFonts w:ascii="宋体" w:hAnsi="宋体"/>
                <w:sz w:val="28"/>
              </w:rPr>
              <w:t>408唐山市总工会</w:t>
            </w:r>
          </w:p>
        </w:tc>
        <w:tc>
          <w:tcPr>
            <w:tcW w:w="3022" w:type="dxa"/>
            <w:tcBorders>
              <w:bottom w:val="single" w:color="auto" w:sz="4" w:space="0"/>
            </w:tcBorders>
            <w:shd w:val="clear" w:color="auto" w:fill="auto"/>
            <w:noWrap/>
            <w:vAlign w:val="center"/>
          </w:tcPr>
          <w:p>
            <w:pPr>
              <w:widowControl/>
              <w:jc w:val="right"/>
              <w:rPr>
                <w:rFonts w:hint="eastAsia"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Arial" w:hAnsi="Arial" w:cs="Arial" w:eastAsiaTheme="minorEastAsia"/>
                <w:kern w:val="0"/>
                <w:szCs w:val="21"/>
                <w:lang w:val="en-US" w:eastAsia="zh-CN"/>
              </w:rPr>
            </w:pPr>
            <w:r>
              <w:rPr>
                <w:rFonts w:hint="eastAsia" w:ascii="Arial" w:hAnsi="Arial" w:cs="Arial"/>
                <w:kern w:val="0"/>
                <w:szCs w:val="21"/>
                <w:lang w:val="en-US" w:eastAsia="zh-CN"/>
              </w:rPr>
              <w:t>4055.79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Arial" w:hAnsi="Arial" w:cs="Arial" w:eastAsiaTheme="minorEastAsia"/>
                <w:kern w:val="0"/>
                <w:szCs w:val="21"/>
                <w:lang w:val="en-US" w:eastAsia="zh-CN"/>
              </w:rPr>
            </w:pPr>
            <w:r>
              <w:rPr>
                <w:rFonts w:hint="eastAsia" w:ascii="Arial" w:hAnsi="Arial" w:cs="Arial"/>
                <w:kern w:val="0"/>
                <w:szCs w:val="21"/>
                <w:lang w:val="en-US" w:eastAsia="zh-CN"/>
              </w:rPr>
              <w:t>4055.79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Arial" w:hAnsi="Arial" w:cs="Arial" w:eastAsiaTheme="minorEastAsia"/>
                <w:kern w:val="0"/>
                <w:szCs w:val="21"/>
                <w:lang w:val="en-US" w:eastAsia="zh-CN"/>
              </w:rPr>
            </w:pPr>
            <w:r>
              <w:rPr>
                <w:rFonts w:hint="eastAsia" w:ascii="Arial" w:hAnsi="Arial" w:cs="Arial"/>
                <w:kern w:val="0"/>
                <w:szCs w:val="21"/>
                <w:lang w:val="en-US" w:eastAsia="zh-CN"/>
              </w:rPr>
              <w:t>4055.79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Arial" w:hAnsi="Arial" w:cs="Arial" w:eastAsiaTheme="minorEastAsia"/>
                <w:kern w:val="0"/>
                <w:szCs w:val="21"/>
                <w:lang w:val="en-US" w:eastAsia="zh-CN"/>
              </w:rPr>
            </w:pPr>
            <w:r>
              <w:rPr>
                <w:rFonts w:hint="eastAsia" w:ascii="Arial" w:hAnsi="Arial" w:cs="Arial"/>
                <w:kern w:val="0"/>
                <w:szCs w:val="21"/>
                <w:lang w:val="en-US" w:eastAsia="zh-CN"/>
              </w:rPr>
              <w:t>4055.79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660.55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404.84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255.71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Arial" w:hAnsi="Arial" w:cs="Arial" w:eastAsiaTheme="minorEastAsia"/>
                <w:kern w:val="0"/>
                <w:szCs w:val="21"/>
                <w:lang w:val="en-US" w:eastAsia="zh-CN"/>
              </w:rPr>
            </w:pPr>
            <w:r>
              <w:rPr>
                <w:rFonts w:hint="eastAsia" w:ascii="Arial" w:hAnsi="Arial" w:cs="Arial"/>
                <w:kern w:val="0"/>
                <w:szCs w:val="21"/>
                <w:lang w:val="en-US" w:eastAsia="zh-CN"/>
              </w:rPr>
              <w:t>770.24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37.94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Arial" w:hAnsi="Arial" w:cs="Arial" w:eastAsiaTheme="minorEastAsia"/>
                <w:kern w:val="0"/>
                <w:szCs w:val="21"/>
                <w:lang w:val="en-US" w:eastAsia="zh-CN"/>
              </w:rPr>
            </w:pPr>
            <w:r>
              <w:rPr>
                <w:rFonts w:hint="eastAsia" w:ascii="Arial" w:hAnsi="Arial" w:cs="Arial"/>
                <w:kern w:val="0"/>
                <w:szCs w:val="21"/>
                <w:lang w:val="en-US" w:eastAsia="zh-CN"/>
              </w:rPr>
              <w:t>732.30</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2625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rPr>
          <w:rFonts w:hint="eastAsia"/>
        </w:rPr>
      </w:pPr>
    </w:p>
    <w:p>
      <w:pPr>
        <w:jc w:val="left"/>
        <w:rPr>
          <w:rFonts w:ascii="仿宋" w:hAnsi="仿宋" w:eastAsia="仿宋"/>
          <w:color w:val="000000"/>
          <w:sz w:val="28"/>
        </w:rPr>
        <w:sectPr>
          <w:headerReference r:id="rId10" w:type="default"/>
          <w:pgSz w:w="11906" w:h="16838"/>
          <w:pgMar w:top="1440" w:right="1800" w:bottom="1440" w:left="1800" w:header="851" w:footer="992" w:gutter="0"/>
          <w:cols w:space="425" w:num="1"/>
          <w:docGrid w:type="lines" w:linePitch="312" w:charSpace="0"/>
        </w:sectPr>
      </w:pPr>
    </w:p>
    <w:p>
      <w:pPr>
        <w:pStyle w:val="6"/>
        <w:rPr>
          <w:rFonts w:hint="eastAsia" w:ascii="黑体" w:hAnsi="黑体" w:eastAsia="黑体"/>
        </w:rPr>
      </w:pPr>
      <w:bookmarkStart w:id="2" w:name="_Toc28895429"/>
      <w:r>
        <w:rPr>
          <w:rFonts w:hint="eastAsia" w:ascii="黑体" w:hAnsi="黑体" w:eastAsia="黑体"/>
        </w:rPr>
        <w:t>部门基本支出预算表</w:t>
      </w:r>
      <w:bookmarkEnd w:id="2"/>
    </w:p>
    <w:tbl>
      <w:tblPr>
        <w:tblStyle w:val="7"/>
        <w:tblW w:w="14112" w:type="dxa"/>
        <w:tblInd w:w="93" w:type="dxa"/>
        <w:tblLayout w:type="autofit"/>
        <w:tblCellMar>
          <w:top w:w="0" w:type="dxa"/>
          <w:left w:w="108" w:type="dxa"/>
          <w:bottom w:w="0" w:type="dxa"/>
          <w:right w:w="108" w:type="dxa"/>
        </w:tblCellMar>
      </w:tblPr>
      <w:tblGrid>
        <w:gridCol w:w="1433"/>
        <w:gridCol w:w="4678"/>
        <w:gridCol w:w="1417"/>
        <w:gridCol w:w="1418"/>
        <w:gridCol w:w="1275"/>
        <w:gridCol w:w="363"/>
        <w:gridCol w:w="1055"/>
        <w:gridCol w:w="1276"/>
        <w:gridCol w:w="1197"/>
      </w:tblGrid>
      <w:tr>
        <w:tblPrEx>
          <w:tblCellMar>
            <w:top w:w="0" w:type="dxa"/>
            <w:left w:w="108" w:type="dxa"/>
            <w:bottom w:w="0" w:type="dxa"/>
            <w:right w:w="108" w:type="dxa"/>
          </w:tblCellMar>
        </w:tblPrEx>
        <w:trPr>
          <w:cantSplit/>
          <w:trHeight w:val="295" w:hRule="atLeast"/>
          <w:tblHeader/>
        </w:trPr>
        <w:tc>
          <w:tcPr>
            <w:tcW w:w="10584" w:type="dxa"/>
            <w:gridSpan w:val="6"/>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408唐山市总工会</w:t>
            </w:r>
          </w:p>
        </w:tc>
        <w:tc>
          <w:tcPr>
            <w:tcW w:w="3528"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5" w:hRule="atLeast"/>
          <w:tblHeader/>
        </w:trPr>
        <w:tc>
          <w:tcPr>
            <w:tcW w:w="14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eastAsia="黑体"/>
                <w:b/>
              </w:rPr>
              <w:t>经济分类科目编码</w:t>
            </w:r>
          </w:p>
        </w:tc>
        <w:tc>
          <w:tcPr>
            <w:tcW w:w="46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8001"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tblPrEx>
          <w:tblCellMar>
            <w:top w:w="0" w:type="dxa"/>
            <w:left w:w="108" w:type="dxa"/>
            <w:bottom w:w="0" w:type="dxa"/>
            <w:right w:w="108" w:type="dxa"/>
          </w:tblCellMar>
        </w:tblPrEx>
        <w:trPr>
          <w:cantSplit/>
          <w:trHeight w:val="341" w:hRule="atLeast"/>
          <w:tblHead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67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41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1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41" w:hRule="atLeast"/>
          <w:tblHead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41" w:hRule="atLeast"/>
          <w:tblHeader/>
        </w:trPr>
        <w:tc>
          <w:tcPr>
            <w:tcW w:w="1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660.55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660.55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404.84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404.84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404.84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404.84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196.62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196.62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40.49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51.21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111.89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111.89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255.71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255.71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20.54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15.77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235.17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235.17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160.08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160.08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62.63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12.46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37.94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37.94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37.94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37.94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37.94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37.94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19.63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6.72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基本支出总计</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698.49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698.49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jc w:val="left"/>
        <w:rPr>
          <w:rFonts w:ascii="仿宋" w:hAnsi="仿宋" w:eastAsia="仿宋"/>
          <w:color w:val="000000"/>
          <w:sz w:val="28"/>
        </w:rPr>
        <w:sectPr>
          <w:pgSz w:w="16838" w:h="11906" w:orient="landscape"/>
          <w:pgMar w:top="1800" w:right="1440" w:bottom="1800" w:left="1440" w:header="851" w:footer="992" w:gutter="0"/>
          <w:cols w:space="425" w:num="1"/>
          <w:docGrid w:type="lines" w:linePitch="312" w:charSpace="0"/>
        </w:sectPr>
      </w:pPr>
    </w:p>
    <w:p>
      <w:pPr>
        <w:pStyle w:val="6"/>
        <w:rPr>
          <w:rFonts w:hint="eastAsia"/>
        </w:rPr>
      </w:pPr>
      <w:bookmarkStart w:id="3" w:name="_Toc383873146"/>
      <w:bookmarkStart w:id="4" w:name="_Toc503262869"/>
      <w:bookmarkStart w:id="5" w:name="_Toc28895430"/>
      <w:r>
        <w:rPr>
          <w:rFonts w:hint="eastAsia"/>
        </w:rPr>
        <w:t>部门项目支出</w:t>
      </w:r>
      <w:bookmarkEnd w:id="3"/>
      <w:r>
        <w:rPr>
          <w:rFonts w:hint="eastAsia"/>
        </w:rPr>
        <w:t>预算</w:t>
      </w:r>
      <w:bookmarkEnd w:id="4"/>
      <w:bookmarkEnd w:id="5"/>
      <w:r>
        <w:rPr>
          <w:rFonts w:hint="eastAsia"/>
        </w:rPr>
        <w:t xml:space="preserve">                        </w:t>
      </w:r>
      <w:r>
        <w:rPr>
          <w:sz w:val="24"/>
        </w:rPr>
        <w:t xml:space="preserve">      </w:t>
      </w:r>
    </w:p>
    <w:tbl>
      <w:tblPr>
        <w:tblStyle w:val="7"/>
        <w:tblW w:w="14184" w:type="dxa"/>
        <w:tblInd w:w="93" w:type="dxa"/>
        <w:tblLayout w:type="autofit"/>
        <w:tblCellMar>
          <w:top w:w="0" w:type="dxa"/>
          <w:left w:w="108" w:type="dxa"/>
          <w:bottom w:w="0" w:type="dxa"/>
          <w:right w:w="108" w:type="dxa"/>
        </w:tblCellMar>
      </w:tblPr>
      <w:tblGrid>
        <w:gridCol w:w="1216"/>
        <w:gridCol w:w="1216"/>
        <w:gridCol w:w="1216"/>
        <w:gridCol w:w="1216"/>
        <w:gridCol w:w="1216"/>
        <w:gridCol w:w="1216"/>
        <w:gridCol w:w="1216"/>
        <w:gridCol w:w="1216"/>
        <w:gridCol w:w="1216"/>
        <w:gridCol w:w="1080"/>
        <w:gridCol w:w="1080"/>
        <w:gridCol w:w="1080"/>
      </w:tblGrid>
      <w:tr>
        <w:tblPrEx>
          <w:tblCellMar>
            <w:top w:w="0" w:type="dxa"/>
            <w:left w:w="108" w:type="dxa"/>
            <w:bottom w:w="0" w:type="dxa"/>
            <w:right w:w="108" w:type="dxa"/>
          </w:tblCellMar>
        </w:tblPrEx>
        <w:trPr>
          <w:cantSplit/>
          <w:trHeight w:val="270" w:hRule="atLeast"/>
          <w:tblHeader/>
        </w:trPr>
        <w:tc>
          <w:tcPr>
            <w:tcW w:w="10944" w:type="dxa"/>
            <w:gridSpan w:val="9"/>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408唐山市总工会</w:t>
            </w:r>
          </w:p>
        </w:tc>
        <w:tc>
          <w:tcPr>
            <w:tcW w:w="3240"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70" w:hRule="atLeast"/>
          <w:tblHeader/>
        </w:trPr>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项目承担单位</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243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项目类型</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项目级次</w:t>
            </w:r>
          </w:p>
        </w:tc>
        <w:tc>
          <w:tcPr>
            <w:tcW w:w="688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12" w:hRule="atLeast"/>
          <w:tblHeader/>
        </w:trPr>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大类</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小类</w:t>
            </w: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2625.00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2625.00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维护职工合法权益</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劳动模范管理</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劳动模范荣誉基金及劳模困难救济金</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2089901</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03-个人家庭补助</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0301 个人家庭补助</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提升职工技能及创新水平</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2300.00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2300.00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职工事业发展</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2300.00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2300.00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唐山市工人文化宫迁建项目</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01-基建</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0102 房屋建筑物购建(业务用房)</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工人文化宫二次开办费补助</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05-大型专项业务</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0503 大型专项公用</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800.00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800.00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工会事务管理</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85.00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85.00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综合事务管理</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85.00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85.00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总工会帮扶资金</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2012902</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85.00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85.00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0" w:lineRule="atLeast"/>
      </w:pPr>
    </w:p>
    <w:p>
      <w:pPr>
        <w:jc w:val="left"/>
        <w:rPr>
          <w:rFonts w:ascii="仿宋" w:hAnsi="仿宋" w:eastAsia="仿宋"/>
          <w:color w:val="000000"/>
          <w:sz w:val="28"/>
        </w:rPr>
        <w:sectPr>
          <w:headerReference r:id="rId11" w:type="default"/>
          <w:pgSz w:w="16838" w:h="11906" w:orient="landscape"/>
          <w:pgMar w:top="1800" w:right="1440" w:bottom="1800" w:left="1440" w:header="851" w:footer="992" w:gutter="0"/>
          <w:cols w:space="425" w:num="1"/>
          <w:docGrid w:type="lines" w:linePitch="312" w:charSpace="0"/>
        </w:sectPr>
      </w:pPr>
    </w:p>
    <w:p>
      <w:pPr>
        <w:pStyle w:val="6"/>
        <w:rPr>
          <w:rFonts w:hint="eastAsia"/>
        </w:rPr>
      </w:pPr>
      <w:bookmarkStart w:id="6" w:name="_Toc28895431"/>
      <w:r>
        <w:rPr>
          <w:rFonts w:hint="eastAsia"/>
        </w:rPr>
        <w:t>部门“三公”及会议培训经费预算</w:t>
      </w:r>
      <w:bookmarkEnd w:id="6"/>
    </w:p>
    <w:tbl>
      <w:tblPr>
        <w:tblStyle w:val="7"/>
        <w:tblW w:w="14091" w:type="dxa"/>
        <w:tblInd w:w="93" w:type="dxa"/>
        <w:tblLayout w:type="autofit"/>
        <w:tblCellMar>
          <w:top w:w="0" w:type="dxa"/>
          <w:left w:w="108" w:type="dxa"/>
          <w:bottom w:w="0" w:type="dxa"/>
          <w:right w:w="108" w:type="dxa"/>
        </w:tblCellMar>
      </w:tblPr>
      <w:tblGrid>
        <w:gridCol w:w="4977"/>
        <w:gridCol w:w="1842"/>
        <w:gridCol w:w="1134"/>
        <w:gridCol w:w="1560"/>
        <w:gridCol w:w="552"/>
        <w:gridCol w:w="1007"/>
        <w:gridCol w:w="1276"/>
        <w:gridCol w:w="1743"/>
      </w:tblGrid>
      <w:tr>
        <w:tblPrEx>
          <w:tblCellMar>
            <w:top w:w="0" w:type="dxa"/>
            <w:left w:w="108" w:type="dxa"/>
            <w:bottom w:w="0" w:type="dxa"/>
            <w:right w:w="108" w:type="dxa"/>
          </w:tblCellMar>
        </w:tblPrEx>
        <w:trPr>
          <w:cantSplit/>
          <w:trHeight w:val="321" w:hRule="atLeast"/>
          <w:tblHeader/>
        </w:trPr>
        <w:tc>
          <w:tcPr>
            <w:tcW w:w="10065" w:type="dxa"/>
            <w:gridSpan w:val="5"/>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408唐山市总工会</w:t>
            </w:r>
          </w:p>
        </w:tc>
        <w:tc>
          <w:tcPr>
            <w:tcW w:w="4026"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321" w:hRule="atLeast"/>
          <w:tblHeader/>
        </w:trPr>
        <w:tc>
          <w:tcPr>
            <w:tcW w:w="49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支出内容</w:t>
            </w:r>
          </w:p>
        </w:tc>
        <w:tc>
          <w:tcPr>
            <w:tcW w:w="9114"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71" w:hRule="atLeast"/>
          <w:tblHeader/>
        </w:trPr>
        <w:tc>
          <w:tcPr>
            <w:tcW w:w="497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8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政府性基金预算拨款安排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其他来源收入安排</w:t>
            </w:r>
          </w:p>
        </w:tc>
        <w:tc>
          <w:tcPr>
            <w:tcW w:w="17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纳入财政专户高中及其以上教育收费</w:t>
            </w:r>
          </w:p>
        </w:tc>
      </w:tr>
      <w:tr>
        <w:tblPrEx>
          <w:tblCellMar>
            <w:top w:w="0" w:type="dxa"/>
            <w:left w:w="108" w:type="dxa"/>
            <w:bottom w:w="0" w:type="dxa"/>
            <w:right w:w="108" w:type="dxa"/>
          </w:tblCellMar>
        </w:tblPrEx>
        <w:trPr>
          <w:cantSplit/>
          <w:trHeight w:val="371" w:hRule="atLeast"/>
          <w:tblHeader/>
        </w:trPr>
        <w:tc>
          <w:tcPr>
            <w:tcW w:w="4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blHeader/>
        </w:trPr>
        <w:tc>
          <w:tcPr>
            <w:tcW w:w="4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8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一、“三公”经费小计</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（二）公务用车购置及运维费</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 xml:space="preserve">      公务用车运行维护费</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（三）公务接待费</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三、培训费</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4.76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4.76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4.76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4.76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jc w:val="left"/>
        <w:rPr>
          <w:rFonts w:ascii="仿宋" w:hAnsi="仿宋" w:eastAsia="仿宋"/>
          <w:color w:val="000000"/>
          <w:sz w:val="28"/>
        </w:rPr>
        <w:sectPr>
          <w:pgSz w:w="16838" w:h="11906" w:orient="landscape"/>
          <w:pgMar w:top="1800" w:right="1440" w:bottom="1800" w:left="1440" w:header="851" w:footer="992" w:gutter="0"/>
          <w:cols w:space="425" w:num="1"/>
          <w:docGrid w:type="lines" w:linePitch="312" w:charSpace="0"/>
        </w:sectPr>
      </w:pPr>
    </w:p>
    <w:p>
      <w:pPr>
        <w:pStyle w:val="6"/>
        <w:rPr>
          <w:rFonts w:hint="eastAsia" w:ascii="黑体" w:hAnsi="黑体" w:eastAsia="黑体"/>
        </w:rPr>
      </w:pPr>
      <w:bookmarkStart w:id="7" w:name="_Toc28895432"/>
      <w:r>
        <w:rPr>
          <w:rFonts w:hint="eastAsia" w:ascii="黑体" w:hAnsi="黑体" w:eastAsia="黑体"/>
        </w:rPr>
        <w:t>部门政府采购预算支出一览表</w:t>
      </w:r>
      <w:bookmarkEnd w:id="7"/>
    </w:p>
    <w:tbl>
      <w:tblPr>
        <w:tblStyle w:val="7"/>
        <w:tblW w:w="15574" w:type="dxa"/>
        <w:tblInd w:w="-668" w:type="dxa"/>
        <w:tblLayout w:type="autofit"/>
        <w:tblCellMar>
          <w:top w:w="0" w:type="dxa"/>
          <w:left w:w="108" w:type="dxa"/>
          <w:bottom w:w="0" w:type="dxa"/>
          <w:right w:w="108" w:type="dxa"/>
        </w:tblCellMar>
      </w:tblPr>
      <w:tblGrid>
        <w:gridCol w:w="1485"/>
        <w:gridCol w:w="986"/>
        <w:gridCol w:w="2126"/>
        <w:gridCol w:w="1276"/>
        <w:gridCol w:w="986"/>
        <w:gridCol w:w="851"/>
        <w:gridCol w:w="708"/>
        <w:gridCol w:w="567"/>
        <w:gridCol w:w="1096"/>
        <w:gridCol w:w="457"/>
        <w:gridCol w:w="988"/>
        <w:gridCol w:w="988"/>
        <w:gridCol w:w="990"/>
        <w:gridCol w:w="909"/>
        <w:gridCol w:w="909"/>
        <w:gridCol w:w="910"/>
      </w:tblGrid>
      <w:tr>
        <w:tblPrEx>
          <w:tblCellMar>
            <w:top w:w="0" w:type="dxa"/>
            <w:left w:w="108" w:type="dxa"/>
            <w:bottom w:w="0" w:type="dxa"/>
            <w:right w:w="108" w:type="dxa"/>
          </w:tblCellMar>
        </w:tblPrEx>
        <w:trPr>
          <w:cantSplit/>
          <w:trHeight w:val="275" w:hRule="atLeast"/>
          <w:tblHeader/>
        </w:trPr>
        <w:tc>
          <w:tcPr>
            <w:tcW w:w="12846" w:type="dxa"/>
            <w:gridSpan w:val="13"/>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2"/>
              </w:rPr>
            </w:pPr>
            <w:r>
              <w:rPr>
                <w:rFonts w:ascii="宋体" w:hAnsi="宋体" w:cs="宋体"/>
                <w:color w:val="000000"/>
                <w:kern w:val="0"/>
                <w:sz w:val="22"/>
              </w:rPr>
              <w:t>408唐山市总工会</w:t>
            </w:r>
          </w:p>
        </w:tc>
        <w:tc>
          <w:tcPr>
            <w:tcW w:w="2728"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cantSplit/>
          <w:trHeight w:val="275" w:hRule="atLeast"/>
          <w:tblHeader/>
        </w:trPr>
        <w:tc>
          <w:tcPr>
            <w:tcW w:w="14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4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政府采购目录序号</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采购物品名称</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产品规格</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单价(元)</w:t>
            </w: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数量</w:t>
            </w:r>
          </w:p>
        </w:tc>
        <w:tc>
          <w:tcPr>
            <w:tcW w:w="5694"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0" w:hRule="atLeast"/>
          <w:tblHeader/>
        </w:trPr>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项目类型</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9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9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30" w:hRule="atLeast"/>
          <w:tblHeader/>
        </w:trPr>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blHeader/>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2300.00</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唐山市总工会</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2012999</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唐山市工人文化宫迁建项目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专项项目</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B07</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装修工程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6层钢结构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立方米</w:t>
            </w:r>
            <w:r>
              <w:rPr>
                <w:rFonts w:ascii="宋体" w:hAnsi="宋体" w:cs="宋体"/>
                <w:color w:val="000000"/>
                <w:kern w:val="0"/>
                <w:sz w:val="22"/>
              </w:rPr>
              <w:t>/座</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15000000</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1500.00</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唐山市总工会</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2012999</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工人文化宫二次开办费补助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专项项目</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A033503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舞台设备</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4000000</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800.00</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bl>
    <w:p/>
    <w:p>
      <w:pPr>
        <w:jc w:val="left"/>
        <w:rPr>
          <w:rFonts w:ascii="仿宋" w:hAnsi="仿宋" w:eastAsia="仿宋"/>
          <w:color w:val="000000"/>
          <w:sz w:val="28"/>
        </w:rPr>
        <w:sectPr>
          <w:pgSz w:w="16838" w:h="11906" w:orient="landscape"/>
          <w:pgMar w:top="1800" w:right="1440" w:bottom="1800" w:left="1440" w:header="851" w:footer="992" w:gutter="0"/>
          <w:cols w:space="425" w:num="1"/>
          <w:docGrid w:type="lines" w:linePitch="312" w:charSpace="0"/>
        </w:sectPr>
      </w:pPr>
    </w:p>
    <w:p>
      <w:pPr>
        <w:pStyle w:val="6"/>
        <w:rPr>
          <w:rFonts w:hint="eastAsia"/>
          <w:sz w:val="28"/>
        </w:rPr>
      </w:pPr>
      <w:bookmarkStart w:id="8" w:name="_Toc28895433"/>
      <w:bookmarkStart w:id="9" w:name="_Toc383873143"/>
      <w:r>
        <w:rPr>
          <w:rFonts w:hint="eastAsia"/>
        </w:rPr>
        <w:t>部门基本情况</w:t>
      </w:r>
      <w:bookmarkEnd w:id="8"/>
      <w:bookmarkEnd w:id="9"/>
      <w:r>
        <w:rPr>
          <w:rFonts w:hint="eastAsia"/>
          <w:sz w:val="28"/>
        </w:rPr>
        <w:t xml:space="preserve">  </w:t>
      </w:r>
    </w:p>
    <w:tbl>
      <w:tblPr>
        <w:tblStyle w:val="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135"/>
        <w:gridCol w:w="1134"/>
        <w:gridCol w:w="1843"/>
        <w:gridCol w:w="850"/>
        <w:gridCol w:w="850"/>
        <w:gridCol w:w="850"/>
        <w:gridCol w:w="850"/>
        <w:gridCol w:w="769"/>
        <w:gridCol w:w="81"/>
        <w:gridCol w:w="995"/>
        <w:gridCol w:w="853"/>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11508" w:type="dxa"/>
            <w:gridSpan w:val="9"/>
            <w:tcBorders>
              <w:top w:val="nil"/>
              <w:left w:val="nil"/>
              <w:right w:val="nil"/>
            </w:tcBorders>
            <w:shd w:val="clear" w:color="auto" w:fill="auto"/>
            <w:vAlign w:val="center"/>
          </w:tcPr>
          <w:p>
            <w:pPr>
              <w:widowControl/>
              <w:jc w:val="left"/>
              <w:rPr>
                <w:rFonts w:hint="eastAsia" w:ascii="黑体" w:hAnsi="黑体" w:eastAsia="黑体" w:cs="宋体"/>
                <w:b/>
                <w:bCs/>
                <w:color w:val="000000"/>
                <w:kern w:val="0"/>
                <w:sz w:val="22"/>
              </w:rPr>
            </w:pPr>
            <w:r>
              <w:rPr>
                <w:rFonts w:ascii="宋体" w:hAnsi="宋体"/>
                <w:sz w:val="28"/>
              </w:rPr>
              <w:t>408唐山市总工会</w:t>
            </w:r>
          </w:p>
        </w:tc>
        <w:tc>
          <w:tcPr>
            <w:tcW w:w="2666" w:type="dxa"/>
            <w:gridSpan w:val="4"/>
            <w:tcBorders>
              <w:top w:val="nil"/>
              <w:left w:val="nil"/>
              <w:right w:val="nil"/>
            </w:tcBorders>
            <w:shd w:val="clear" w:color="auto" w:fill="auto"/>
            <w:vAlign w:val="center"/>
          </w:tcPr>
          <w:p>
            <w:pPr>
              <w:widowControl/>
              <w:jc w:val="right"/>
              <w:rPr>
                <w:rFonts w:hint="eastAsia" w:ascii="黑体" w:hAnsi="黑体" w:eastAsia="黑体" w:cs="宋体"/>
                <w:b/>
                <w:bCs/>
                <w:color w:val="000000"/>
                <w:kern w:val="0"/>
                <w:sz w:val="22"/>
              </w:rPr>
            </w:pPr>
            <w:r>
              <w:rPr>
                <w:rFonts w:ascii="宋体" w:hAnsi="宋体"/>
                <w:sz w:val="24"/>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3227"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135"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单位性质</w:t>
            </w:r>
          </w:p>
        </w:tc>
        <w:tc>
          <w:tcPr>
            <w:tcW w:w="1134"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单位规格</w:t>
            </w:r>
          </w:p>
        </w:tc>
        <w:tc>
          <w:tcPr>
            <w:tcW w:w="1843"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经费保障形式</w:t>
            </w: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车辆编制数</w:t>
            </w:r>
          </w:p>
        </w:tc>
        <w:tc>
          <w:tcPr>
            <w:tcW w:w="1700" w:type="dxa"/>
            <w:gridSpan w:val="2"/>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编制人数</w:t>
            </w:r>
          </w:p>
        </w:tc>
        <w:tc>
          <w:tcPr>
            <w:tcW w:w="1700" w:type="dxa"/>
            <w:gridSpan w:val="3"/>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编制内实有人数</w:t>
            </w:r>
          </w:p>
        </w:tc>
        <w:tc>
          <w:tcPr>
            <w:tcW w:w="995"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编制外实有人数</w:t>
            </w:r>
          </w:p>
        </w:tc>
        <w:tc>
          <w:tcPr>
            <w:tcW w:w="1590" w:type="dxa"/>
            <w:gridSpan w:val="2"/>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离退人数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gridSpan w:val="2"/>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离休</w:t>
            </w:r>
          </w:p>
        </w:tc>
        <w:tc>
          <w:tcPr>
            <w:tcW w:w="737"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gridSpan w:val="2"/>
            <w:vMerge w:val="continue"/>
            <w:vAlign w:val="center"/>
          </w:tcPr>
          <w:p>
            <w:pPr>
              <w:widowControl/>
              <w:jc w:val="center"/>
              <w:rPr>
                <w:rFonts w:ascii="黑体" w:hAnsi="黑体" w:eastAsia="黑体" w:cs="宋体"/>
                <w:b/>
                <w:bCs/>
                <w:color w:val="000000"/>
                <w:kern w:val="0"/>
                <w:szCs w:val="21"/>
              </w:rPr>
            </w:pP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continue"/>
            <w:vAlign w:val="center"/>
          </w:tcPr>
          <w:p>
            <w:pPr>
              <w:widowControl/>
              <w:jc w:val="center"/>
              <w:rPr>
                <w:rFonts w:ascii="黑体" w:hAnsi="黑体" w:eastAsia="黑体" w:cs="宋体"/>
                <w:b/>
                <w:bCs/>
                <w:color w:val="000000"/>
                <w:kern w:val="0"/>
                <w:szCs w:val="21"/>
              </w:rPr>
            </w:pPr>
          </w:p>
        </w:tc>
        <w:tc>
          <w:tcPr>
            <w:tcW w:w="737"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shd w:val="clear" w:color="auto" w:fill="auto"/>
            <w:vAlign w:val="center"/>
          </w:tcPr>
          <w:p>
            <w:pPr>
              <w:widowControl/>
              <w:rPr>
                <w:rFonts w:ascii="宋体" w:hAnsi="宋体" w:cs="宋体"/>
                <w:color w:val="000000"/>
                <w:kern w:val="0"/>
                <w:szCs w:val="21"/>
              </w:rPr>
            </w:pPr>
          </w:p>
        </w:tc>
        <w:tc>
          <w:tcPr>
            <w:tcW w:w="1135" w:type="dxa"/>
            <w:vMerge w:val="continue"/>
            <w:shd w:val="clear" w:color="auto" w:fill="auto"/>
            <w:vAlign w:val="center"/>
          </w:tcPr>
          <w:p>
            <w:pPr>
              <w:widowControl/>
              <w:rPr>
                <w:rFonts w:ascii="宋体" w:hAnsi="宋体" w:cs="宋体"/>
                <w:color w:val="000000"/>
                <w:kern w:val="0"/>
                <w:szCs w:val="21"/>
              </w:rPr>
            </w:pPr>
          </w:p>
        </w:tc>
        <w:tc>
          <w:tcPr>
            <w:tcW w:w="1134" w:type="dxa"/>
            <w:vMerge w:val="continue"/>
            <w:shd w:val="clear" w:color="auto" w:fill="auto"/>
            <w:vAlign w:val="center"/>
          </w:tcPr>
          <w:p>
            <w:pPr>
              <w:widowControl/>
              <w:rPr>
                <w:rFonts w:ascii="宋体" w:hAnsi="宋体" w:cs="宋体"/>
                <w:color w:val="000000"/>
                <w:kern w:val="0"/>
                <w:szCs w:val="21"/>
              </w:rPr>
            </w:pPr>
          </w:p>
        </w:tc>
        <w:tc>
          <w:tcPr>
            <w:tcW w:w="1843" w:type="dxa"/>
            <w:vMerge w:val="continue"/>
            <w:shd w:val="clear" w:color="auto" w:fill="auto"/>
            <w:vAlign w:val="center"/>
          </w:tcPr>
          <w:p>
            <w:pPr>
              <w:widowControl/>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gridSpan w:val="2"/>
            <w:vMerge w:val="continue"/>
            <w:shd w:val="clear" w:color="auto" w:fill="auto"/>
            <w:vAlign w:val="center"/>
          </w:tcPr>
          <w:p>
            <w:pPr>
              <w:widowControl/>
              <w:jc w:val="right"/>
              <w:rPr>
                <w:rFonts w:ascii="宋体" w:hAnsi="宋体" w:cs="宋体"/>
                <w:color w:val="000000"/>
                <w:kern w:val="0"/>
                <w:szCs w:val="21"/>
              </w:rPr>
            </w:pPr>
          </w:p>
        </w:tc>
        <w:tc>
          <w:tcPr>
            <w:tcW w:w="995" w:type="dxa"/>
            <w:vMerge w:val="continue"/>
            <w:shd w:val="clear" w:color="auto" w:fill="auto"/>
            <w:vAlign w:val="center"/>
          </w:tcPr>
          <w:p>
            <w:pPr>
              <w:widowControl/>
              <w:jc w:val="right"/>
              <w:rPr>
                <w:rFonts w:ascii="宋体" w:hAnsi="宋体" w:cs="宋体"/>
                <w:color w:val="000000"/>
                <w:kern w:val="0"/>
                <w:szCs w:val="21"/>
              </w:rPr>
            </w:pPr>
          </w:p>
        </w:tc>
        <w:tc>
          <w:tcPr>
            <w:tcW w:w="853" w:type="dxa"/>
            <w:vMerge w:val="continue"/>
            <w:shd w:val="clear" w:color="auto" w:fill="auto"/>
            <w:vAlign w:val="center"/>
          </w:tcPr>
          <w:p>
            <w:pPr>
              <w:widowControl/>
              <w:jc w:val="right"/>
              <w:rPr>
                <w:rFonts w:ascii="宋体" w:hAnsi="宋体" w:cs="宋体"/>
                <w:color w:val="000000"/>
                <w:kern w:val="0"/>
                <w:szCs w:val="21"/>
              </w:rPr>
            </w:pPr>
          </w:p>
        </w:tc>
        <w:tc>
          <w:tcPr>
            <w:tcW w:w="737"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唐山市总工会</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行政机关</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正处级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财政拨款</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w:t>
            </w:r>
          </w:p>
        </w:tc>
        <w:tc>
          <w:tcPr>
            <w:tcW w:w="850" w:type="dxa"/>
            <w:gridSpan w:val="2"/>
            <w:shd w:val="clear" w:color="auto" w:fill="auto"/>
            <w:vAlign w:val="center"/>
          </w:tcPr>
          <w:p>
            <w:pPr>
              <w:widowControl/>
              <w:jc w:val="right"/>
              <w:rPr>
                <w:rFonts w:ascii="宋体" w:hAnsi="宋体" w:cs="宋体"/>
                <w:color w:val="000000"/>
                <w:kern w:val="0"/>
                <w:szCs w:val="21"/>
              </w:rPr>
            </w:pP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唐山市总工会（参公</w:t>
            </w:r>
            <w:r>
              <w:rPr>
                <w:rFonts w:ascii="宋体" w:hAnsi="宋体" w:cs="宋体"/>
                <w:color w:val="000000"/>
                <w:kern w:val="0"/>
                <w:szCs w:val="21"/>
              </w:rPr>
              <w:t>7户）</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参公单位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财政性资金零补助</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w:t>
            </w:r>
          </w:p>
        </w:tc>
        <w:tc>
          <w:tcPr>
            <w:tcW w:w="850" w:type="dxa"/>
            <w:gridSpan w:val="2"/>
            <w:shd w:val="clear" w:color="auto" w:fill="auto"/>
            <w:vAlign w:val="center"/>
          </w:tcPr>
          <w:p>
            <w:pPr>
              <w:widowControl/>
              <w:jc w:val="right"/>
              <w:rPr>
                <w:rFonts w:ascii="宋体" w:hAnsi="宋体" w:cs="宋体"/>
                <w:color w:val="000000"/>
                <w:kern w:val="0"/>
                <w:szCs w:val="21"/>
              </w:rPr>
            </w:pP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总工会资产管理部</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唐山市总工会干部职工学校</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财政性资金定额或定项补助</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唐山市工人文化宫</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财政性资金定额或定项补助</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737" w:type="dxa"/>
            <w:shd w:val="clear" w:color="auto" w:fill="auto"/>
            <w:vAlign w:val="center"/>
          </w:tcPr>
          <w:p>
            <w:pPr>
              <w:widowControl/>
              <w:jc w:val="right"/>
              <w:rPr>
                <w:rFonts w:hint="eastAsia" w:ascii="宋体" w:hAnsi="宋体" w:cs="宋体" w:eastAsiaTheme="minorEastAsia"/>
                <w:color w:val="000000"/>
                <w:kern w:val="0"/>
                <w:szCs w:val="21"/>
                <w:lang w:eastAsia="zh-CN"/>
              </w:rPr>
            </w:pPr>
            <w:r>
              <w:rPr>
                <w:rFonts w:ascii="宋体" w:hAnsi="宋体" w:cs="宋体"/>
                <w:color w:val="000000"/>
                <w:kern w:val="0"/>
                <w:szCs w:val="21"/>
              </w:rPr>
              <w:t>8</w:t>
            </w:r>
            <w:r>
              <w:rPr>
                <w:rFonts w:hint="eastAsia" w:ascii="宋体" w:hAnsi="宋体" w:cs="宋体"/>
                <w:color w:val="000000"/>
                <w:kern w:val="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唐山市总工会汤泉工人疗养院</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副科级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财政性资金定额或定项补助</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唐山市总工会职工技协服务中心</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财政性资金定额或定项补助</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唐山市总工会职工服务中心</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财政性资金定额或定项补助</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shd w:val="clear" w:color="auto" w:fill="auto"/>
            <w:vAlign w:val="center"/>
          </w:tcPr>
          <w:p>
            <w:pPr>
              <w:widowControl/>
              <w:rPr>
                <w:rFonts w:ascii="宋体" w:hAnsi="宋体" w:cs="宋体"/>
                <w:color w:val="000000"/>
                <w:kern w:val="0"/>
                <w:szCs w:val="21"/>
              </w:rPr>
            </w:pPr>
          </w:p>
        </w:tc>
        <w:tc>
          <w:tcPr>
            <w:tcW w:w="1134"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78</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228</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76</w:t>
            </w: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w:t>
            </w:r>
          </w:p>
        </w:tc>
        <w:tc>
          <w:tcPr>
            <w:tcW w:w="737" w:type="dxa"/>
            <w:shd w:val="clear" w:color="auto" w:fill="auto"/>
            <w:vAlign w:val="center"/>
          </w:tcPr>
          <w:p>
            <w:pPr>
              <w:widowControl/>
              <w:jc w:val="right"/>
              <w:rPr>
                <w:rFonts w:hint="eastAsia" w:ascii="宋体" w:hAnsi="宋体" w:cs="宋体" w:eastAsiaTheme="minorEastAsia"/>
                <w:color w:val="000000"/>
                <w:kern w:val="0"/>
                <w:szCs w:val="21"/>
                <w:lang w:eastAsia="zh-CN"/>
              </w:rPr>
            </w:pPr>
            <w:r>
              <w:rPr>
                <w:rFonts w:ascii="宋体" w:hAnsi="宋体" w:cs="宋体"/>
                <w:color w:val="000000"/>
                <w:kern w:val="0"/>
                <w:szCs w:val="21"/>
              </w:rPr>
              <w:t>27</w:t>
            </w:r>
            <w:r>
              <w:rPr>
                <w:rFonts w:hint="eastAsia" w:ascii="宋体" w:hAnsi="宋体" w:cs="宋体"/>
                <w:color w:val="000000"/>
                <w:kern w:val="0"/>
                <w:szCs w:val="21"/>
                <w:lang w:val="en-US" w:eastAsia="zh-CN"/>
              </w:rPr>
              <w:t>9</w:t>
            </w:r>
          </w:p>
        </w:tc>
      </w:tr>
    </w:tbl>
    <w:p/>
    <w:p>
      <w:pPr>
        <w:jc w:val="left"/>
        <w:rPr>
          <w:rFonts w:ascii="仿宋" w:hAnsi="仿宋" w:eastAsia="仿宋"/>
          <w:color w:val="000000"/>
          <w:sz w:val="28"/>
        </w:rPr>
        <w:sectPr>
          <w:headerReference r:id="rId12" w:type="default"/>
          <w:pgSz w:w="16838" w:h="11906" w:orient="landscape"/>
          <w:pgMar w:top="1800" w:right="1440" w:bottom="1800" w:left="1440" w:header="851" w:footer="992" w:gutter="0"/>
          <w:cols w:space="425" w:num="1"/>
          <w:docGrid w:type="lines" w:linePitch="312" w:charSpace="0"/>
        </w:sectPr>
      </w:pPr>
    </w:p>
    <w:p>
      <w:pPr>
        <w:pStyle w:val="6"/>
        <w:rPr>
          <w:rFonts w:hint="eastAsia"/>
        </w:rPr>
      </w:pPr>
      <w:bookmarkStart w:id="10" w:name="_Toc28895434"/>
      <w:r>
        <w:rPr>
          <w:rFonts w:hint="eastAsia"/>
        </w:rPr>
        <w:t>部门专项公用经费项目支出一览表</w:t>
      </w:r>
      <w:bookmarkEnd w:id="10"/>
      <w:r>
        <w:rPr>
          <w:rFonts w:hint="eastAsia"/>
        </w:rPr>
        <w:t xml:space="preserve">                        </w:t>
      </w:r>
      <w:r>
        <w:rPr>
          <w:sz w:val="24"/>
        </w:rPr>
        <w:t xml:space="preserve">      </w:t>
      </w:r>
    </w:p>
    <w:tbl>
      <w:tblPr>
        <w:tblStyle w:val="7"/>
        <w:tblW w:w="14048" w:type="dxa"/>
        <w:tblInd w:w="93" w:type="dxa"/>
        <w:tblLayout w:type="autofit"/>
        <w:tblCellMar>
          <w:top w:w="0" w:type="dxa"/>
          <w:left w:w="108" w:type="dxa"/>
          <w:bottom w:w="0" w:type="dxa"/>
          <w:right w:w="108" w:type="dxa"/>
        </w:tblCellMar>
      </w:tblPr>
      <w:tblGrid>
        <w:gridCol w:w="2992"/>
        <w:gridCol w:w="3686"/>
        <w:gridCol w:w="1417"/>
        <w:gridCol w:w="1134"/>
        <w:gridCol w:w="1134"/>
        <w:gridCol w:w="173"/>
        <w:gridCol w:w="1103"/>
        <w:gridCol w:w="1134"/>
        <w:gridCol w:w="1275"/>
      </w:tblGrid>
      <w:tr>
        <w:tblPrEx>
          <w:tblCellMar>
            <w:top w:w="0" w:type="dxa"/>
            <w:left w:w="108" w:type="dxa"/>
            <w:bottom w:w="0" w:type="dxa"/>
            <w:right w:w="108" w:type="dxa"/>
          </w:tblCellMar>
        </w:tblPrEx>
        <w:trPr>
          <w:cantSplit/>
          <w:trHeight w:val="294" w:hRule="atLeast"/>
          <w:tblHeader/>
        </w:trPr>
        <w:tc>
          <w:tcPr>
            <w:tcW w:w="10536" w:type="dxa"/>
            <w:gridSpan w:val="6"/>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2"/>
              </w:rPr>
            </w:pPr>
            <w:r>
              <w:rPr>
                <w:rFonts w:ascii="宋体" w:hAnsi="宋体" w:cs="宋体"/>
                <w:color w:val="000000"/>
                <w:kern w:val="0"/>
                <w:sz w:val="22"/>
              </w:rPr>
              <w:t>408唐山市总工会</w:t>
            </w:r>
          </w:p>
        </w:tc>
        <w:tc>
          <w:tcPr>
            <w:tcW w:w="3512"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cantSplit/>
          <w:trHeight w:val="294" w:hRule="atLeast"/>
          <w:tblHeader/>
        </w:trPr>
        <w:tc>
          <w:tcPr>
            <w:tcW w:w="2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36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737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2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6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2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2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创建和谐企业活动培训经费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1.96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1.96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全市职工安全生产培训</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2.80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2.80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民主管理送书进私企活动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安全月宣传活动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财政代扣工会经费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723.74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723.74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全市职工安全生产工作经费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732.30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732.30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0" w:lineRule="atLeast"/>
      </w:pPr>
    </w:p>
    <w:p>
      <w:pPr>
        <w:jc w:val="left"/>
        <w:rPr>
          <w:rFonts w:ascii="仿宋" w:hAnsi="仿宋" w:eastAsia="仿宋"/>
          <w:color w:val="000000"/>
          <w:sz w:val="28"/>
        </w:rPr>
        <w:sectPr>
          <w:headerReference r:id="rId13" w:type="default"/>
          <w:pgSz w:w="16838" w:h="11906" w:orient="landscape"/>
          <w:pgMar w:top="1800" w:right="1440" w:bottom="1800" w:left="1440" w:header="851" w:footer="992" w:gutter="0"/>
          <w:cols w:space="425" w:num="1"/>
          <w:docGrid w:type="lines" w:linePitch="312" w:charSpace="0"/>
        </w:sectPr>
      </w:pPr>
    </w:p>
    <w:p>
      <w:pPr>
        <w:pStyle w:val="6"/>
        <w:rPr>
          <w:rFonts w:hint="eastAsia"/>
        </w:rPr>
      </w:pPr>
      <w:bookmarkStart w:id="11" w:name="_Toc28895435"/>
      <w:bookmarkStart w:id="12" w:name="_Toc503262875"/>
      <w:r>
        <w:rPr>
          <w:rFonts w:hint="eastAsia"/>
        </w:rPr>
        <w:t>部门专项项目支出一览表</w:t>
      </w:r>
      <w:bookmarkEnd w:id="11"/>
      <w:bookmarkEnd w:id="12"/>
      <w:r>
        <w:rPr>
          <w:rFonts w:hint="eastAsia"/>
        </w:rPr>
        <w:t xml:space="preserve">                        </w:t>
      </w:r>
      <w:r>
        <w:rPr>
          <w:sz w:val="24"/>
        </w:rPr>
        <w:t xml:space="preserve">      </w:t>
      </w:r>
    </w:p>
    <w:tbl>
      <w:tblPr>
        <w:tblStyle w:val="7"/>
        <w:tblW w:w="14064" w:type="dxa"/>
        <w:tblInd w:w="93" w:type="dxa"/>
        <w:tblLayout w:type="autofit"/>
        <w:tblCellMar>
          <w:top w:w="0" w:type="dxa"/>
          <w:left w:w="108" w:type="dxa"/>
          <w:bottom w:w="0" w:type="dxa"/>
          <w:right w:w="108" w:type="dxa"/>
        </w:tblCellMar>
      </w:tblPr>
      <w:tblGrid>
        <w:gridCol w:w="2850"/>
        <w:gridCol w:w="3402"/>
        <w:gridCol w:w="1418"/>
        <w:gridCol w:w="1120"/>
        <w:gridCol w:w="156"/>
        <w:gridCol w:w="1417"/>
        <w:gridCol w:w="1418"/>
        <w:gridCol w:w="1134"/>
        <w:gridCol w:w="1149"/>
      </w:tblGrid>
      <w:tr>
        <w:tblPrEx>
          <w:tblCellMar>
            <w:top w:w="0" w:type="dxa"/>
            <w:left w:w="108" w:type="dxa"/>
            <w:bottom w:w="0" w:type="dxa"/>
            <w:right w:w="108" w:type="dxa"/>
          </w:tblCellMar>
        </w:tblPrEx>
        <w:trPr>
          <w:cantSplit/>
          <w:trHeight w:val="278" w:hRule="atLeast"/>
          <w:tblHeader/>
        </w:trPr>
        <w:tc>
          <w:tcPr>
            <w:tcW w:w="8790" w:type="dxa"/>
            <w:gridSpan w:val="4"/>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408唐山市总工会</w:t>
            </w:r>
          </w:p>
        </w:tc>
        <w:tc>
          <w:tcPr>
            <w:tcW w:w="5274" w:type="dxa"/>
            <w:gridSpan w:val="5"/>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78" w:hRule="atLeast"/>
          <w:tblHeader/>
        </w:trPr>
        <w:tc>
          <w:tcPr>
            <w:tcW w:w="2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7812"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21" w:hRule="atLeast"/>
          <w:tblHeader/>
        </w:trPr>
        <w:tc>
          <w:tcPr>
            <w:tcW w:w="2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21" w:hRule="atLeast"/>
          <w:tblHeader/>
        </w:trPr>
        <w:tc>
          <w:tcPr>
            <w:tcW w:w="2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21" w:hRule="atLeast"/>
          <w:tblHeader/>
        </w:trPr>
        <w:tc>
          <w:tcPr>
            <w:tcW w:w="2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唐山市总工会</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总工会帮扶资金</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85.00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唐山市总工会</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劳动模范荣誉基金及劳模困难救济金</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唐山市总工会</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唐山市工人文化宫迁建项目</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唐山市总工会</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工人文化宫二次开办费补助</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800.00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800.00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2625.00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2625.00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0" w:lineRule="atLeast"/>
      </w:pPr>
    </w:p>
    <w:p>
      <w:pPr>
        <w:jc w:val="left"/>
        <w:rPr>
          <w:rFonts w:ascii="仿宋" w:hAnsi="仿宋" w:eastAsia="仿宋"/>
          <w:color w:val="000000"/>
          <w:sz w:val="28"/>
        </w:rPr>
        <w:sectPr>
          <w:headerReference r:id="rId14" w:type="default"/>
          <w:pgSz w:w="16838" w:h="11906" w:orient="landscape"/>
          <w:pgMar w:top="1800" w:right="1440" w:bottom="1800" w:left="1440" w:header="851" w:footer="992" w:gutter="0"/>
          <w:cols w:space="425" w:num="1"/>
          <w:docGrid w:type="lines" w:linePitch="312" w:charSpace="0"/>
        </w:sect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3" w:name="_Toc28895436"/>
      <w:r>
        <w:t>一、唐山市总工会收支预算安排</w:t>
      </w:r>
      <w:bookmarkEnd w:id="13"/>
    </w:p>
    <w:p>
      <w:pPr>
        <w:jc w:val="center"/>
        <w:rPr>
          <w:rFonts w:hint="eastAsia" w:ascii="宋体" w:hAnsi="宋体" w:eastAsia="宋体"/>
          <w:b/>
          <w:color w:val="000000"/>
          <w:sz w:val="44"/>
        </w:rPr>
      </w:pPr>
      <w:r>
        <w:rPr>
          <w:rFonts w:hint="eastAsia" w:ascii="宋体" w:hAnsi="宋体" w:eastAsia="宋体"/>
          <w:b/>
          <w:color w:val="000000"/>
          <w:sz w:val="44"/>
        </w:rPr>
        <w:t>唐山市总工会职责任务与目标</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rPr>
      </w:pPr>
      <w:r>
        <w:rPr>
          <w:rFonts w:ascii="宋体" w:hAnsi="宋体" w:eastAsia="宋体" w:cs="Times New Roman"/>
        </w:rPr>
        <w:t>1、根据党的基本理论、基本路线、基本纲领和工运方针，围绕党和全市工作大局，贯彻执行中国工会全国代表大会、省工会代表大会和市工会代表大会确定的方针任务和作出的决议。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rPr>
      </w:pPr>
      <w:r>
        <w:rPr>
          <w:rFonts w:ascii="宋体" w:hAnsi="宋体" w:eastAsia="宋体" w:cs="Times New Roman"/>
        </w:rPr>
        <w:t>2、依照法律和中国工会章程，组织和指导全市各级工会坚定不移地推动党的全心全意依靠工人阶级根本指导方针的贯彻落实，进一步突出和履行维护职能。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rPr>
      </w:pPr>
      <w:r>
        <w:rPr>
          <w:rFonts w:ascii="宋体" w:hAnsi="宋体" w:eastAsia="宋体" w:cs="Times New Roman"/>
        </w:rPr>
        <w:t>3、围绕职工合法权益的重大问题进行调研，向市委、市政府和全总、省总反映职工群众的思想、愿望和要求，提出意见和要求；参与涉及职工切身利益的有关立法和政策、措施、制度的拟定；参与职工重大伤亡事故的调查处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rPr>
      </w:pPr>
      <w:r>
        <w:rPr>
          <w:rFonts w:ascii="宋体" w:hAnsi="宋体" w:eastAsia="宋体" w:cs="Times New Roman"/>
        </w:rPr>
        <w:t>4、负责工会理论政策研究；参与指导劳动合同签订工作；直到基层工会开展群众性技术创新活动；指导基层工会协助党政不断提高职工的思想道德和科学文化技术素质。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rPr>
      </w:pPr>
      <w:r>
        <w:rPr>
          <w:rFonts w:ascii="宋体" w:hAnsi="宋体" w:eastAsia="宋体" w:cs="Times New Roman"/>
        </w:rPr>
        <w:t>5、按照干部管理权限纲领市总产业工会领导班子和领导干部；负责市直单位工会干部的培训工作。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rPr>
      </w:pPr>
      <w:r>
        <w:rPr>
          <w:rFonts w:ascii="宋体" w:hAnsi="宋体" w:eastAsia="宋体" w:cs="Times New Roman"/>
        </w:rPr>
        <w:t>6、协助市政府做好市级以上劳动模范的推荐、评选工作，负责市以上劳模的管理工作；负责全国“五一”劳动奖章、奖状获得者和省“五一”奖章、奖状获得者的评选表彰和管理工作。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rPr>
      </w:pPr>
      <w:r>
        <w:rPr>
          <w:rFonts w:ascii="宋体" w:hAnsi="宋体" w:eastAsia="宋体" w:cs="Times New Roman"/>
        </w:rPr>
        <w:t>7、负责工会经费和工会资产的管理、审查、审计工作；研究制定兴办职工劳动福利事业的一个制度和规定，负责对职工劳动福利事业的指导、协调工作。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rPr>
      </w:pPr>
      <w:r>
        <w:rPr>
          <w:rFonts w:ascii="宋体" w:hAnsi="宋体" w:eastAsia="宋体" w:cs="Times New Roman"/>
        </w:rPr>
        <w:t>8、承担市委、市政府及省总工会交办的其他事项。</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rPr>
      </w:pPr>
      <w:r>
        <w:rPr>
          <w:rFonts w:ascii="宋体" w:hAnsi="宋体" w:eastAsia="宋体" w:cs="Times New Roman"/>
        </w:rPr>
        <w:t>坚持以科学发展观为指导，以建设中国特色社会主义工会为引领，以“服务发展、促进和谐”为主线，以创新工作思路、机制和举措为动力，以切实强化自身建设为保障，紧紧围绕“把新唐山建设成科学发展示范区、建成人民群众的幸福之都”的总战略目标，解放思想、锐意进取，推动全市工运事业创新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rPr>
      </w:pPr>
      <w:r>
        <w:rPr>
          <w:rFonts w:hint="eastAsia" w:ascii="宋体" w:hAnsi="宋体" w:eastAsia="宋体" w:cs="Times New Roman"/>
        </w:rPr>
        <w:t>1</w:t>
      </w:r>
      <w:r>
        <w:rPr>
          <w:rFonts w:ascii="宋体" w:hAnsi="宋体" w:eastAsia="宋体" w:cs="Times New Roman"/>
        </w:rPr>
        <w:t>、在职工中广泛开展节能减排、扎实推进创建“职工先锋号”活动。组织开展技术练兵活动。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rPr>
      </w:pPr>
      <w:r>
        <w:rPr>
          <w:rFonts w:hint="eastAsia" w:ascii="宋体" w:hAnsi="宋体" w:eastAsia="宋体" w:cs="Times New Roman"/>
        </w:rPr>
        <w:t>2</w:t>
      </w:r>
      <w:r>
        <w:rPr>
          <w:rFonts w:ascii="宋体" w:hAnsi="宋体" w:eastAsia="宋体" w:cs="Times New Roman"/>
        </w:rPr>
        <w:t>、组织动员广大职工开展立功竞赛活动。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rPr>
      </w:pPr>
      <w:r>
        <w:rPr>
          <w:rFonts w:hint="eastAsia" w:ascii="宋体" w:hAnsi="宋体" w:eastAsia="宋体" w:cs="Times New Roman"/>
        </w:rPr>
        <w:t>3</w:t>
      </w:r>
      <w:r>
        <w:rPr>
          <w:rFonts w:ascii="宋体" w:hAnsi="宋体" w:eastAsia="宋体" w:cs="Times New Roman"/>
        </w:rPr>
        <w:t>、大力实施送温暖工程，年内20个县（市）区要全部建立职工帮扶中心。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rPr>
      </w:pPr>
      <w:r>
        <w:rPr>
          <w:rFonts w:hint="eastAsia" w:ascii="宋体" w:hAnsi="宋体" w:eastAsia="宋体" w:cs="Times New Roman"/>
        </w:rPr>
        <w:t>4</w:t>
      </w:r>
      <w:r>
        <w:rPr>
          <w:rFonts w:ascii="宋体" w:hAnsi="宋体" w:eastAsia="宋体" w:cs="Times New Roman"/>
        </w:rPr>
        <w:t>、广泛开展“金秋助学”活动。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rPr>
      </w:pPr>
      <w:r>
        <w:rPr>
          <w:rFonts w:hint="eastAsia" w:ascii="宋体" w:hAnsi="宋体" w:eastAsia="宋体" w:cs="Times New Roman"/>
        </w:rPr>
        <w:t>5</w:t>
      </w:r>
      <w:r>
        <w:rPr>
          <w:rFonts w:ascii="宋体" w:hAnsi="宋体" w:eastAsia="宋体" w:cs="Times New Roman"/>
        </w:rPr>
        <w:t>、扎实推进再就业援助行动。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rPr>
      </w:pPr>
      <w:r>
        <w:rPr>
          <w:rFonts w:hint="eastAsia" w:ascii="宋体" w:hAnsi="宋体" w:eastAsia="宋体" w:cs="Times New Roman"/>
        </w:rPr>
        <w:t>6</w:t>
      </w:r>
      <w:r>
        <w:rPr>
          <w:rFonts w:ascii="宋体" w:hAnsi="宋体" w:eastAsia="宋体" w:cs="Times New Roman"/>
        </w:rPr>
        <w:t>、积极开展医疗救助行动。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rPr>
      </w:pPr>
      <w:r>
        <w:rPr>
          <w:rFonts w:hint="eastAsia" w:ascii="宋体" w:hAnsi="宋体" w:eastAsia="宋体" w:cs="Times New Roman"/>
        </w:rPr>
        <w:t>7</w:t>
      </w:r>
      <w:r>
        <w:rPr>
          <w:rFonts w:ascii="宋体" w:hAnsi="宋体" w:eastAsia="宋体" w:cs="Times New Roman"/>
        </w:rPr>
        <w:t>、开展“关爱农民工行动。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rPr>
      </w:pPr>
      <w:r>
        <w:rPr>
          <w:rFonts w:hint="eastAsia" w:ascii="宋体" w:hAnsi="宋体" w:eastAsia="宋体" w:cs="Times New Roman"/>
        </w:rPr>
        <w:t>8</w:t>
      </w:r>
      <w:r>
        <w:rPr>
          <w:rFonts w:ascii="宋体" w:hAnsi="宋体" w:eastAsia="宋体" w:cs="Times New Roman"/>
        </w:rPr>
        <w:t>、着力开展群众性安全生产监督检查活动。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rPr>
      </w:pPr>
      <w:r>
        <w:rPr>
          <w:rFonts w:hint="eastAsia" w:ascii="宋体" w:hAnsi="宋体" w:eastAsia="宋体" w:cs="Times New Roman"/>
        </w:rPr>
        <w:t>9</w:t>
      </w:r>
      <w:r>
        <w:rPr>
          <w:rFonts w:ascii="宋体" w:hAnsi="宋体" w:eastAsia="宋体" w:cs="Times New Roman"/>
        </w:rPr>
        <w:t>、要发挥维护职工群众合法权益的作用。要以深入贯彻落实《劳动合同法》和《河北省企业职工工作集体协商条例》为契机，强化劳动关系协调机制建设。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rPr>
      </w:pPr>
      <w:r>
        <w:rPr>
          <w:rFonts w:hint="eastAsia" w:ascii="宋体" w:hAnsi="宋体" w:eastAsia="宋体" w:cs="Times New Roman"/>
        </w:rPr>
        <w:t>10</w:t>
      </w:r>
      <w:r>
        <w:rPr>
          <w:rFonts w:ascii="宋体" w:hAnsi="宋体" w:eastAsia="宋体" w:cs="Times New Roman"/>
        </w:rPr>
        <w:t>、深化民主管理工作，维护职工的民主权利。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rPr>
      </w:pPr>
      <w:r>
        <w:rPr>
          <w:rFonts w:hint="eastAsia" w:ascii="宋体" w:hAnsi="宋体" w:eastAsia="宋体" w:cs="Times New Roman"/>
        </w:rPr>
        <w:t>11</w:t>
      </w:r>
      <w:r>
        <w:rPr>
          <w:rFonts w:ascii="宋体" w:hAnsi="宋体" w:eastAsia="宋体" w:cs="Times New Roman"/>
        </w:rPr>
        <w:t>、扩大组织，提高素质，全面加强工会自身建设。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rPr>
      </w:pPr>
      <w:r>
        <w:rPr>
          <w:rFonts w:hint="eastAsia" w:ascii="宋体" w:hAnsi="宋体" w:eastAsia="宋体" w:cs="Times New Roman"/>
        </w:rPr>
        <w:t>12</w:t>
      </w:r>
      <w:r>
        <w:rPr>
          <w:rFonts w:ascii="宋体" w:hAnsi="宋体" w:eastAsia="宋体" w:cs="Times New Roman"/>
        </w:rPr>
        <w:t xml:space="preserve">、抓好基层工会组织建设。 </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收支预算总表</w:t>
      </w:r>
    </w:p>
    <w:tbl>
      <w:tblPr>
        <w:tblStyle w:val="7"/>
        <w:tblW w:w="9379" w:type="dxa"/>
        <w:jc w:val="center"/>
        <w:tblLayout w:type="autofit"/>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hint="eastAsia" w:ascii="黑体" w:eastAsia="黑体"/>
                <w:b/>
              </w:rPr>
            </w:pPr>
            <w:r>
              <w:rPr>
                <w:rFonts w:ascii="宋体" w:hAnsi="宋体"/>
                <w:sz w:val="28"/>
              </w:rPr>
              <w:t>408002唐山市总工会</w:t>
            </w:r>
          </w:p>
        </w:tc>
        <w:tc>
          <w:tcPr>
            <w:tcW w:w="3022" w:type="dxa"/>
            <w:tcBorders>
              <w:bottom w:val="single" w:color="auto" w:sz="4" w:space="0"/>
            </w:tcBorders>
            <w:shd w:val="clear" w:color="auto" w:fill="auto"/>
            <w:noWrap/>
            <w:vAlign w:val="center"/>
          </w:tcPr>
          <w:p>
            <w:pPr>
              <w:widowControl/>
              <w:jc w:val="right"/>
              <w:rPr>
                <w:rFonts w:hint="eastAsia"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Arial" w:hAnsi="Arial" w:cs="Arial" w:eastAsiaTheme="minorEastAsia"/>
                <w:kern w:val="0"/>
                <w:szCs w:val="21"/>
                <w:lang w:val="en-US" w:eastAsia="zh-CN"/>
              </w:rPr>
            </w:pPr>
            <w:r>
              <w:rPr>
                <w:rFonts w:hint="eastAsia" w:ascii="Arial" w:hAnsi="Arial" w:cs="Arial"/>
                <w:kern w:val="0"/>
                <w:szCs w:val="21"/>
                <w:lang w:val="en-US" w:eastAsia="zh-CN"/>
              </w:rPr>
              <w:t>3604.76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Arial" w:hAnsi="Arial" w:cs="Arial" w:eastAsiaTheme="minorEastAsia"/>
                <w:kern w:val="0"/>
                <w:szCs w:val="21"/>
                <w:lang w:val="en-US" w:eastAsia="zh-CN"/>
              </w:rPr>
            </w:pPr>
            <w:r>
              <w:rPr>
                <w:rFonts w:hint="eastAsia" w:ascii="Arial" w:hAnsi="Arial" w:cs="Arial"/>
                <w:kern w:val="0"/>
                <w:szCs w:val="21"/>
                <w:lang w:val="en-US" w:eastAsia="zh-CN"/>
              </w:rPr>
              <w:t>3604.76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Arial" w:hAnsi="Arial" w:cs="Arial" w:eastAsiaTheme="minorEastAsia"/>
                <w:kern w:val="0"/>
                <w:szCs w:val="21"/>
                <w:lang w:val="en-US" w:eastAsia="zh-CN"/>
              </w:rPr>
            </w:pPr>
            <w:r>
              <w:rPr>
                <w:rFonts w:hint="eastAsia" w:ascii="Arial" w:hAnsi="Arial" w:cs="Arial"/>
                <w:kern w:val="0"/>
                <w:szCs w:val="21"/>
                <w:lang w:val="en-US" w:eastAsia="zh-CN"/>
              </w:rPr>
              <w:t>3604.76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Arial" w:hAnsi="Arial" w:cs="Arial" w:eastAsiaTheme="minorEastAsia"/>
                <w:kern w:val="0"/>
                <w:szCs w:val="21"/>
                <w:lang w:val="en-US" w:eastAsia="zh-CN"/>
              </w:rPr>
            </w:pPr>
            <w:r>
              <w:rPr>
                <w:rFonts w:hint="eastAsia" w:ascii="Arial" w:hAnsi="Arial" w:cs="Arial"/>
                <w:kern w:val="0"/>
                <w:szCs w:val="21"/>
                <w:lang w:val="en-US" w:eastAsia="zh-CN"/>
              </w:rPr>
              <w:t>3604.76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235.5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163.64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71.86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Arial" w:hAnsi="Arial" w:cs="Arial" w:eastAsiaTheme="minorEastAsia"/>
                <w:kern w:val="0"/>
                <w:szCs w:val="21"/>
                <w:lang w:val="en-US" w:eastAsia="zh-CN"/>
              </w:rPr>
            </w:pPr>
            <w:r>
              <w:rPr>
                <w:rFonts w:hint="eastAsia" w:ascii="Arial" w:hAnsi="Arial" w:cs="Arial"/>
                <w:kern w:val="0"/>
                <w:szCs w:val="21"/>
                <w:lang w:val="en-US" w:eastAsia="zh-CN"/>
              </w:rPr>
              <w:t>744.26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11.96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Arial" w:hAnsi="Arial" w:cs="Arial" w:eastAsiaTheme="minorEastAsia"/>
                <w:kern w:val="0"/>
                <w:szCs w:val="21"/>
                <w:lang w:val="en-US" w:eastAsia="zh-CN"/>
              </w:rPr>
            </w:pPr>
            <w:r>
              <w:rPr>
                <w:rFonts w:hint="eastAsia" w:ascii="Arial" w:hAnsi="Arial" w:cs="Arial"/>
                <w:kern w:val="0"/>
                <w:szCs w:val="21"/>
                <w:lang w:val="en-US" w:eastAsia="zh-CN"/>
              </w:rPr>
              <w:t>732.30</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2625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rPr>
          <w:rFonts w:hint="eastAsia"/>
        </w:rPr>
      </w:pPr>
    </w:p>
    <w:p>
      <w:pPr>
        <w:spacing w:line="360" w:lineRule="auto"/>
        <w:jc w:val="left"/>
        <w:rPr>
          <w:rFonts w:ascii="宋体" w:hAnsi="宋体" w:eastAsia="宋体"/>
          <w:b/>
          <w:color w:val="000000"/>
          <w:sz w:val="28"/>
        </w:rPr>
        <w:sectPr>
          <w:headerReference r:id="rId15" w:type="default"/>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408002唐山市总工会</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235.50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235.50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163.64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163.64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163.64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163.64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66.00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66.00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65.05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65.05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71.86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71.86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12.35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9.48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9.48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59.51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59.51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39.95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39.95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14.83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14.83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4.73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4.73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408002唐山市总工会</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11.96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11.96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11.96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11.96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11.96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11.96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5.16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5.16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3.54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3.54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单位专项项目支出安排表</w:t>
      </w:r>
    </w:p>
    <w:tbl>
      <w:tblPr>
        <w:tblStyle w:val="7"/>
        <w:tblW w:w="14281" w:type="dxa"/>
        <w:tblInd w:w="93" w:type="dxa"/>
        <w:tblLayout w:type="autofit"/>
        <w:tblCellMar>
          <w:top w:w="0" w:type="dxa"/>
          <w:left w:w="108" w:type="dxa"/>
          <w:bottom w:w="0" w:type="dxa"/>
          <w:right w:w="108" w:type="dxa"/>
        </w:tblCellMar>
      </w:tblPr>
      <w:tblGrid>
        <w:gridCol w:w="4126"/>
        <w:gridCol w:w="1418"/>
        <w:gridCol w:w="992"/>
        <w:gridCol w:w="992"/>
        <w:gridCol w:w="1276"/>
        <w:gridCol w:w="1134"/>
        <w:gridCol w:w="1134"/>
        <w:gridCol w:w="353"/>
        <w:gridCol w:w="781"/>
        <w:gridCol w:w="992"/>
        <w:gridCol w:w="1083"/>
      </w:tblGrid>
      <w:tr>
        <w:tblPrEx>
          <w:tblCellMar>
            <w:top w:w="0" w:type="dxa"/>
            <w:left w:w="108" w:type="dxa"/>
            <w:bottom w:w="0" w:type="dxa"/>
            <w:right w:w="108" w:type="dxa"/>
          </w:tblCellMar>
        </w:tblPrEx>
        <w:trPr>
          <w:cantSplit/>
          <w:trHeight w:val="255" w:hRule="atLeast"/>
          <w:tblHeader/>
        </w:trPr>
        <w:tc>
          <w:tcPr>
            <w:tcW w:w="11425" w:type="dxa"/>
            <w:gridSpan w:val="8"/>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2"/>
              </w:rPr>
            </w:pPr>
            <w:r>
              <w:rPr>
                <w:rFonts w:ascii="宋体" w:hAnsi="宋体" w:cs="宋体"/>
                <w:color w:val="000000"/>
                <w:kern w:val="0"/>
                <w:sz w:val="22"/>
              </w:rPr>
              <w:t>408002唐山市总工会</w:t>
            </w:r>
          </w:p>
        </w:tc>
        <w:tc>
          <w:tcPr>
            <w:tcW w:w="2856"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cantSplit/>
          <w:trHeight w:val="255" w:hRule="atLeast"/>
          <w:tblHeader/>
        </w:trPr>
        <w:tc>
          <w:tcPr>
            <w:tcW w:w="41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项目类型</w:t>
            </w:r>
          </w:p>
        </w:tc>
        <w:tc>
          <w:tcPr>
            <w:tcW w:w="6753"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12" w:hRule="atLeast"/>
          <w:tblHeader/>
        </w:trPr>
        <w:tc>
          <w:tcPr>
            <w:tcW w:w="41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大类</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小类</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0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4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4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专项项目经费</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2625.00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2625.00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总工会帮扶资金</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85.00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85.00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劳动模范荣誉基金及劳模困难救济金</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2089901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03-个人家庭补助</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0301 个人家庭补助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唐山市工人文化宫迁建项目</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01-基建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0102 房屋建筑物购建(业务用房)</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工人文化宫二次开办费补助</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05-大型专项业务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0503 大型专项公用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Layout w:type="autofit"/>
        <w:tblCellMar>
          <w:top w:w="0" w:type="dxa"/>
          <w:left w:w="108" w:type="dxa"/>
          <w:bottom w:w="0" w:type="dxa"/>
          <w:right w:w="108" w:type="dxa"/>
        </w:tblCellMar>
      </w:tblPr>
      <w:tblGrid>
        <w:gridCol w:w="5402"/>
        <w:gridCol w:w="1701"/>
        <w:gridCol w:w="1559"/>
        <w:gridCol w:w="1388"/>
        <w:gridCol w:w="171"/>
        <w:gridCol w:w="1418"/>
        <w:gridCol w:w="1276"/>
        <w:gridCol w:w="1155"/>
      </w:tblGrid>
      <w:tr>
        <w:tblPrEx>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408002唐山市总工会</w:t>
            </w:r>
          </w:p>
        </w:tc>
        <w:tc>
          <w:tcPr>
            <w:tcW w:w="4020" w:type="dxa"/>
            <w:gridSpan w:val="4"/>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6.80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6.80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6.80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6.80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pPr>
    </w:p>
    <w:p>
      <w:pPr>
        <w:spacing w:line="360" w:lineRule="auto"/>
        <w:jc w:val="left"/>
        <w:rPr>
          <w:rFonts w:ascii="宋体" w:hAnsi="宋体" w:eastAsia="宋体"/>
          <w:b/>
          <w:color w:val="000000"/>
          <w:sz w:val="28"/>
        </w:rPr>
        <w:sectPr>
          <w:headerReference r:id="rId16" w:type="default"/>
          <w:pgSz w:w="16838" w:h="11906" w:orient="landscape"/>
          <w:pgMar w:top="1800" w:right="1440" w:bottom="1800" w:left="144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单位专项公用经费支出安排表</w:t>
      </w:r>
    </w:p>
    <w:tbl>
      <w:tblPr>
        <w:tblStyle w:val="7"/>
        <w:tblW w:w="14139" w:type="dxa"/>
        <w:tblInd w:w="93" w:type="dxa"/>
        <w:tblLayout w:type="autofit"/>
        <w:tblCellMar>
          <w:top w:w="0" w:type="dxa"/>
          <w:left w:w="108" w:type="dxa"/>
          <w:bottom w:w="0" w:type="dxa"/>
          <w:right w:w="108" w:type="dxa"/>
        </w:tblCellMar>
      </w:tblPr>
      <w:tblGrid>
        <w:gridCol w:w="1767"/>
        <w:gridCol w:w="1767"/>
        <w:gridCol w:w="1767"/>
        <w:gridCol w:w="1767"/>
        <w:gridCol w:w="1767"/>
        <w:gridCol w:w="1769"/>
        <w:gridCol w:w="1767"/>
        <w:gridCol w:w="1768"/>
      </w:tblGrid>
      <w:tr>
        <w:tblPrEx>
          <w:tblCellMar>
            <w:top w:w="0" w:type="dxa"/>
            <w:left w:w="108" w:type="dxa"/>
            <w:bottom w:w="0" w:type="dxa"/>
            <w:right w:w="108" w:type="dxa"/>
          </w:tblCellMar>
        </w:tblPrEx>
        <w:trPr>
          <w:cantSplit/>
          <w:trHeight w:val="260" w:hRule="atLeast"/>
          <w:tblHeader/>
        </w:trPr>
        <w:tc>
          <w:tcPr>
            <w:tcW w:w="10604" w:type="dxa"/>
            <w:gridSpan w:val="6"/>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408002唐山市总工会</w:t>
            </w:r>
          </w:p>
        </w:tc>
        <w:tc>
          <w:tcPr>
            <w:tcW w:w="3535" w:type="dxa"/>
            <w:gridSpan w:val="2"/>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60" w:hRule="atLeast"/>
          <w:tblHeader/>
        </w:trPr>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tblPrEx>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eastAsiaTheme="minorEastAsia"/>
                <w:color w:val="000000"/>
                <w:kern w:val="0"/>
                <w:sz w:val="22"/>
                <w:lang w:val="en-US" w:eastAsia="zh-CN"/>
              </w:rPr>
            </w:pPr>
            <w:r>
              <w:rPr>
                <w:rFonts w:ascii="宋体" w:hAnsi="宋体" w:cs="宋体"/>
                <w:color w:val="000000"/>
                <w:kern w:val="0"/>
                <w:sz w:val="22"/>
              </w:rPr>
              <w:t>73</w:t>
            </w:r>
            <w:r>
              <w:rPr>
                <w:rFonts w:hint="eastAsia" w:ascii="宋体" w:hAnsi="宋体" w:cs="宋体"/>
                <w:color w:val="000000"/>
                <w:kern w:val="0"/>
                <w:sz w:val="22"/>
                <w:lang w:val="en-US" w:eastAsia="zh-CN"/>
              </w:rPr>
              <w:t>2.30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eastAsiaTheme="minorEastAsia"/>
                <w:color w:val="000000"/>
                <w:kern w:val="0"/>
                <w:sz w:val="22"/>
                <w:lang w:val="en-US" w:eastAsia="zh-CN"/>
              </w:rPr>
            </w:pPr>
            <w:r>
              <w:rPr>
                <w:rFonts w:ascii="宋体" w:hAnsi="宋体" w:cs="宋体"/>
                <w:color w:val="000000"/>
                <w:kern w:val="0"/>
                <w:sz w:val="22"/>
              </w:rPr>
              <w:t>73</w:t>
            </w:r>
            <w:r>
              <w:rPr>
                <w:rFonts w:hint="eastAsia" w:ascii="宋体" w:hAnsi="宋体" w:cs="宋体"/>
                <w:color w:val="000000"/>
                <w:kern w:val="0"/>
                <w:sz w:val="22"/>
                <w:lang w:val="en-US" w:eastAsia="zh-CN"/>
              </w:rPr>
              <w:t>2.30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2050803</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创建和谐企业活动培训经费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1.96</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1.96</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2050803</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全市职工安全生产培训</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2.80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2.80</w:t>
            </w:r>
            <w:bookmarkStart w:id="21" w:name="_GoBack"/>
            <w:bookmarkEnd w:id="21"/>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民主管理送书进私企活动</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安全月宣传活动</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财政代扣工会经费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723.74</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723.74</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全市职工安全生产工作经费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hint="eastAsia" w:ascii="黑体" w:eastAsia="黑体"/>
                <w:b/>
              </w:rPr>
            </w:pPr>
            <w:r>
              <w:rPr>
                <w:rFonts w:ascii="宋体" w:hAnsi="宋体"/>
                <w:sz w:val="28"/>
              </w:rPr>
              <w:t>408002唐山市总工会</w:t>
            </w:r>
          </w:p>
        </w:tc>
        <w:tc>
          <w:tcPr>
            <w:tcW w:w="1643" w:type="dxa"/>
            <w:gridSpan w:val="2"/>
            <w:tcBorders>
              <w:top w:val="nil"/>
              <w:left w:val="nil"/>
              <w:right w:val="nil"/>
            </w:tcBorders>
            <w:shd w:val="clear" w:color="auto" w:fill="auto"/>
            <w:noWrap/>
            <w:vAlign w:val="center"/>
          </w:tcPr>
          <w:p>
            <w:pPr>
              <w:widowControl/>
              <w:jc w:val="right"/>
              <w:rPr>
                <w:rFonts w:hint="eastAsia"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17" w:type="default"/>
          <w:pgSz w:w="11906" w:h="16838"/>
          <w:pgMar w:top="1440" w:right="1800" w:bottom="1440" w:left="1800" w:header="851" w:footer="992" w:gutter="0"/>
          <w:cols w:space="425" w:num="1"/>
          <w:docGrid w:type="lines" w:linePitch="312" w:charSpace="0"/>
        </w:sectPr>
      </w:pPr>
    </w:p>
    <w:p>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hint="eastAsia" w:ascii="黑体" w:hAnsi="黑体" w:eastAsia="黑体" w:cs="宋体"/>
                <w:b/>
                <w:bCs/>
                <w:color w:val="000000"/>
                <w:kern w:val="0"/>
                <w:szCs w:val="21"/>
              </w:rPr>
            </w:pPr>
            <w:r>
              <w:rPr>
                <w:rFonts w:ascii="宋体" w:hAnsi="宋体"/>
                <w:sz w:val="28"/>
              </w:rPr>
              <w:t>408002唐山市总工会</w:t>
            </w:r>
          </w:p>
        </w:tc>
      </w:tr>
      <w:tr>
        <w:tblPrEx>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行政机关</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18"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唐山市总工会收支预算说明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单位专项公用经费安排说明</w:t>
      </w:r>
    </w:p>
    <w:tbl>
      <w:tblPr>
        <w:tblStyle w:val="7"/>
        <w:tblW w:w="14174" w:type="dxa"/>
        <w:jc w:val="center"/>
        <w:tblLayout w:type="autofit"/>
        <w:tblCellMar>
          <w:top w:w="57" w:type="dxa"/>
          <w:left w:w="85" w:type="dxa"/>
          <w:bottom w:w="57" w:type="dxa"/>
          <w:right w:w="85" w:type="dxa"/>
        </w:tblCellMar>
      </w:tblPr>
      <w:tblGrid>
        <w:gridCol w:w="1809"/>
        <w:gridCol w:w="2268"/>
        <w:gridCol w:w="1418"/>
        <w:gridCol w:w="247"/>
        <w:gridCol w:w="8432"/>
      </w:tblGrid>
      <w:tr>
        <w:tblPrEx>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noWrap/>
            <w:vAlign w:val="center"/>
          </w:tcPr>
          <w:p>
            <w:pPr>
              <w:widowControl/>
              <w:jc w:val="left"/>
              <w:rPr>
                <w:rFonts w:hint="eastAsia" w:ascii="黑体" w:hAnsi="黑体" w:eastAsia="黑体" w:cs="宋体"/>
                <w:b/>
                <w:color w:val="000000"/>
                <w:kern w:val="0"/>
                <w:szCs w:val="21"/>
              </w:rPr>
            </w:pPr>
            <w:r>
              <w:rPr>
                <w:rFonts w:ascii="宋体" w:hAnsi="宋体"/>
                <w:sz w:val="28"/>
              </w:rPr>
              <w:t>408002唐山市总工会</w:t>
            </w:r>
          </w:p>
        </w:tc>
        <w:tc>
          <w:tcPr>
            <w:tcW w:w="8432" w:type="dxa"/>
            <w:tcBorders>
              <w:bottom w:val="single" w:color="auto" w:sz="4" w:space="0"/>
            </w:tcBorders>
            <w:shd w:val="clear" w:color="auto" w:fill="auto"/>
            <w:noWrap/>
            <w:vAlign w:val="center"/>
          </w:tcPr>
          <w:p>
            <w:pPr>
              <w:widowControl/>
              <w:jc w:val="right"/>
              <w:rPr>
                <w:rFonts w:hint="eastAsia"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732.30</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40800217GPX0009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创建和谐企业活动培训经费</w:t>
            </w:r>
          </w:p>
        </w:tc>
        <w:tc>
          <w:tcPr>
            <w:tcW w:w="1418" w:type="dxa"/>
            <w:shd w:val="clear" w:color="auto" w:fill="auto"/>
            <w:vAlign w:val="center"/>
          </w:tcPr>
          <w:p>
            <w:pPr>
              <w:widowControl/>
              <w:jc w:val="right"/>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1.96</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根据中共唐山市委办公厅、唐山市政府办公厅《关于深入开展创建和谐企业（单位）活动的实施意见》（唐办发</w:t>
            </w:r>
            <w:r>
              <w:rPr>
                <w:rFonts w:ascii="宋体" w:hAnsi="宋体" w:cs="宋体"/>
                <w:color w:val="000000"/>
                <w:kern w:val="0"/>
                <w:szCs w:val="21"/>
              </w:rPr>
              <w:t>[2008]18号），拟定2020年第二季度在南湖国际会展中心举办唐山市集体协商工作培训班。培训内容为如何做好集体协商工作；培训对象为各县区工会和直属企业工会干部，共60人；培训总天数为2天（住宿1天，用餐2天），需经费28000元。其中：.住宿费  150元×60人=9000元；餐费   90元×60人×2天=10800元；.场地费和讲课费 100元×60人=6000元；.其他费用2200元。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40800217GPX0011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全市职工安全生产培训</w:t>
            </w:r>
          </w:p>
        </w:tc>
        <w:tc>
          <w:tcPr>
            <w:tcW w:w="1418" w:type="dxa"/>
            <w:shd w:val="clear" w:color="auto" w:fill="auto"/>
            <w:vAlign w:val="center"/>
          </w:tcPr>
          <w:p>
            <w:pPr>
              <w:widowControl/>
              <w:jc w:val="right"/>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2.80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依据《全总工会劳动保护监督检查员工作条例》，就工会劳动保护知识，对县区各乡街工会和县级企业工会干部约</w:t>
            </w:r>
            <w:r>
              <w:rPr>
                <w:rFonts w:ascii="宋体" w:hAnsi="宋体" w:cs="宋体"/>
                <w:color w:val="000000"/>
                <w:kern w:val="0"/>
                <w:szCs w:val="21"/>
              </w:rPr>
              <w:t>80人展开安全知识培训。费用明细如下：</w:t>
            </w:r>
          </w:p>
          <w:p>
            <w:pPr>
              <w:widowControl/>
              <w:jc w:val="left"/>
              <w:rPr>
                <w:rFonts w:ascii="宋体" w:hAnsi="宋体" w:cs="宋体"/>
                <w:color w:val="000000"/>
                <w:kern w:val="0"/>
                <w:szCs w:val="21"/>
              </w:rPr>
            </w:pPr>
            <w:r>
              <w:rPr>
                <w:rFonts w:ascii="宋体" w:hAnsi="宋体" w:cs="宋体"/>
                <w:color w:val="000000"/>
                <w:kern w:val="0"/>
                <w:szCs w:val="21"/>
              </w:rPr>
              <w:t>1.住宿费150元×60人＝9000元</w:t>
            </w:r>
          </w:p>
          <w:p>
            <w:pPr>
              <w:widowControl/>
              <w:jc w:val="left"/>
              <w:rPr>
                <w:rFonts w:ascii="宋体" w:hAnsi="宋体" w:cs="宋体"/>
                <w:color w:val="000000"/>
                <w:kern w:val="0"/>
                <w:szCs w:val="21"/>
              </w:rPr>
            </w:pPr>
            <w:r>
              <w:rPr>
                <w:rFonts w:ascii="宋体" w:hAnsi="宋体" w:cs="宋体"/>
                <w:color w:val="000000"/>
                <w:kern w:val="0"/>
                <w:szCs w:val="21"/>
              </w:rPr>
              <w:t>2.餐费100元×80人×2天＝16000元</w:t>
            </w:r>
          </w:p>
          <w:p>
            <w:pPr>
              <w:widowControl/>
              <w:jc w:val="left"/>
              <w:rPr>
                <w:rFonts w:ascii="宋体" w:hAnsi="宋体" w:cs="宋体"/>
                <w:color w:val="000000"/>
                <w:kern w:val="0"/>
                <w:szCs w:val="21"/>
              </w:rPr>
            </w:pPr>
            <w:r>
              <w:rPr>
                <w:rFonts w:ascii="宋体" w:hAnsi="宋体" w:cs="宋体"/>
                <w:color w:val="000000"/>
                <w:kern w:val="0"/>
                <w:szCs w:val="21"/>
              </w:rPr>
              <w:t>3.场地费7000元，讲课费5000元</w:t>
            </w:r>
          </w:p>
          <w:p>
            <w:pPr>
              <w:widowControl/>
              <w:jc w:val="left"/>
              <w:rPr>
                <w:rFonts w:ascii="宋体" w:hAnsi="宋体" w:cs="宋体"/>
                <w:color w:val="000000"/>
                <w:kern w:val="0"/>
                <w:szCs w:val="21"/>
              </w:rPr>
            </w:pPr>
            <w:r>
              <w:rPr>
                <w:rFonts w:hint="eastAsia" w:ascii="宋体" w:hAnsi="宋体" w:cs="宋体"/>
                <w:color w:val="000000"/>
                <w:kern w:val="0"/>
                <w:szCs w:val="21"/>
              </w:rPr>
              <w:t>培训资料费用</w:t>
            </w:r>
            <w:r>
              <w:rPr>
                <w:rFonts w:ascii="宋体" w:hAnsi="宋体" w:cs="宋体"/>
                <w:color w:val="000000"/>
                <w:kern w:val="0"/>
                <w:szCs w:val="21"/>
              </w:rPr>
              <w:t>40元×75人=3000元</w:t>
            </w:r>
          </w:p>
          <w:p>
            <w:pPr>
              <w:widowControl/>
              <w:jc w:val="left"/>
              <w:rPr>
                <w:rFonts w:ascii="宋体" w:hAnsi="宋体" w:cs="宋体"/>
                <w:color w:val="000000"/>
                <w:kern w:val="0"/>
                <w:szCs w:val="21"/>
              </w:rPr>
            </w:pPr>
            <w:r>
              <w:rPr>
                <w:rFonts w:hint="eastAsia" w:ascii="宋体" w:hAnsi="宋体" w:cs="宋体"/>
                <w:color w:val="000000"/>
                <w:kern w:val="0"/>
                <w:szCs w:val="21"/>
              </w:rPr>
              <w:t>班总计：</w:t>
            </w:r>
            <w:r>
              <w:rPr>
                <w:rFonts w:ascii="宋体" w:hAnsi="宋体" w:cs="宋体"/>
                <w:color w:val="000000"/>
                <w:kern w:val="0"/>
                <w:szCs w:val="21"/>
              </w:rPr>
              <w:t>40000元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40800219GXC0001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民主管理送书进私企活动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 xml:space="preserve">  根据河北省总工会“民主管理进民企”活动五年计划，市总工会组织部拟印刷河北省工会民主管理明白手册发放至全市百人以上民营企业，经询价，预计25元左右每本，印刷800册，预计20000元(60页，封皮彩印）。</w:t>
            </w:r>
          </w:p>
          <w:p>
            <w:pPr>
              <w:widowControl/>
              <w:jc w:val="left"/>
              <w:rPr>
                <w:rFonts w:ascii="宋体" w:hAns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 xml:space="preserve">           </w:t>
            </w:r>
          </w:p>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40800219GXC0012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安全月宣传活动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依据全国总工会和省总工会下发的“安康杯”竞赛活动通知，开展安全生产宣传活动，特别是</w:t>
            </w:r>
            <w:r>
              <w:rPr>
                <w:rFonts w:ascii="宋体" w:hAnsi="宋体" w:cs="宋体"/>
                <w:color w:val="000000"/>
                <w:kern w:val="0"/>
                <w:szCs w:val="21"/>
              </w:rPr>
              <w:t>6月份“全国安全月”期间，参加市安委办组织的“安全月”宣传活动。需要印制“全国安全宣传月”安全知识手册等宣传材料和宣传品费用约6000元。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40800217GZX0007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财政代扣工会经费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723.74</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预计</w:t>
            </w:r>
            <w:r>
              <w:rPr>
                <w:rFonts w:ascii="宋体" w:hAnsi="宋体" w:cs="宋体"/>
                <w:color w:val="000000"/>
                <w:kern w:val="0"/>
                <w:szCs w:val="21"/>
              </w:rPr>
              <w:t>2020年财政代扣经费723.74万元。工会经费开支范围包括职工活动支出、\维权支出、工会业务支出、行政支出、事业支出、其他支出、上缴经费支出等。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40800217GZX0012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全市职工安全生产工作经费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依据市政府办公厅下发的《关于印发唐山市职工安全生产知识电视培训活动方案的通知》（唐政办函﹝</w:t>
            </w:r>
            <w:r>
              <w:rPr>
                <w:rFonts w:ascii="宋体" w:hAnsi="宋体" w:cs="宋体"/>
                <w:color w:val="000000"/>
                <w:kern w:val="0"/>
                <w:szCs w:val="21"/>
              </w:rPr>
              <w:t>2006﹞80号）文件精神，按照省总工会、省安管局联合下发的《关于开展2018年度全省“安康杯”竞赛活动的通知》（冀工发﹝2018﹞12号）文件要求，深入一线生产单位开展“送安全进基层”活动。“送安全进校园”活动是“送安全进基层”的延伸，主要面对广大职业技术院校和高等院校学生进行安全生产和职业健康知识讲座，提高他们的安全意识和自我防护知识水平。“送安全进基层”活动已经连续开展12年，“送安全进校园”活动已经连续开展3</w:t>
            </w:r>
            <w:r>
              <w:rPr>
                <w:rFonts w:hint="eastAsia" w:ascii="宋体" w:hAnsi="宋体" w:cs="宋体"/>
                <w:color w:val="000000"/>
                <w:kern w:val="0"/>
                <w:szCs w:val="21"/>
              </w:rPr>
              <w:t>年。</w:t>
            </w:r>
            <w:r>
              <w:rPr>
                <w:rFonts w:ascii="宋体" w:hAnsi="宋体" w:cs="宋体"/>
                <w:color w:val="000000"/>
                <w:kern w:val="0"/>
                <w:szCs w:val="21"/>
              </w:rPr>
              <w:t>2020年拟举办“送安全进基层、进校园活动”6期，聘请省市有关专家，深入到基层单位和大专院校对工会干部和大学生进行培训，预计每期培训费2000元，共发生培训讲课费12000元。</w:t>
            </w:r>
          </w:p>
        </w:tc>
      </w:tr>
    </w:tbl>
    <w:p>
      <w:pPr>
        <w:spacing w:line="20" w:lineRule="exact"/>
        <w:jc w:val="center"/>
        <w:rPr>
          <w:rFonts w:hint="eastAsia" w:ascii="黑体" w:eastAsia="黑体"/>
          <w:b/>
          <w:sz w:val="32"/>
          <w:szCs w:val="32"/>
        </w:rPr>
      </w:pPr>
    </w:p>
    <w:p>
      <w:pPr>
        <w:spacing w:line="20" w:lineRule="exact"/>
        <w:jc w:val="center"/>
        <w:rPr>
          <w:rFonts w:hint="eastAsia" w:ascii="黑体" w:eastAsia="黑体"/>
          <w:b/>
          <w:sz w:val="32"/>
          <w:szCs w:val="32"/>
        </w:rPr>
      </w:pPr>
    </w:p>
    <w:p>
      <w:pPr>
        <w:spacing w:line="20" w:lineRule="exact"/>
        <w:jc w:val="center"/>
        <w:rPr>
          <w:rFonts w:hint="eastAsia"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19"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spacing w:line="480" w:lineRule="auto"/>
        <w:jc w:val="left"/>
        <w:rPr>
          <w:rFonts w:ascii="宋体" w:hAnsi="宋体" w:eastAsia="宋体" w:cs="Times New Roman"/>
          <w:b/>
          <w:bCs/>
          <w:color w:val="000000"/>
          <w:sz w:val="28"/>
          <w:szCs w:val="28"/>
        </w:rPr>
      </w:pPr>
      <w:r>
        <w:rPr>
          <w:rFonts w:hint="eastAsia" w:ascii="宋体" w:hAnsi="宋体" w:eastAsia="宋体" w:cs="Times New Roman"/>
          <w:b/>
          <w:bCs/>
          <w:color w:val="000000"/>
          <w:sz w:val="28"/>
          <w:szCs w:val="28"/>
        </w:rPr>
        <w:t>专项项目安排说明</w:t>
      </w:r>
    </w:p>
    <w:p>
      <w:pPr>
        <w:pStyle w:val="13"/>
        <w:spacing w:line="360" w:lineRule="auto"/>
        <w:ind w:firstLine="0" w:firstLineChars="0"/>
        <w:jc w:val="left"/>
        <w:rPr>
          <w:rFonts w:hint="eastAsia" w:ascii="宋体" w:hAnsi="宋体"/>
          <w:b/>
          <w:bCs/>
        </w:rPr>
      </w:pPr>
      <w:r>
        <w:rPr>
          <w:rFonts w:hint="eastAsia" w:ascii="宋体" w:hAnsi="宋体"/>
          <w:b/>
          <w:bCs/>
        </w:rPr>
        <w:t>1、劳动模范荣誉基金及劳模困难救济金240万元</w:t>
      </w:r>
    </w:p>
    <w:p>
      <w:pPr>
        <w:spacing w:line="360" w:lineRule="auto"/>
        <w:jc w:val="left"/>
        <w:rPr>
          <w:rFonts w:hint="eastAsia" w:ascii="宋体" w:hAnsi="宋体" w:eastAsia="宋体" w:cs="Times New Roman"/>
          <w:b/>
          <w:bCs/>
        </w:rPr>
      </w:pPr>
      <w:r>
        <w:rPr>
          <w:rFonts w:hint="eastAsia" w:ascii="宋体" w:hAnsi="宋体" w:eastAsia="宋体" w:cs="Times New Roman"/>
          <w:b/>
          <w:bCs/>
        </w:rPr>
        <w:t xml:space="preserve">立项依据 </w:t>
      </w:r>
    </w:p>
    <w:p>
      <w:pPr>
        <w:spacing w:line="360" w:lineRule="auto"/>
        <w:jc w:val="left"/>
        <w:rPr>
          <w:rFonts w:hint="eastAsia" w:ascii="宋体" w:hAnsi="宋体" w:eastAsia="宋体" w:cs="Times New Roman"/>
        </w:rPr>
      </w:pPr>
      <w:r>
        <w:rPr>
          <w:rFonts w:hint="eastAsia" w:ascii="宋体" w:hAnsi="宋体" w:eastAsia="宋体" w:cs="Times New Roman"/>
          <w:b/>
          <w:bCs/>
        </w:rPr>
        <w:t xml:space="preserve">    </w:t>
      </w:r>
      <w:r>
        <w:rPr>
          <w:rFonts w:hint="eastAsia" w:ascii="宋体" w:hAnsi="宋体" w:eastAsia="宋体" w:cs="Times New Roman"/>
        </w:rPr>
        <w:t>按照市总工会、市财政局、市人事局、市劳动和社会保障局《关于建立唐山市职工劳动模范荣誉基金的通知》（唐工总字[2007]87号）文件要求，自2007年起建立唐山市职工劳动模范荣誉基金，市财政负责市直机关、团体、全额拨款事业单位和市属撤销、破产及特困企业退休（离休）职工劳动模范荣誉补贴的发放。获得一次市级劳动模范称号的每年发放1200元，获得二次市级劳动模范荣誉称号的每年发放1600元，获得三次及以上市级劳动模范荣誉称号的每年发放2000元，最高不超2000元。</w:t>
      </w:r>
    </w:p>
    <w:p>
      <w:pPr>
        <w:spacing w:line="360" w:lineRule="auto"/>
        <w:jc w:val="left"/>
        <w:rPr>
          <w:rFonts w:hint="eastAsia" w:ascii="宋体" w:hAnsi="宋体" w:eastAsia="宋体" w:cs="Times New Roman"/>
        </w:rPr>
      </w:pPr>
      <w:r>
        <w:rPr>
          <w:rFonts w:hint="eastAsia" w:ascii="宋体" w:hAnsi="宋体" w:eastAsia="宋体" w:cs="Times New Roman"/>
        </w:rPr>
        <w:t xml:space="preserve">    按照市总工会、市财政局关于《唐山市劳动模范生活困难救济基金管理使用办法》(唐工总字[2006]5号)文件的要求，自2006年起建立唐山市市级劳动模范救助基金，用于市级困难劳模补助。本人月收入较低的；因患重大疾病、慢性病（医保目录内）等，经基本医疗保险、大病保险等报销和城乡医疗救助后，个人负担医疗费用较多的；被职业病鉴定机构确诊为患职业病的；生活不能自理或半自理的；因自然灾害、意外灾害、直系亲属患重大疾病、子女非义务教育阶段就学（在职教育除外）等原因造成家庭生活困难的；农民劳模因上述原因造成家庭生活困难的，均可申报。</w:t>
      </w:r>
    </w:p>
    <w:p>
      <w:pPr>
        <w:spacing w:line="360" w:lineRule="auto"/>
        <w:jc w:val="left"/>
        <w:rPr>
          <w:rFonts w:hint="eastAsia" w:ascii="宋体" w:hAnsi="宋体" w:eastAsia="宋体" w:cs="Times New Roman"/>
          <w:b/>
          <w:bCs/>
        </w:rPr>
      </w:pPr>
      <w:r>
        <w:rPr>
          <w:rFonts w:hint="eastAsia" w:ascii="宋体" w:hAnsi="宋体" w:eastAsia="宋体" w:cs="Times New Roman"/>
          <w:b/>
          <w:bCs/>
        </w:rPr>
        <w:t>主要内容</w:t>
      </w:r>
    </w:p>
    <w:p>
      <w:pPr>
        <w:spacing w:line="360" w:lineRule="auto"/>
        <w:jc w:val="left"/>
        <w:rPr>
          <w:rFonts w:hint="eastAsia" w:ascii="宋体" w:hAnsi="宋体" w:eastAsia="宋体" w:cs="Times New Roman"/>
        </w:rPr>
      </w:pPr>
      <w:r>
        <w:rPr>
          <w:rFonts w:hint="eastAsia" w:ascii="宋体" w:hAnsi="宋体" w:eastAsia="宋体" w:cs="Times New Roman"/>
        </w:rPr>
        <w:t xml:space="preserve">    2020年市职工劳动模范荣誉补贴发放对象包括2019年12月31日前退休(离休)的河北省五一奖章获得者；职工身份的市劳动模范；2008年2月20日前当选，享受市劳动模范待遇的省各产业、各系统职工劳动模范和先进工作者。获得一次市劳动模范称号的每年发放1200元，获得二次劳模荣誉称号的每年发放1600元，获得三次及以上的每年发放2000元。按照《唐山市职工劳动模范荣誉基金管理使用办法》(唐工总字〔2007〕87号)要求，由市总工会负责市本级机关、团体、全额拨款事业单位和市属撤销、破产及特困企业退休（离休）职工劳动模范荣誉补贴审批和发放工作。2020年需资金40万元。</w:t>
      </w:r>
    </w:p>
    <w:p>
      <w:pPr>
        <w:spacing w:line="360" w:lineRule="auto"/>
        <w:ind w:firstLine="420"/>
        <w:jc w:val="left"/>
        <w:rPr>
          <w:rFonts w:hint="eastAsia" w:ascii="宋体" w:hAnsi="宋体" w:eastAsia="宋体" w:cs="Times New Roman"/>
        </w:rPr>
      </w:pPr>
      <w:r>
        <w:rPr>
          <w:rFonts w:hint="eastAsia" w:ascii="宋体" w:hAnsi="宋体" w:eastAsia="宋体" w:cs="Times New Roman"/>
        </w:rPr>
        <w:t>用于对低收入和生活困难的市级劳模实施基本救济补助工作。低收入补助标准为：本人月收入不足上一年全省城镇居民月可支配收入的，补足到上一年全省月可收入标准。生活困难补助标准为：因患重大疾病、慢性病（医保目录内）等，经基本医疗保险、大病保险等报销和城乡医疗救助后，个人负担医疗费用较多的；被职业病鉴定机构确诊为患职业病的；生活不能自理或半自理的；因自然灾害、意外灾害、直系亲属患重大疾病、子女非义务教育阶段就学（在职教育除外）等原因造成家庭生活困难的；农民劳模因上述原因造成家庭生活困难的，均可申报。2020年需资金200万元。</w:t>
      </w:r>
    </w:p>
    <w:p>
      <w:pPr>
        <w:spacing w:line="360" w:lineRule="auto"/>
        <w:jc w:val="left"/>
        <w:rPr>
          <w:rFonts w:hint="eastAsia" w:ascii="宋体" w:hAnsi="宋体" w:eastAsia="宋体" w:cs="Times New Roman"/>
          <w:b/>
          <w:bCs/>
        </w:rPr>
      </w:pPr>
      <w:r>
        <w:rPr>
          <w:rFonts w:hint="eastAsia" w:ascii="宋体" w:hAnsi="宋体" w:eastAsia="宋体" w:cs="Times New Roman"/>
          <w:b/>
          <w:bCs/>
        </w:rPr>
        <w:t>资金测算过程</w:t>
      </w:r>
    </w:p>
    <w:p>
      <w:pPr>
        <w:spacing w:line="360" w:lineRule="auto"/>
        <w:ind w:firstLine="420"/>
        <w:jc w:val="left"/>
        <w:rPr>
          <w:rFonts w:hint="eastAsia" w:ascii="宋体" w:hAnsi="宋体" w:eastAsia="宋体" w:cs="Times New Roman"/>
        </w:rPr>
      </w:pPr>
      <w:r>
        <w:rPr>
          <w:rFonts w:hint="eastAsia" w:ascii="宋体" w:hAnsi="宋体" w:eastAsia="宋体" w:cs="Times New Roman"/>
        </w:rPr>
        <w:t>一、劳动模范荣誉基金40万元。</w:t>
      </w:r>
    </w:p>
    <w:p>
      <w:pPr>
        <w:spacing w:line="360" w:lineRule="auto"/>
        <w:ind w:firstLine="420"/>
        <w:jc w:val="left"/>
        <w:rPr>
          <w:rFonts w:hint="eastAsia" w:ascii="宋体" w:hAnsi="宋体" w:eastAsia="宋体" w:cs="Times New Roman"/>
        </w:rPr>
      </w:pPr>
      <w:r>
        <w:rPr>
          <w:rFonts w:hint="eastAsia" w:ascii="宋体" w:hAnsi="宋体" w:eastAsia="宋体" w:cs="Times New Roman"/>
        </w:rPr>
        <w:t>市财政负责市直机关、团体、全额拨款事业单位和市属撤销、破产及特困企业退休（离休）职工劳动模范荣誉补贴的发放，2019年劳动模范荣誉基金实际发放约40万元。</w:t>
      </w:r>
    </w:p>
    <w:p>
      <w:pPr>
        <w:spacing w:line="360" w:lineRule="auto"/>
        <w:jc w:val="left"/>
        <w:rPr>
          <w:rFonts w:hint="eastAsia" w:ascii="宋体" w:hAnsi="宋体" w:eastAsia="宋体" w:cs="Times New Roman"/>
        </w:rPr>
      </w:pPr>
      <w:r>
        <w:rPr>
          <w:rFonts w:hint="eastAsia" w:ascii="宋体" w:hAnsi="宋体" w:eastAsia="宋体" w:cs="Times New Roman"/>
        </w:rPr>
        <w:t xml:space="preserve">    预计2020年市直机关、团体、全额拨款事业单位和市属撤销、破产及特困企业退休（离休）职工劳动模范共计302人(含税务系统市级劳模），获得一次市级劳动模范称号的每年发放1200元，共230人，计27.6万 元；获得二次市级劳动模范荣誉称号的每年发放1600元，共49人，约计7.8万 元；获得三次及以上市级劳动模范荣誉称号的每年发放2000元，最高不超2000元，共23人，计4.6万元。其中市直机关和全额拨款事业单位约150人，市属撤销、破产及特困企业退休（ 休）职工劳动模范约150人。</w:t>
      </w:r>
    </w:p>
    <w:p>
      <w:pPr>
        <w:spacing w:line="360" w:lineRule="auto"/>
        <w:jc w:val="left"/>
        <w:rPr>
          <w:rFonts w:hint="eastAsia" w:ascii="宋体" w:hAnsi="宋体" w:eastAsia="宋体" w:cs="Times New Roman"/>
        </w:rPr>
      </w:pPr>
      <w:r>
        <w:rPr>
          <w:rFonts w:hint="eastAsia" w:ascii="宋体" w:hAnsi="宋体" w:eastAsia="宋体" w:cs="Times New Roman"/>
        </w:rPr>
        <w:t xml:space="preserve">    二、劳模困难救济金200万元。</w:t>
      </w:r>
    </w:p>
    <w:p>
      <w:pPr>
        <w:spacing w:line="360" w:lineRule="auto"/>
        <w:jc w:val="left"/>
        <w:rPr>
          <w:rFonts w:hint="eastAsia" w:ascii="宋体" w:hAnsi="宋体" w:eastAsia="宋体" w:cs="Times New Roman"/>
        </w:rPr>
      </w:pPr>
      <w:r>
        <w:rPr>
          <w:rFonts w:hint="eastAsia" w:ascii="宋体" w:hAnsi="宋体" w:eastAsia="宋体" w:cs="Times New Roman"/>
        </w:rPr>
        <w:t xml:space="preserve">    1、低收入补助金发放对象90人，按人均0.96万元计算，大概需金额86万元。补助范围是：2020年在职劳模月平均工资收入不足4420元的，按4420元补齐；离退休劳模月养老金不足2690元的，按2690元补齐。</w:t>
      </w:r>
    </w:p>
    <w:p>
      <w:pPr>
        <w:spacing w:line="360" w:lineRule="auto"/>
        <w:ind w:firstLine="420"/>
        <w:jc w:val="left"/>
        <w:rPr>
          <w:rFonts w:hint="eastAsia" w:ascii="宋体" w:hAnsi="宋体" w:eastAsia="宋体" w:cs="Times New Roman"/>
        </w:rPr>
      </w:pPr>
      <w:r>
        <w:rPr>
          <w:rFonts w:hint="eastAsia" w:ascii="宋体" w:hAnsi="宋体" w:eastAsia="宋体" w:cs="Times New Roman"/>
        </w:rPr>
        <w:t>2、特殊困难救济金发放对象180人，参照省总标准，按人均0.63万元计算，大概需金额114万元。救助范围是：因患重大疾病、慢性病（医保目录内）等，经基本医疗保险、大病保险等报销和城乡医疗救助后，个人负担医疗费用超过本人月平均工资（月平均养老金）1.5倍的。被职业病鉴定机构确诊为患职业病的（需提供职业病鉴定机构有效证明）。生活不能自理或半自理的。因自然灾害、意外灾害、直系亲属患重大疾病、子女非义务教育阶段就学（在职教育除外）等原因造成家庭生活困难的。农民劳模因上述原因造成家庭生活困难的。</w:t>
      </w:r>
    </w:p>
    <w:p>
      <w:pPr>
        <w:spacing w:line="360" w:lineRule="auto"/>
        <w:ind w:firstLine="420"/>
        <w:jc w:val="left"/>
        <w:rPr>
          <w:rFonts w:hint="eastAsia" w:ascii="宋体" w:hAnsi="宋体" w:eastAsia="宋体" w:cs="Times New Roman"/>
        </w:rPr>
      </w:pPr>
      <w:r>
        <w:rPr>
          <w:rFonts w:hint="eastAsia" w:ascii="宋体" w:hAnsi="宋体" w:eastAsia="宋体" w:cs="Times New Roman"/>
        </w:rPr>
        <w:t>以上合计： 2020年需财政资金240万元。</w:t>
      </w:r>
    </w:p>
    <w:p>
      <w:pPr>
        <w:spacing w:line="360" w:lineRule="auto"/>
        <w:jc w:val="left"/>
        <w:rPr>
          <w:rFonts w:hint="eastAsia" w:ascii="宋体" w:hAnsi="宋体" w:eastAsia="宋体" w:cs="Times New Roman"/>
          <w:b/>
          <w:bCs/>
        </w:rPr>
      </w:pPr>
      <w:r>
        <w:rPr>
          <w:rFonts w:hint="eastAsia" w:ascii="宋体" w:hAnsi="宋体" w:eastAsia="宋体" w:cs="Times New Roman"/>
          <w:b/>
          <w:bCs/>
        </w:rPr>
        <w:t>绩效目标</w:t>
      </w:r>
    </w:p>
    <w:p>
      <w:pPr>
        <w:pStyle w:val="13"/>
        <w:spacing w:line="360" w:lineRule="auto"/>
        <w:ind w:firstLineChars="0"/>
        <w:jc w:val="left"/>
        <w:rPr>
          <w:rFonts w:hint="eastAsia" w:ascii="宋体" w:hAnsi="宋体"/>
        </w:rPr>
      </w:pPr>
      <w:r>
        <w:rPr>
          <w:rFonts w:hint="eastAsia" w:ascii="宋体" w:hAnsi="宋体"/>
        </w:rPr>
        <w:t>通过劳模荣誉金的发放，改善和提高退休（离休）职工劳动模范的待遇，充分体现党和政府对劳动模范的关心和重视。劳模救济金用于对低收入和生活困难的市级劳模实施基本救济补助工作，构建起我市市级劳模生活困难救助的长效机制，年内救助约300名困难劳动模范。</w:t>
      </w:r>
    </w:p>
    <w:p>
      <w:pPr>
        <w:pStyle w:val="13"/>
        <w:spacing w:line="360" w:lineRule="auto"/>
        <w:ind w:firstLine="0" w:firstLineChars="0"/>
        <w:jc w:val="left"/>
        <w:rPr>
          <w:rFonts w:hint="eastAsia" w:ascii="宋体" w:hAnsi="宋体"/>
          <w:b/>
          <w:bCs/>
        </w:rPr>
      </w:pPr>
      <w:r>
        <w:rPr>
          <w:rFonts w:hint="eastAsia" w:ascii="宋体" w:hAnsi="宋体"/>
          <w:b/>
          <w:bCs/>
        </w:rPr>
        <w:t xml:space="preserve"> </w:t>
      </w:r>
    </w:p>
    <w:p>
      <w:pPr>
        <w:pStyle w:val="13"/>
        <w:spacing w:line="360" w:lineRule="auto"/>
        <w:ind w:firstLine="0" w:firstLineChars="0"/>
        <w:jc w:val="left"/>
        <w:rPr>
          <w:rFonts w:hint="eastAsia" w:ascii="宋体" w:hAnsi="宋体"/>
          <w:b/>
          <w:bCs/>
        </w:rPr>
      </w:pPr>
      <w:r>
        <w:rPr>
          <w:rFonts w:hint="eastAsia" w:ascii="宋体" w:hAnsi="宋体"/>
          <w:b/>
          <w:bCs/>
        </w:rPr>
        <w:t>2、唐山市工人文化宫迁建项目1500万元</w:t>
      </w:r>
    </w:p>
    <w:p>
      <w:pPr>
        <w:spacing w:line="360" w:lineRule="auto"/>
        <w:jc w:val="left"/>
        <w:rPr>
          <w:rFonts w:hint="eastAsia" w:ascii="宋体" w:hAnsi="宋体" w:eastAsia="宋体" w:cs="Times New Roman"/>
          <w:b/>
          <w:bCs/>
        </w:rPr>
      </w:pPr>
      <w:r>
        <w:rPr>
          <w:rFonts w:hint="eastAsia" w:ascii="宋体" w:hAnsi="宋体" w:eastAsia="宋体" w:cs="Times New Roman"/>
          <w:b/>
          <w:bCs/>
        </w:rPr>
        <w:t>立项依据</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（1）按照市政府关于城市建设总体规划的要求，市委市政府决定将市总工会机关、工人文化宫、职工中专学校拆迁，按照工会资产处置办法相关要求，进行“土地置换、易地迁建”， 所需资金全部由市财政投资。</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（2）2013年市发改委《关于唐山市工人文化宫整体迁建项目可行性研究报告的批复》（唐发改社会〔2013〕612号）。</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（3）2014年市发改委《关于唐山市工人文化宫整体迁建项目初步设计的批复》（唐发改投资〔2014〕93号），批复总投资12285.94万元。</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4）2015年唐山市人民政府办公厅《关于转发唐山市人民政府与唐山市总工会第二次联席会议纪要的通知》（唐政办函〔2015〕55号），由市发改委负责，调整新工人文化宫项目概算，增加项目建设资金控制在1118万元以内，解决资金缺口问题。</w:t>
      </w:r>
    </w:p>
    <w:p>
      <w:pPr>
        <w:spacing w:line="360" w:lineRule="auto"/>
        <w:jc w:val="left"/>
        <w:rPr>
          <w:rFonts w:hint="eastAsia" w:ascii="宋体" w:hAnsi="宋体" w:eastAsia="宋体" w:cs="Times New Roman"/>
          <w:b/>
          <w:bCs/>
        </w:rPr>
      </w:pPr>
      <w:r>
        <w:rPr>
          <w:rFonts w:hint="eastAsia" w:ascii="宋体" w:hAnsi="宋体" w:eastAsia="宋体" w:cs="Times New Roman"/>
          <w:b/>
          <w:bCs/>
        </w:rPr>
        <w:t>主要内容</w:t>
      </w:r>
    </w:p>
    <w:p>
      <w:pPr>
        <w:spacing w:line="360" w:lineRule="auto"/>
        <w:ind w:firstLine="420"/>
        <w:jc w:val="left"/>
        <w:rPr>
          <w:rFonts w:hint="eastAsia" w:ascii="宋体" w:hAnsi="宋体" w:eastAsia="宋体" w:cs="Times New Roman"/>
        </w:rPr>
      </w:pPr>
      <w:r>
        <w:rPr>
          <w:rFonts w:hint="eastAsia" w:ascii="宋体" w:hAnsi="宋体" w:eastAsia="宋体" w:cs="Times New Roman"/>
        </w:rPr>
        <w:t>工人文化宫整体迁建项目选址南湖生态核心区内，市民广场北侧，学院南路东侧，南新道南侧。项目总投资13403.94万元，资金来源为市财政出资。总建筑面积20606.07平方米。以前财政已累计安排近亿元，2019年安排1500万元，用于工程总包、三通一平、支撑材料、弱电工程、电梯、景观绿化、各种检测等其他支出等。（代建制）。2015年3月开始施工，目前该项目主体建设、内部装饰已基本完成。2020年拟申请财政安排资金1500万元 ，用于土建、装修及外网等项工程尾款及景观绿化工程款等。</w:t>
      </w:r>
    </w:p>
    <w:p>
      <w:pPr>
        <w:spacing w:line="360" w:lineRule="auto"/>
        <w:jc w:val="left"/>
        <w:rPr>
          <w:rFonts w:hint="eastAsia" w:ascii="宋体" w:hAnsi="宋体" w:eastAsia="宋体" w:cs="Times New Roman"/>
          <w:b/>
          <w:bCs/>
        </w:rPr>
      </w:pPr>
      <w:r>
        <w:rPr>
          <w:rFonts w:hint="eastAsia" w:ascii="宋体" w:hAnsi="宋体" w:eastAsia="宋体" w:cs="Times New Roman"/>
          <w:b/>
          <w:bCs/>
        </w:rPr>
        <w:t>资金测算过程：</w:t>
      </w:r>
    </w:p>
    <w:p>
      <w:pPr>
        <w:spacing w:line="360" w:lineRule="auto"/>
        <w:jc w:val="left"/>
        <w:rPr>
          <w:rFonts w:hint="eastAsia" w:ascii="宋体" w:hAnsi="宋体" w:eastAsia="宋体" w:cs="Times New Roman"/>
        </w:rPr>
      </w:pPr>
      <w:r>
        <w:rPr>
          <w:rFonts w:hint="eastAsia" w:ascii="宋体" w:hAnsi="宋体" w:eastAsia="宋体" w:cs="Times New Roman"/>
        </w:rPr>
        <w:t>唐山市工人文化宫整体迁建项目2020年资金计划情况（元）</w:t>
      </w:r>
    </w:p>
    <w:p>
      <w:pPr>
        <w:spacing w:line="360" w:lineRule="auto"/>
        <w:jc w:val="left"/>
        <w:rPr>
          <w:rFonts w:hint="eastAsia" w:ascii="宋体" w:hAnsi="宋体" w:eastAsia="宋体" w:cs="Times New Roman"/>
        </w:rPr>
      </w:pPr>
      <w:r>
        <w:rPr>
          <w:rFonts w:hint="eastAsia" w:ascii="宋体" w:hAnsi="宋体" w:eastAsia="宋体" w:cs="Times New Roman"/>
        </w:rPr>
        <w:t xml:space="preserve">    施工总承包</w:t>
      </w:r>
      <w:r>
        <w:rPr>
          <w:rFonts w:hint="eastAsia" w:ascii="宋体" w:hAnsi="宋体" w:eastAsia="宋体" w:cs="Times New Roman"/>
        </w:rPr>
        <w:tab/>
      </w:r>
      <w:r>
        <w:rPr>
          <w:rFonts w:hint="eastAsia" w:ascii="宋体" w:hAnsi="宋体" w:eastAsia="宋体" w:cs="Times New Roman"/>
        </w:rPr>
        <w:t xml:space="preserve">    8694037.71     付给河北建设集团有限公司；</w:t>
      </w:r>
    </w:p>
    <w:p>
      <w:pPr>
        <w:spacing w:line="360" w:lineRule="auto"/>
        <w:jc w:val="left"/>
        <w:rPr>
          <w:rFonts w:hint="eastAsia" w:ascii="宋体" w:hAnsi="宋体" w:eastAsia="宋体" w:cs="Times New Roman"/>
        </w:rPr>
      </w:pPr>
      <w:r>
        <w:rPr>
          <w:rFonts w:hint="eastAsia" w:ascii="宋体" w:hAnsi="宋体" w:eastAsia="宋体" w:cs="Times New Roman"/>
        </w:rPr>
        <w:t xml:space="preserve">    BRB支撑材料      140450         付给建研科技股份有限公司；</w:t>
      </w:r>
    </w:p>
    <w:p>
      <w:pPr>
        <w:spacing w:line="360" w:lineRule="auto"/>
        <w:jc w:val="left"/>
        <w:rPr>
          <w:rFonts w:hint="eastAsia" w:ascii="宋体" w:hAnsi="宋体" w:eastAsia="宋体" w:cs="Times New Roman"/>
        </w:rPr>
      </w:pPr>
      <w:r>
        <w:rPr>
          <w:rFonts w:hint="eastAsia" w:ascii="宋体" w:hAnsi="宋体" w:eastAsia="宋体" w:cs="Times New Roman"/>
        </w:rPr>
        <w:t xml:space="preserve">    弱电             55212.29       付给大元建业集团股份有限公司；</w:t>
      </w:r>
    </w:p>
    <w:p>
      <w:pPr>
        <w:spacing w:line="360" w:lineRule="auto"/>
        <w:ind w:firstLine="420"/>
        <w:jc w:val="left"/>
        <w:rPr>
          <w:rFonts w:hint="eastAsia" w:ascii="宋体" w:hAnsi="宋体" w:eastAsia="宋体" w:cs="Times New Roman"/>
        </w:rPr>
      </w:pPr>
      <w:r>
        <w:rPr>
          <w:rFonts w:hint="eastAsia" w:ascii="宋体" w:hAnsi="宋体" w:eastAsia="宋体" w:cs="Times New Roman"/>
        </w:rPr>
        <w:t xml:space="preserve">景观绿化         6000000        </w:t>
      </w:r>
    </w:p>
    <w:p>
      <w:pPr>
        <w:spacing w:line="360" w:lineRule="auto"/>
        <w:ind w:firstLine="420"/>
        <w:jc w:val="left"/>
        <w:rPr>
          <w:rFonts w:hint="eastAsia" w:ascii="宋体" w:hAnsi="宋体" w:eastAsia="宋体" w:cs="Times New Roman"/>
        </w:rPr>
      </w:pPr>
      <w:r>
        <w:rPr>
          <w:rFonts w:hint="eastAsia" w:ascii="宋体" w:hAnsi="宋体" w:eastAsia="宋体" w:cs="Times New Roman"/>
        </w:rPr>
        <w:t>其他费用         110300</w:t>
      </w:r>
    </w:p>
    <w:p>
      <w:pPr>
        <w:spacing w:line="360" w:lineRule="auto"/>
        <w:jc w:val="left"/>
        <w:rPr>
          <w:rFonts w:hint="eastAsia" w:ascii="宋体" w:hAnsi="宋体" w:eastAsia="宋体" w:cs="Times New Roman"/>
        </w:rPr>
      </w:pPr>
      <w:r>
        <w:rPr>
          <w:rFonts w:hint="eastAsia" w:ascii="宋体" w:hAnsi="宋体" w:eastAsia="宋体" w:cs="Times New Roman"/>
        </w:rPr>
        <w:t xml:space="preserve">    以上工程费用合计</w:t>
      </w:r>
      <w:r>
        <w:rPr>
          <w:rFonts w:hint="eastAsia" w:ascii="宋体" w:hAnsi="宋体" w:eastAsia="宋体" w:cs="Times New Roman"/>
        </w:rPr>
        <w:tab/>
      </w:r>
      <w:r>
        <w:rPr>
          <w:rFonts w:hint="eastAsia" w:ascii="宋体" w:hAnsi="宋体" w:eastAsia="宋体" w:cs="Times New Roman"/>
        </w:rPr>
        <w:t>15000000元，2020年需财政安排资金1500万元。</w:t>
      </w:r>
    </w:p>
    <w:p>
      <w:pPr>
        <w:spacing w:line="360" w:lineRule="auto"/>
        <w:jc w:val="left"/>
        <w:rPr>
          <w:rFonts w:hint="eastAsia" w:ascii="宋体" w:hAnsi="宋体" w:eastAsia="宋体" w:cs="Times New Roman"/>
          <w:b/>
          <w:bCs/>
        </w:rPr>
      </w:pPr>
      <w:r>
        <w:rPr>
          <w:rFonts w:hint="eastAsia" w:ascii="宋体" w:hAnsi="宋体" w:eastAsia="宋体" w:cs="Times New Roman"/>
          <w:b/>
          <w:bCs/>
        </w:rPr>
        <w:t>绩效目标</w:t>
      </w:r>
    </w:p>
    <w:p>
      <w:pPr>
        <w:pStyle w:val="13"/>
        <w:spacing w:line="360" w:lineRule="auto"/>
        <w:ind w:firstLine="0" w:firstLineChars="0"/>
        <w:jc w:val="left"/>
        <w:rPr>
          <w:rFonts w:hint="eastAsia" w:ascii="宋体" w:hAnsi="宋体"/>
        </w:rPr>
      </w:pPr>
      <w:r>
        <w:rPr>
          <w:rFonts w:hint="eastAsia" w:ascii="宋体" w:hAnsi="宋体"/>
        </w:rPr>
        <w:t xml:space="preserve">    按照市委市政府要求，努力做好文化宫迁建项目，保质保量完成工程项目建设及审计评估，为广大职工群众尽早提供现代化的满意的文化和服务阵地。</w:t>
      </w:r>
    </w:p>
    <w:p>
      <w:pPr>
        <w:pStyle w:val="13"/>
        <w:spacing w:line="360" w:lineRule="auto"/>
        <w:ind w:firstLine="0" w:firstLineChars="0"/>
        <w:jc w:val="left"/>
        <w:rPr>
          <w:rFonts w:hint="eastAsia" w:ascii="宋体" w:hAnsi="宋体"/>
          <w:b/>
          <w:bCs/>
        </w:rPr>
      </w:pPr>
      <w:r>
        <w:rPr>
          <w:rFonts w:hint="eastAsia" w:ascii="宋体" w:hAnsi="宋体"/>
          <w:b/>
          <w:bCs/>
        </w:rPr>
        <w:t xml:space="preserve"> 3、工人文化宫二次开办费补助800万元</w:t>
      </w:r>
    </w:p>
    <w:p>
      <w:pPr>
        <w:spacing w:line="360" w:lineRule="auto"/>
        <w:jc w:val="left"/>
        <w:rPr>
          <w:rFonts w:hint="eastAsia" w:ascii="宋体" w:hAnsi="宋体" w:eastAsia="宋体" w:cs="Times New Roman"/>
          <w:b/>
          <w:bCs/>
        </w:rPr>
      </w:pPr>
      <w:r>
        <w:rPr>
          <w:rFonts w:hint="eastAsia" w:ascii="宋体" w:hAnsi="宋体" w:eastAsia="宋体" w:cs="Times New Roman"/>
          <w:b/>
          <w:bCs/>
        </w:rPr>
        <w:t>立项依据</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（1）根据《中华人民共和国工会法》第四十五条：“各级人民政府和企业、事业单位、机关应当为工会办公和开展活动，提供必要的设施和活动场所等物质条件”的规定。</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2）根据唐山市人民政府办公厅《关于转发唐山市人民政府与唐山市总工会第三次联席会议纪要的通知》（唐政办字〔2017〕18号）会议议定，由市财政局预算安排800万元给予新工人文化宫专项支持。由市总工会负责，进一步加快新工人文化宫建设，确保尽快投入使用；同时，要积极争取省总工会专项资金支持。</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（3）唐山市财政局《关于对新工人文化宫给予资金支持的意见》（唐财呈〔2016〕443号）市财政给予市工人文化宫二次开办费补助经费800万元。</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（4）《唐山市行政审批局关于对唐山市总工会工人文化宫装修项目项目建议书的批复》（唐审投资审字【2018】70号）的要求，项目估算总投资2183.16万元，其中财政出资800万元。</w:t>
      </w:r>
    </w:p>
    <w:p>
      <w:pPr>
        <w:spacing w:line="360" w:lineRule="auto"/>
        <w:jc w:val="left"/>
        <w:rPr>
          <w:rFonts w:hint="eastAsia" w:ascii="宋体" w:hAnsi="宋体" w:eastAsia="宋体" w:cs="Times New Roman"/>
          <w:b/>
          <w:bCs/>
        </w:rPr>
      </w:pPr>
      <w:r>
        <w:rPr>
          <w:rFonts w:hint="eastAsia" w:ascii="宋体" w:hAnsi="宋体" w:eastAsia="宋体" w:cs="Times New Roman"/>
          <w:b/>
          <w:bCs/>
        </w:rPr>
        <w:t>主要内容</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经初步估算，新工人文化宫设置职工体育活动中心、文化展览中心、文化娱乐活动中心、管理中心、室外活动中心5个中心，需添置专用设备初步估算为2351.51万元。</w:t>
      </w:r>
    </w:p>
    <w:p>
      <w:pPr>
        <w:spacing w:line="360" w:lineRule="auto"/>
        <w:jc w:val="left"/>
        <w:rPr>
          <w:rFonts w:hint="eastAsia" w:ascii="宋体" w:hAnsi="宋体" w:eastAsia="宋体" w:cs="Times New Roman"/>
          <w:b/>
          <w:bCs/>
        </w:rPr>
      </w:pPr>
      <w:r>
        <w:rPr>
          <w:rFonts w:hint="eastAsia" w:ascii="宋体" w:hAnsi="宋体" w:eastAsia="宋体" w:cs="Times New Roman"/>
          <w:b/>
          <w:bCs/>
        </w:rPr>
        <w:t>资金测算过程</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根据《中华人民共和国工会法》第四十五条：“各级人民政府和企业、事业单位、机关应当为工会办公和开展活动，提供必要的设施和活动场所等物质条件”的规定，市财政给予800万元资金补助。</w:t>
      </w:r>
    </w:p>
    <w:p>
      <w:pPr>
        <w:spacing w:line="360" w:lineRule="auto"/>
        <w:jc w:val="left"/>
        <w:rPr>
          <w:rFonts w:hint="eastAsia" w:ascii="宋体" w:hAnsi="宋体" w:eastAsia="宋体" w:cs="Times New Roman"/>
          <w:b/>
          <w:bCs/>
        </w:rPr>
      </w:pPr>
      <w:r>
        <w:rPr>
          <w:rFonts w:hint="eastAsia" w:ascii="宋体" w:hAnsi="宋体" w:eastAsia="宋体" w:cs="Times New Roman"/>
          <w:b/>
          <w:bCs/>
        </w:rPr>
        <w:t>绩效目标</w:t>
      </w:r>
    </w:p>
    <w:p>
      <w:pPr>
        <w:pStyle w:val="13"/>
        <w:spacing w:line="360" w:lineRule="auto"/>
        <w:ind w:firstLineChars="0"/>
        <w:jc w:val="left"/>
        <w:rPr>
          <w:rFonts w:hint="eastAsia" w:ascii="宋体" w:hAnsi="宋体"/>
        </w:rPr>
      </w:pPr>
      <w:r>
        <w:rPr>
          <w:rFonts w:hint="eastAsia" w:ascii="宋体" w:hAnsi="宋体"/>
        </w:rPr>
        <w:t>按照上级部门要求，抓好工人文化宫二次开办工作，努力做好新文化宫舞台设计装修，为广大职工群众尽早提供现代化的满意的文化和服务阵地。</w:t>
      </w:r>
    </w:p>
    <w:p>
      <w:pPr>
        <w:pStyle w:val="13"/>
        <w:spacing w:line="360" w:lineRule="auto"/>
        <w:ind w:firstLineChars="0"/>
        <w:jc w:val="left"/>
        <w:rPr>
          <w:rFonts w:hint="eastAsia" w:ascii="宋体" w:hAnsi="宋体"/>
          <w:b/>
          <w:bCs/>
        </w:rPr>
      </w:pPr>
      <w:r>
        <w:rPr>
          <w:rFonts w:hint="eastAsia" w:ascii="宋体" w:hAnsi="宋体"/>
          <w:b/>
          <w:bCs/>
        </w:rPr>
        <w:t xml:space="preserve"> 4、总工会帮扶资金 85万元</w:t>
      </w:r>
    </w:p>
    <w:p>
      <w:pPr>
        <w:spacing w:line="360" w:lineRule="auto"/>
        <w:jc w:val="left"/>
        <w:rPr>
          <w:rFonts w:hint="eastAsia" w:ascii="宋体" w:hAnsi="宋体" w:eastAsia="宋体" w:cs="Times New Roman"/>
          <w:b/>
          <w:bCs/>
        </w:rPr>
      </w:pPr>
      <w:r>
        <w:rPr>
          <w:rFonts w:hint="eastAsia" w:ascii="宋体" w:hAnsi="宋体" w:eastAsia="宋体" w:cs="Times New Roman"/>
          <w:b/>
          <w:bCs/>
        </w:rPr>
        <w:t>立项依据</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（1）市委、市政府《关于2012年保障和改善民生工作的实施意见》（唐发【2012】7号）；</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2）为保障和提高在档困难职工家庭的生活水平，扎实做好解困脱困工作，按照《中华全国总工会办公厅2018年中央财政帮扶资金管理使用有关事项的通知》（总工办发﹝2018﹞21号）、《河北省总工会办公室关于2018年中央财政专项帮扶资金管理使用有关事项的通知》、《河北省总工会关于下拨2018年困难职工及劳模帮扶救助专项资金的通知》（冀工办发﹝2017﹞42号）等文件的通知精神，根据有关配套要求，现申请2020年在档困难职工帮扶救助资金。</w:t>
      </w:r>
    </w:p>
    <w:p>
      <w:pPr>
        <w:spacing w:line="360" w:lineRule="auto"/>
        <w:jc w:val="left"/>
        <w:rPr>
          <w:rFonts w:hint="eastAsia" w:ascii="宋体" w:hAnsi="宋体" w:eastAsia="宋体" w:cs="Times New Roman"/>
          <w:b/>
          <w:bCs/>
        </w:rPr>
      </w:pPr>
      <w:r>
        <w:rPr>
          <w:rFonts w:hint="eastAsia" w:ascii="宋体" w:hAnsi="宋体" w:eastAsia="宋体" w:cs="Times New Roman"/>
          <w:b/>
          <w:bCs/>
        </w:rPr>
        <w:t>主要内容</w:t>
      </w:r>
    </w:p>
    <w:p>
      <w:pPr>
        <w:spacing w:line="360" w:lineRule="auto"/>
        <w:jc w:val="left"/>
        <w:rPr>
          <w:rFonts w:hint="eastAsia" w:ascii="宋体" w:hAnsi="宋体" w:eastAsia="宋体" w:cs="Times New Roman"/>
        </w:rPr>
      </w:pPr>
      <w:r>
        <w:rPr>
          <w:rFonts w:hint="eastAsia" w:ascii="宋体" w:hAnsi="宋体" w:eastAsia="宋体" w:cs="Times New Roman"/>
        </w:rPr>
        <w:t xml:space="preserve">    为保障和提高在档困难职工家庭的生活水平，扎实做好解困脱困工作，按照《中华全国总工会办公厅2018年中央财政帮扶资金管理使用有关事项的通知》（总工办发﹝2018﹞21号）、《河北省总工会办公室关于2018年中央财政专项帮扶资金管理使用有关事项的通知》、《河北省总工会关于下拨2018年困难职工及劳模帮扶救助专项资金的通知》（冀工办发﹝2017﹞42号）等文件的通知精神，根据配套要求，现申请市级财政给予在档困难职工帮扶救助。用于对在“工会帮扶管理系统”中的困难职工在生活、助学、医疗等方面的救助，针对困难职工的具体需求，采取一户一策的办法，把生活救助、医疗救助等纳入“菜单”，根据困难职工需要，解决他们的实际困难。</w:t>
      </w:r>
    </w:p>
    <w:p>
      <w:pPr>
        <w:spacing w:line="360" w:lineRule="auto"/>
        <w:jc w:val="left"/>
        <w:rPr>
          <w:rFonts w:hint="eastAsia" w:ascii="宋体" w:hAnsi="宋体" w:eastAsia="宋体" w:cs="Times New Roman"/>
          <w:b/>
          <w:bCs/>
        </w:rPr>
      </w:pPr>
      <w:r>
        <w:rPr>
          <w:rFonts w:hint="eastAsia" w:ascii="宋体" w:hAnsi="宋体" w:eastAsia="宋体" w:cs="Times New Roman"/>
          <w:b/>
          <w:bCs/>
        </w:rPr>
        <w:t>资金测算过程</w:t>
      </w:r>
    </w:p>
    <w:p>
      <w:pPr>
        <w:spacing w:line="360" w:lineRule="auto"/>
        <w:jc w:val="left"/>
        <w:rPr>
          <w:rFonts w:hint="eastAsia" w:ascii="宋体" w:hAnsi="宋体" w:eastAsia="宋体" w:cs="Times New Roman"/>
        </w:rPr>
      </w:pPr>
      <w:r>
        <w:rPr>
          <w:rFonts w:hint="eastAsia" w:ascii="宋体" w:hAnsi="宋体" w:eastAsia="宋体" w:cs="Times New Roman"/>
        </w:rPr>
        <w:t xml:space="preserve">    1、生活救助项目：</w:t>
      </w:r>
    </w:p>
    <w:p>
      <w:pPr>
        <w:spacing w:line="360" w:lineRule="auto"/>
        <w:jc w:val="left"/>
        <w:rPr>
          <w:rFonts w:hint="eastAsia" w:ascii="宋体" w:hAnsi="宋体" w:eastAsia="宋体" w:cs="Times New Roman"/>
        </w:rPr>
      </w:pPr>
      <w:r>
        <w:rPr>
          <w:rFonts w:hint="eastAsia" w:ascii="宋体" w:hAnsi="宋体" w:eastAsia="宋体" w:cs="Times New Roman"/>
        </w:rPr>
        <w:t xml:space="preserve">    困难职工105人×4590元/人=481950元</w:t>
      </w:r>
    </w:p>
    <w:p>
      <w:pPr>
        <w:spacing w:line="360" w:lineRule="auto"/>
        <w:jc w:val="left"/>
        <w:rPr>
          <w:rFonts w:hint="eastAsia" w:ascii="宋体" w:hAnsi="宋体" w:eastAsia="宋体" w:cs="Times New Roman"/>
        </w:rPr>
      </w:pPr>
      <w:r>
        <w:rPr>
          <w:rFonts w:hint="eastAsia" w:ascii="宋体" w:hAnsi="宋体" w:eastAsia="宋体" w:cs="Times New Roman"/>
        </w:rPr>
        <w:t xml:space="preserve">    2、子女助学项目：</w:t>
      </w:r>
    </w:p>
    <w:p>
      <w:pPr>
        <w:spacing w:line="360" w:lineRule="auto"/>
        <w:jc w:val="left"/>
        <w:rPr>
          <w:rFonts w:hint="eastAsia" w:ascii="宋体" w:hAnsi="宋体" w:eastAsia="宋体" w:cs="Times New Roman"/>
        </w:rPr>
      </w:pPr>
      <w:r>
        <w:rPr>
          <w:rFonts w:hint="eastAsia" w:ascii="宋体" w:hAnsi="宋体" w:eastAsia="宋体" w:cs="Times New Roman"/>
        </w:rPr>
        <w:t xml:space="preserve">    (1)高等教育41×3825元/人=156825元</w:t>
      </w:r>
    </w:p>
    <w:p>
      <w:pPr>
        <w:spacing w:line="360" w:lineRule="auto"/>
        <w:jc w:val="left"/>
        <w:rPr>
          <w:rFonts w:hint="eastAsia" w:ascii="宋体" w:hAnsi="宋体" w:eastAsia="宋体" w:cs="Times New Roman"/>
        </w:rPr>
      </w:pPr>
      <w:r>
        <w:rPr>
          <w:rFonts w:hint="eastAsia" w:ascii="宋体" w:hAnsi="宋体" w:eastAsia="宋体" w:cs="Times New Roman"/>
        </w:rPr>
        <w:t xml:space="preserve">    (2)高中、特教5人×3325人/元=16625元</w:t>
      </w:r>
    </w:p>
    <w:p>
      <w:pPr>
        <w:spacing w:line="360" w:lineRule="auto"/>
        <w:jc w:val="left"/>
        <w:rPr>
          <w:rFonts w:hint="eastAsia" w:ascii="宋体" w:hAnsi="宋体" w:eastAsia="宋体" w:cs="Times New Roman"/>
        </w:rPr>
      </w:pPr>
      <w:r>
        <w:rPr>
          <w:rFonts w:hint="eastAsia" w:ascii="宋体" w:hAnsi="宋体" w:eastAsia="宋体" w:cs="Times New Roman"/>
        </w:rPr>
        <w:t xml:space="preserve">    (3)初中6人×1500元/元=9000元</w:t>
      </w:r>
    </w:p>
    <w:p>
      <w:pPr>
        <w:spacing w:line="360" w:lineRule="auto"/>
        <w:jc w:val="left"/>
        <w:rPr>
          <w:rFonts w:hint="eastAsia" w:ascii="宋体" w:hAnsi="宋体" w:eastAsia="宋体" w:cs="Times New Roman"/>
        </w:rPr>
      </w:pPr>
      <w:r>
        <w:rPr>
          <w:rFonts w:hint="eastAsia" w:ascii="宋体" w:hAnsi="宋体" w:eastAsia="宋体" w:cs="Times New Roman"/>
        </w:rPr>
        <w:t xml:space="preserve">    (4)小学6人×1000元/人=6000元</w:t>
      </w:r>
    </w:p>
    <w:p>
      <w:pPr>
        <w:spacing w:line="360" w:lineRule="auto"/>
        <w:jc w:val="left"/>
        <w:rPr>
          <w:rFonts w:hint="eastAsia" w:ascii="宋体" w:hAnsi="宋体" w:eastAsia="宋体" w:cs="Times New Roman"/>
        </w:rPr>
      </w:pPr>
      <w:r>
        <w:rPr>
          <w:rFonts w:hint="eastAsia" w:ascii="宋体" w:hAnsi="宋体" w:eastAsia="宋体" w:cs="Times New Roman"/>
        </w:rPr>
        <w:t xml:space="preserve">    3、医疗救助项目：</w:t>
      </w:r>
    </w:p>
    <w:p>
      <w:pPr>
        <w:spacing w:line="360" w:lineRule="auto"/>
        <w:jc w:val="left"/>
        <w:rPr>
          <w:rFonts w:hint="eastAsia" w:ascii="宋体" w:hAnsi="宋体" w:eastAsia="宋体" w:cs="Times New Roman"/>
        </w:rPr>
      </w:pPr>
      <w:r>
        <w:rPr>
          <w:rFonts w:hint="eastAsia" w:ascii="宋体" w:hAnsi="宋体" w:eastAsia="宋体" w:cs="Times New Roman"/>
        </w:rPr>
        <w:t xml:space="preserve">    （1）医药费自费部分2万元以下（含2万元）20人×3000元/人=60000元</w:t>
      </w:r>
    </w:p>
    <w:p>
      <w:pPr>
        <w:spacing w:line="360" w:lineRule="auto"/>
        <w:jc w:val="left"/>
        <w:rPr>
          <w:rFonts w:hint="eastAsia" w:ascii="宋体" w:hAnsi="宋体" w:eastAsia="宋体" w:cs="Times New Roman"/>
        </w:rPr>
      </w:pPr>
      <w:r>
        <w:rPr>
          <w:rFonts w:hint="eastAsia" w:ascii="宋体" w:hAnsi="宋体" w:eastAsia="宋体" w:cs="Times New Roman"/>
        </w:rPr>
        <w:t xml:space="preserve">    医药费自费部分2万元以上至5万元（含5万元）16人×7000元/人=112000元                       </w:t>
      </w:r>
    </w:p>
    <w:p>
      <w:pPr>
        <w:spacing w:line="360" w:lineRule="auto"/>
        <w:ind w:firstLine="420"/>
        <w:jc w:val="left"/>
        <w:rPr>
          <w:rFonts w:hint="eastAsia" w:ascii="宋体" w:hAnsi="宋体" w:eastAsia="宋体" w:cs="Times New Roman"/>
        </w:rPr>
      </w:pPr>
      <w:r>
        <w:rPr>
          <w:rFonts w:hint="eastAsia" w:ascii="宋体" w:hAnsi="宋体" w:eastAsia="宋体" w:cs="Times New Roman"/>
        </w:rPr>
        <w:t>合计约85万元</w:t>
      </w:r>
    </w:p>
    <w:p>
      <w:pPr>
        <w:spacing w:line="360" w:lineRule="auto"/>
        <w:jc w:val="left"/>
        <w:rPr>
          <w:rFonts w:hint="eastAsia" w:ascii="宋体" w:hAnsi="宋体" w:eastAsia="宋体" w:cs="Times New Roman"/>
          <w:b/>
          <w:bCs/>
        </w:rPr>
      </w:pPr>
      <w:r>
        <w:rPr>
          <w:rFonts w:hint="eastAsia" w:ascii="宋体" w:hAnsi="宋体" w:eastAsia="宋体" w:cs="Times New Roman"/>
          <w:b/>
          <w:bCs/>
        </w:rPr>
        <w:t>绩效目标</w:t>
      </w:r>
    </w:p>
    <w:p>
      <w:pPr>
        <w:pStyle w:val="13"/>
        <w:spacing w:line="360" w:lineRule="auto"/>
        <w:jc w:val="left"/>
        <w:rPr>
          <w:rFonts w:hint="eastAsia" w:ascii="宋体" w:hAnsi="宋体"/>
        </w:rPr>
      </w:pPr>
      <w:r>
        <w:rPr>
          <w:rFonts w:hint="eastAsia" w:ascii="宋体" w:hAnsi="宋体"/>
        </w:rPr>
        <w:t>按照上级文件精神，结合唐山实际，对在档困难职工帮扶救助，主要用于其在生活、助学、医疗等方面的救助，针对困难职工的具体需求，采取一户一策的办法，把生活救助、医疗救助等纳入“菜单”，根据困难职工需要，解决他们的实际困难。保障和提高在档困难职工家庭的生活水平，扎实做好解困脱困工作，使全市困难职工脱贫，防止全市有关困难职工职工返贫。</w:t>
      </w:r>
    </w:p>
    <w:p>
      <w:pPr>
        <w:rPr>
          <w:rFonts w:ascii="Calibri" w:hAnsi="Calibri" w:eastAsia="宋体" w:cs="Times New Roman"/>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4" w:name="_Toc28895437"/>
      <w:r>
        <w:t>二、唐山市总工会（参公7户）收支预算安排</w:t>
      </w:r>
      <w:bookmarkEnd w:id="14"/>
    </w:p>
    <w:p>
      <w:pPr>
        <w:jc w:val="center"/>
        <w:rPr>
          <w:rFonts w:hint="eastAsia" w:ascii="宋体" w:hAnsi="宋体" w:eastAsia="宋体"/>
          <w:b/>
          <w:color w:val="000000"/>
          <w:sz w:val="44"/>
        </w:rPr>
      </w:pPr>
      <w:r>
        <w:rPr>
          <w:rFonts w:hint="eastAsia" w:ascii="宋体" w:hAnsi="宋体" w:eastAsia="宋体"/>
          <w:b/>
          <w:color w:val="000000"/>
          <w:sz w:val="44"/>
        </w:rPr>
        <w:t>唐山市总工会（参公7户）职责任务与目标</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rPr>
      </w:pPr>
      <w:r>
        <w:rPr>
          <w:rFonts w:ascii="宋体" w:hAnsi="宋体" w:eastAsia="宋体" w:cs="Times New Roman"/>
        </w:rPr>
        <w:t>1、根据党的基本理论、基本路线、基本纲领和工运方针，围绕党和全市工作大局，贯彻执行中国工会全国代表大会、省工会代表大会和市工会代表大会确定的方针任务和作出的决议。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rPr>
      </w:pPr>
      <w:r>
        <w:rPr>
          <w:rFonts w:ascii="宋体" w:hAnsi="宋体" w:eastAsia="宋体" w:cs="Times New Roman"/>
        </w:rPr>
        <w:t>2、依照法律和中国工会章程，组织和指导全市各级工会坚定不移地推动党的全心全意依靠工人阶级根本指导方针的贯彻落实，进一步突出和履行维护职能。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rPr>
      </w:pPr>
      <w:r>
        <w:rPr>
          <w:rFonts w:ascii="宋体" w:hAnsi="宋体" w:eastAsia="宋体" w:cs="Times New Roman"/>
        </w:rPr>
        <w:t>3、围绕职工合法权益的重大问题进行调研，向市委、市政府和全总、省总反映职工群众的思想、愿望和要求，提出意见和要求；参与涉及职工切身利益的有关立法和政策、措施、制度的拟定；参与职工重大伤亡事故的调查处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rPr>
      </w:pPr>
      <w:r>
        <w:rPr>
          <w:rFonts w:ascii="宋体" w:hAnsi="宋体" w:eastAsia="宋体" w:cs="Times New Roman"/>
        </w:rPr>
        <w:t>4、负责工会理论政策研究；参与指导劳动合同签订工作；直到基层工会开展群众性技术创新活动；指导基层工会协助党政不断提高职工的思想道德和科学文化技术素质。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rPr>
      </w:pPr>
      <w:r>
        <w:rPr>
          <w:rFonts w:ascii="宋体" w:hAnsi="宋体" w:eastAsia="宋体" w:cs="Times New Roman"/>
        </w:rPr>
        <w:t>5、按照干部管理权限纲领市总产业工会领导班子和领导干部；负责市直单位工会干部的培训工作。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rPr>
      </w:pPr>
      <w:r>
        <w:rPr>
          <w:rFonts w:ascii="宋体" w:hAnsi="宋体" w:eastAsia="宋体" w:cs="Times New Roman"/>
        </w:rPr>
        <w:t>6、协助市政府做好市级以上劳动模范的推荐、评选工作，负责市以上劳模的管理工作；负责全国“五一”劳动奖章、奖状获得者和省“五一”奖章、奖状获得者的评选表彰和管理工作。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rPr>
      </w:pPr>
      <w:r>
        <w:rPr>
          <w:rFonts w:ascii="宋体" w:hAnsi="宋体" w:eastAsia="宋体" w:cs="Times New Roman"/>
        </w:rPr>
        <w:t>7、负责工会经费和工会资产的管理、审查、审计工作；研究制定兴办职工劳动福利事业的一个制度和规定，负责对职工劳动福利事业的指导、协调工作。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Calibri" w:hAnsi="Calibri" w:eastAsia="宋体" w:cs="Times New Roman"/>
        </w:rPr>
      </w:pPr>
      <w:r>
        <w:rPr>
          <w:rFonts w:ascii="宋体" w:hAnsi="宋体" w:eastAsia="宋体" w:cs="Times New Roman"/>
        </w:rPr>
        <w:t>8、承担市委、市政府及省总工会交办的其他事项。</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二、主要任务及目标规划</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lang w:val="en-US"/>
        </w:rPr>
        <w:t>1、</w:t>
      </w:r>
      <w:r>
        <w:rPr>
          <w:rFonts w:hint="eastAsia" w:ascii="宋体" w:hAnsi="宋体" w:eastAsia="宋体" w:cs="Times New Roman"/>
        </w:rPr>
        <w:t>负责对工会经费收支、管理及资产的审查监督工作。</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2、负责研究拟定全市有关外商投资企业、私营企业、乡镇街道工会的组建计划。</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3、负责全市有关劳动安全卫生保护工作。</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4、负责指导签订劳动合同工作，推动工资集体协商工作。</w:t>
      </w:r>
    </w:p>
    <w:p>
      <w:pPr>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5、负责财贸、金融、工业建筑、交通、教育、科技、文化、卫生产业工会的宏观指导工作。</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收支预算总表</w:t>
      </w:r>
    </w:p>
    <w:tbl>
      <w:tblPr>
        <w:tblStyle w:val="7"/>
        <w:tblW w:w="9379" w:type="dxa"/>
        <w:jc w:val="center"/>
        <w:tblLayout w:type="autofit"/>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hint="eastAsia" w:ascii="黑体" w:eastAsia="黑体"/>
                <w:b/>
              </w:rPr>
            </w:pPr>
            <w:r>
              <w:rPr>
                <w:rFonts w:ascii="宋体" w:hAnsi="宋体"/>
                <w:sz w:val="28"/>
              </w:rPr>
              <w:t>408003唐山市总工会（参公7户）</w:t>
            </w:r>
          </w:p>
        </w:tc>
        <w:tc>
          <w:tcPr>
            <w:tcW w:w="3022" w:type="dxa"/>
            <w:tcBorders>
              <w:bottom w:val="single" w:color="auto" w:sz="4" w:space="0"/>
            </w:tcBorders>
            <w:shd w:val="clear" w:color="auto" w:fill="auto"/>
            <w:noWrap/>
            <w:vAlign w:val="center"/>
          </w:tcPr>
          <w:p>
            <w:pPr>
              <w:widowControl/>
              <w:jc w:val="right"/>
              <w:rPr>
                <w:rFonts w:hint="eastAsia"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111.92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111.92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111.92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111.92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106.68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79.71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26.97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5.24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5.24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rPr>
          <w:rFonts w:hint="eastAsia"/>
        </w:rPr>
      </w:pPr>
    </w:p>
    <w:p>
      <w:pPr>
        <w:spacing w:line="360" w:lineRule="auto"/>
        <w:jc w:val="left"/>
        <w:rPr>
          <w:rFonts w:ascii="宋体" w:hAnsi="宋体" w:eastAsia="宋体"/>
          <w:b/>
          <w:color w:val="000000"/>
          <w:sz w:val="28"/>
        </w:rPr>
        <w:sectPr>
          <w:headerReference r:id="rId20" w:type="default"/>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408003唐山市总工会（参公7户）</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106.68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106.68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79.71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79.71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79.71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79.71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14.39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14.39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30.88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30.88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26.97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26.97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26.97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26.97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18.12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18.12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6.74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6.74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408003唐山市总工会（参公7户）</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5.24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5.24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5.24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5.24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5.24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5.24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1.74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1.74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Layout w:type="autofit"/>
        <w:tblCellMar>
          <w:top w:w="0" w:type="dxa"/>
          <w:left w:w="108" w:type="dxa"/>
          <w:bottom w:w="0" w:type="dxa"/>
          <w:right w:w="108" w:type="dxa"/>
        </w:tblCellMar>
      </w:tblPr>
      <w:tblGrid>
        <w:gridCol w:w="5402"/>
        <w:gridCol w:w="1701"/>
        <w:gridCol w:w="1559"/>
        <w:gridCol w:w="1388"/>
        <w:gridCol w:w="171"/>
        <w:gridCol w:w="1418"/>
        <w:gridCol w:w="1276"/>
        <w:gridCol w:w="1155"/>
      </w:tblGrid>
      <w:tr>
        <w:tblPrEx>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408003唐山市总工会（参公7户）</w:t>
            </w:r>
          </w:p>
        </w:tc>
        <w:tc>
          <w:tcPr>
            <w:tcW w:w="4020" w:type="dxa"/>
            <w:gridSpan w:val="4"/>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pPr>
    </w:p>
    <w:p>
      <w:pPr>
        <w:spacing w:line="360" w:lineRule="auto"/>
        <w:jc w:val="left"/>
        <w:rPr>
          <w:rFonts w:ascii="宋体" w:hAnsi="宋体" w:eastAsia="宋体"/>
          <w:b/>
          <w:color w:val="000000"/>
          <w:sz w:val="28"/>
        </w:rPr>
        <w:sectPr>
          <w:headerReference r:id="rId21" w:type="default"/>
          <w:pgSz w:w="16838" w:h="11906" w:orient="landscape"/>
          <w:pgMar w:top="1800" w:right="1440" w:bottom="1800" w:left="144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hint="eastAsia" w:ascii="黑体" w:eastAsia="黑体"/>
                <w:b/>
              </w:rPr>
            </w:pPr>
            <w:r>
              <w:rPr>
                <w:rFonts w:ascii="宋体" w:hAnsi="宋体"/>
                <w:sz w:val="28"/>
              </w:rPr>
              <w:t>408003唐山市总工会（参公7户）</w:t>
            </w:r>
          </w:p>
        </w:tc>
        <w:tc>
          <w:tcPr>
            <w:tcW w:w="1643" w:type="dxa"/>
            <w:gridSpan w:val="2"/>
            <w:tcBorders>
              <w:top w:val="nil"/>
              <w:left w:val="nil"/>
              <w:right w:val="nil"/>
            </w:tcBorders>
            <w:shd w:val="clear" w:color="auto" w:fill="auto"/>
            <w:noWrap/>
            <w:vAlign w:val="center"/>
          </w:tcPr>
          <w:p>
            <w:pPr>
              <w:widowControl/>
              <w:jc w:val="right"/>
              <w:rPr>
                <w:rFonts w:hint="eastAsia"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参公单位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22" w:type="default"/>
          <w:pgSz w:w="11906" w:h="16838"/>
          <w:pgMar w:top="1440" w:right="1800" w:bottom="1440" w:left="1800" w:header="851" w:footer="992" w:gutter="0"/>
          <w:cols w:space="425" w:num="1"/>
          <w:docGrid w:type="lines" w:linePitch="312" w:charSpace="0"/>
        </w:sectPr>
      </w:pPr>
    </w:p>
    <w:p>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hint="eastAsia" w:ascii="黑体" w:hAnsi="黑体" w:eastAsia="黑体" w:cs="宋体"/>
                <w:b/>
                <w:bCs/>
                <w:color w:val="000000"/>
                <w:kern w:val="0"/>
                <w:szCs w:val="21"/>
              </w:rPr>
            </w:pPr>
            <w:r>
              <w:rPr>
                <w:rFonts w:ascii="宋体" w:hAnsi="宋体"/>
                <w:sz w:val="28"/>
              </w:rPr>
              <w:t>408003唐山市总工会（参公7户）</w:t>
            </w:r>
          </w:p>
        </w:tc>
      </w:tr>
      <w:tr>
        <w:tblPrEx>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参公单位</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23"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唐山市总工会（参公7户）收支预算说明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5" w:name="_Toc28895438"/>
      <w:r>
        <w:t>三、总工会资产管理部收支预算安排</w:t>
      </w:r>
      <w:bookmarkEnd w:id="15"/>
    </w:p>
    <w:p>
      <w:pPr>
        <w:jc w:val="center"/>
        <w:rPr>
          <w:rFonts w:hint="eastAsia" w:ascii="宋体" w:hAnsi="宋体" w:eastAsia="宋体"/>
          <w:b/>
          <w:color w:val="000000"/>
          <w:sz w:val="44"/>
        </w:rPr>
      </w:pPr>
      <w:r>
        <w:rPr>
          <w:rFonts w:hint="eastAsia" w:ascii="宋体" w:hAnsi="宋体" w:eastAsia="宋体"/>
          <w:b/>
          <w:color w:val="000000"/>
          <w:sz w:val="44"/>
        </w:rPr>
        <w:t>总工会资产管理部职责任务与目标</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ascii="宋体" w:hAnsi="宋体" w:eastAsia="宋体" w:cs="Times New Roman"/>
        </w:rPr>
      </w:pPr>
      <w:r>
        <w:rPr>
          <w:rFonts w:hint="eastAsia" w:ascii="宋体" w:hAnsi="宋体" w:eastAsia="宋体" w:cs="Times New Roman"/>
        </w:rPr>
        <w:t>负责全市工会系统资产的监督管理、产权变更等事宜；制定工会资产的管理原则、规章制度和管理办法并组织实施；组织清产核资、产权登记、资产统计、资产处置等工会资产的基础管理和产权管理工作；按权限审批、审核全市各级工会资产处置等事项。</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Calibri" w:hAnsi="Calibri" w:eastAsia="宋体" w:cs="Times New Roman"/>
        </w:rPr>
      </w:pPr>
      <w:r>
        <w:rPr>
          <w:rFonts w:hint="eastAsia" w:ascii="宋体" w:hAnsi="宋体" w:eastAsia="宋体" w:cs="Times New Roman"/>
        </w:rPr>
        <w:t>负责全市工会系统资产的监督管理、产权变更等事宜；制定工会资产的管理原则、规章制度和管理办法并组织实施；组织清产核资、产权登记、资产统计、资产处置等工会资产的基础管理和产权管理工作；按权限审批、审核全市各级工会资产处置等事项。</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收支预算总表</w:t>
      </w:r>
    </w:p>
    <w:tbl>
      <w:tblPr>
        <w:tblStyle w:val="7"/>
        <w:tblW w:w="9379" w:type="dxa"/>
        <w:jc w:val="center"/>
        <w:tblLayout w:type="autofit"/>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hint="eastAsia" w:ascii="黑体" w:eastAsia="黑体"/>
                <w:b/>
              </w:rPr>
            </w:pPr>
            <w:r>
              <w:rPr>
                <w:rFonts w:ascii="宋体" w:hAnsi="宋体"/>
                <w:sz w:val="28"/>
              </w:rPr>
              <w:t>408004总工会资产管理部</w:t>
            </w:r>
          </w:p>
        </w:tc>
        <w:tc>
          <w:tcPr>
            <w:tcW w:w="3022" w:type="dxa"/>
            <w:tcBorders>
              <w:bottom w:val="single" w:color="auto" w:sz="4" w:space="0"/>
            </w:tcBorders>
            <w:shd w:val="clear" w:color="auto" w:fill="auto"/>
            <w:noWrap/>
            <w:vAlign w:val="center"/>
          </w:tcPr>
          <w:p>
            <w:pPr>
              <w:widowControl/>
              <w:jc w:val="right"/>
              <w:rPr>
                <w:rFonts w:hint="eastAsia"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55.38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55.38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55.38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55.38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53.4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40.01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13.39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rPr>
          <w:rFonts w:hint="eastAsia"/>
        </w:rPr>
      </w:pPr>
    </w:p>
    <w:p>
      <w:pPr>
        <w:spacing w:line="360" w:lineRule="auto"/>
        <w:jc w:val="left"/>
        <w:rPr>
          <w:rFonts w:ascii="宋体" w:hAnsi="宋体" w:eastAsia="宋体"/>
          <w:b/>
          <w:color w:val="000000"/>
          <w:sz w:val="28"/>
        </w:rPr>
        <w:sectPr>
          <w:headerReference r:id="rId24" w:type="default"/>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408004总工会资产管理部</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53.40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53.40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40.01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40.01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40.01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40.01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16.73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16.73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7.32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7.32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15.96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15.96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13.39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13.39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13.39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13.39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9.16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9.16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3.65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408004总工会资产管理部</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Layout w:type="autofit"/>
        <w:tblCellMar>
          <w:top w:w="0" w:type="dxa"/>
          <w:left w:w="108" w:type="dxa"/>
          <w:bottom w:w="0" w:type="dxa"/>
          <w:right w:w="108" w:type="dxa"/>
        </w:tblCellMar>
      </w:tblPr>
      <w:tblGrid>
        <w:gridCol w:w="5402"/>
        <w:gridCol w:w="1701"/>
        <w:gridCol w:w="1559"/>
        <w:gridCol w:w="1388"/>
        <w:gridCol w:w="171"/>
        <w:gridCol w:w="1418"/>
        <w:gridCol w:w="1276"/>
        <w:gridCol w:w="1155"/>
      </w:tblGrid>
      <w:tr>
        <w:tblPrEx>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408004总工会资产管理部</w:t>
            </w:r>
          </w:p>
        </w:tc>
        <w:tc>
          <w:tcPr>
            <w:tcW w:w="4020" w:type="dxa"/>
            <w:gridSpan w:val="4"/>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pPr>
    </w:p>
    <w:p>
      <w:pPr>
        <w:spacing w:line="360" w:lineRule="auto"/>
        <w:jc w:val="left"/>
        <w:rPr>
          <w:rFonts w:ascii="宋体" w:hAnsi="宋体" w:eastAsia="宋体"/>
          <w:b/>
          <w:color w:val="000000"/>
          <w:sz w:val="28"/>
        </w:rPr>
        <w:sectPr>
          <w:headerReference r:id="rId25" w:type="default"/>
          <w:pgSz w:w="16838" w:h="11906" w:orient="landscape"/>
          <w:pgMar w:top="1800" w:right="1440" w:bottom="1800" w:left="144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hint="eastAsia" w:ascii="黑体" w:eastAsia="黑体"/>
                <w:b/>
              </w:rPr>
            </w:pPr>
            <w:r>
              <w:rPr>
                <w:rFonts w:ascii="宋体" w:hAnsi="宋体"/>
                <w:sz w:val="28"/>
              </w:rPr>
              <w:t>408004总工会资产管理部</w:t>
            </w:r>
          </w:p>
        </w:tc>
        <w:tc>
          <w:tcPr>
            <w:tcW w:w="1643" w:type="dxa"/>
            <w:gridSpan w:val="2"/>
            <w:tcBorders>
              <w:top w:val="nil"/>
              <w:left w:val="nil"/>
              <w:right w:val="nil"/>
            </w:tcBorders>
            <w:shd w:val="clear" w:color="auto" w:fill="auto"/>
            <w:noWrap/>
            <w:vAlign w:val="center"/>
          </w:tcPr>
          <w:p>
            <w:pPr>
              <w:widowControl/>
              <w:jc w:val="right"/>
              <w:rPr>
                <w:rFonts w:hint="eastAsia"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26" w:type="default"/>
          <w:pgSz w:w="11906" w:h="16838"/>
          <w:pgMar w:top="1440" w:right="1800" w:bottom="1440" w:left="1800" w:header="851" w:footer="992" w:gutter="0"/>
          <w:cols w:space="425" w:num="1"/>
          <w:docGrid w:type="lines" w:linePitch="312" w:charSpace="0"/>
        </w:sectPr>
      </w:pPr>
    </w:p>
    <w:p>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hint="eastAsia" w:ascii="黑体" w:hAnsi="黑体" w:eastAsia="黑体" w:cs="宋体"/>
                <w:b/>
                <w:bCs/>
                <w:color w:val="000000"/>
                <w:kern w:val="0"/>
                <w:szCs w:val="21"/>
              </w:rPr>
            </w:pPr>
            <w:r>
              <w:rPr>
                <w:rFonts w:ascii="宋体" w:hAnsi="宋体"/>
                <w:sz w:val="28"/>
              </w:rPr>
              <w:t>408004总工会资产管理部</w:t>
            </w:r>
          </w:p>
        </w:tc>
      </w:tr>
      <w:tr>
        <w:tblPrEx>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27"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总工会资产管理部收支预算说明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6" w:name="_Toc28895439"/>
      <w:r>
        <w:t>四、唐山市总工会干部职工学校收支预算安排</w:t>
      </w:r>
      <w:bookmarkEnd w:id="16"/>
    </w:p>
    <w:p>
      <w:pPr>
        <w:jc w:val="center"/>
        <w:rPr>
          <w:rFonts w:hint="eastAsia" w:ascii="宋体" w:hAnsi="宋体" w:eastAsia="宋体"/>
          <w:b/>
          <w:color w:val="000000"/>
          <w:sz w:val="44"/>
        </w:rPr>
      </w:pPr>
      <w:r>
        <w:rPr>
          <w:rFonts w:hint="eastAsia" w:ascii="宋体" w:hAnsi="宋体" w:eastAsia="宋体"/>
          <w:b/>
          <w:color w:val="000000"/>
          <w:sz w:val="44"/>
        </w:rPr>
        <w:t>唐山市总工会干部职工学校职责任务与目标</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一、主要职责</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唐山工会职工中等专业学校是1988年经省政府批准成立的中等职业学校，是唐山市总工会直属事业单位，学校定编30人，现有在校职工17人，退休职工21人，在校生201名。学校的主要任务是力求把我校建设成为以职业教育为主线，全面开展全市职工的技能培训、岗位培训、安全培训和再就业培训等多层次、多方位、多功能的职工技能培训学校，推动我市工会教育事业深入发展。</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二、主要任务及目标规划</w:t>
      </w:r>
    </w:p>
    <w:p>
      <w:pPr>
        <w:spacing w:line="360" w:lineRule="auto"/>
        <w:ind w:firstLine="420" w:firstLineChars="200"/>
        <w:jc w:val="left"/>
        <w:rPr>
          <w:rFonts w:ascii="Calibri" w:hAnsi="Calibri" w:eastAsia="宋体" w:cs="Times New Roman"/>
        </w:rPr>
      </w:pPr>
      <w:r>
        <w:rPr>
          <w:rFonts w:hint="eastAsia" w:ascii="宋体" w:hAnsi="宋体" w:eastAsia="宋体" w:cs="Times New Roman"/>
          <w:szCs w:val="21"/>
        </w:rPr>
        <w:t>学校成立以来，认真贯彻党和国家的教育方针，本着为我市经济建设服务，为广大职工服务的办学理念，积极开展各项教学活动，并取得了显著地成绩，受到了各级领导的好评。学校的主要目标是成为集面向社会的中等职业教育、再就业培训和我市工会干部岗位培训，三位一体的综合性职业学校，</w:t>
      </w:r>
      <w:r>
        <w:rPr>
          <w:rFonts w:ascii="宋体" w:hAnsi="宋体" w:eastAsia="宋体" w:cs="Times New Roman"/>
          <w:szCs w:val="21"/>
        </w:rPr>
        <w:t>为国家经济发展、地方区域繁荣和结构调整储备专业技术人才</w:t>
      </w:r>
      <w:r>
        <w:rPr>
          <w:rFonts w:hint="eastAsia" w:ascii="宋体" w:hAnsi="宋体" w:eastAsia="宋体" w:cs="Times New Roman"/>
          <w:szCs w:val="21"/>
        </w:rPr>
        <w:t>。当前学校的主要任务是力求把我校建设成为以职业教育为主线，全面开展全市职工的技能培训、岗位培训、安全培训和再就业培训等多层次、多方位、多功能的职工技能培训学校，推动我市工会教育事业深入发展。</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收支预算总表</w:t>
      </w:r>
    </w:p>
    <w:tbl>
      <w:tblPr>
        <w:tblStyle w:val="7"/>
        <w:tblW w:w="9379" w:type="dxa"/>
        <w:jc w:val="center"/>
        <w:tblLayout w:type="autofit"/>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hint="eastAsia" w:ascii="黑体" w:eastAsia="黑体"/>
                <w:b/>
              </w:rPr>
            </w:pPr>
            <w:r>
              <w:rPr>
                <w:rFonts w:ascii="宋体" w:hAnsi="宋体"/>
                <w:sz w:val="28"/>
              </w:rPr>
              <w:t>408005唐山市总工会干部职工学校</w:t>
            </w:r>
          </w:p>
        </w:tc>
        <w:tc>
          <w:tcPr>
            <w:tcW w:w="3022" w:type="dxa"/>
            <w:tcBorders>
              <w:bottom w:val="single" w:color="auto" w:sz="4" w:space="0"/>
            </w:tcBorders>
            <w:shd w:val="clear" w:color="auto" w:fill="auto"/>
            <w:noWrap/>
            <w:vAlign w:val="center"/>
          </w:tcPr>
          <w:p>
            <w:pPr>
              <w:widowControl/>
              <w:jc w:val="right"/>
              <w:rPr>
                <w:rFonts w:hint="eastAsia"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67.34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67.34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67.34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67.34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62.15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29.67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32.48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5.19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5.19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rPr>
          <w:rFonts w:hint="eastAsia"/>
        </w:rPr>
      </w:pPr>
    </w:p>
    <w:p>
      <w:pPr>
        <w:spacing w:line="360" w:lineRule="auto"/>
        <w:jc w:val="left"/>
        <w:rPr>
          <w:rFonts w:ascii="宋体" w:hAnsi="宋体" w:eastAsia="宋体"/>
          <w:b/>
          <w:color w:val="000000"/>
          <w:sz w:val="28"/>
        </w:rPr>
        <w:sectPr>
          <w:headerReference r:id="rId28" w:type="default"/>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408005唐山市总工会干部职工学校</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62.15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62.15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29.67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29.67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29.67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29.67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19.78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19.78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2080506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9.89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9.89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32.48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32.48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32.48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32.48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21.84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21.84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8.65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408005唐山市总工会干部职工学校</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5.19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5.19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5.19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5.19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5.19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5.19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Layout w:type="autofit"/>
        <w:tblCellMar>
          <w:top w:w="0" w:type="dxa"/>
          <w:left w:w="108" w:type="dxa"/>
          <w:bottom w:w="0" w:type="dxa"/>
          <w:right w:w="108" w:type="dxa"/>
        </w:tblCellMar>
      </w:tblPr>
      <w:tblGrid>
        <w:gridCol w:w="5402"/>
        <w:gridCol w:w="1701"/>
        <w:gridCol w:w="1559"/>
        <w:gridCol w:w="1388"/>
        <w:gridCol w:w="171"/>
        <w:gridCol w:w="1418"/>
        <w:gridCol w:w="1276"/>
        <w:gridCol w:w="1155"/>
      </w:tblGrid>
      <w:tr>
        <w:tblPrEx>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408005唐山市总工会干部职工学校</w:t>
            </w:r>
          </w:p>
        </w:tc>
        <w:tc>
          <w:tcPr>
            <w:tcW w:w="4020" w:type="dxa"/>
            <w:gridSpan w:val="4"/>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pPr>
    </w:p>
    <w:p>
      <w:pPr>
        <w:spacing w:line="360" w:lineRule="auto"/>
        <w:jc w:val="left"/>
        <w:rPr>
          <w:rFonts w:ascii="宋体" w:hAnsi="宋体" w:eastAsia="宋体"/>
          <w:b/>
          <w:color w:val="000000"/>
          <w:sz w:val="28"/>
        </w:rPr>
        <w:sectPr>
          <w:headerReference r:id="rId29" w:type="default"/>
          <w:pgSz w:w="16838" w:h="11906" w:orient="landscape"/>
          <w:pgMar w:top="1800" w:right="1440" w:bottom="1800" w:left="144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hint="eastAsia" w:ascii="黑体" w:eastAsia="黑体"/>
                <w:b/>
              </w:rPr>
            </w:pPr>
            <w:r>
              <w:rPr>
                <w:rFonts w:ascii="宋体" w:hAnsi="宋体"/>
                <w:sz w:val="28"/>
              </w:rPr>
              <w:t>408005唐山市总工会干部职工学校</w:t>
            </w:r>
          </w:p>
        </w:tc>
        <w:tc>
          <w:tcPr>
            <w:tcW w:w="1643" w:type="dxa"/>
            <w:gridSpan w:val="2"/>
            <w:tcBorders>
              <w:top w:val="nil"/>
              <w:left w:val="nil"/>
              <w:right w:val="nil"/>
            </w:tcBorders>
            <w:shd w:val="clear" w:color="auto" w:fill="auto"/>
            <w:noWrap/>
            <w:vAlign w:val="center"/>
          </w:tcPr>
          <w:p>
            <w:pPr>
              <w:widowControl/>
              <w:jc w:val="right"/>
              <w:rPr>
                <w:rFonts w:hint="eastAsia"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30" w:type="default"/>
          <w:pgSz w:w="11906" w:h="16838"/>
          <w:pgMar w:top="1440" w:right="1800" w:bottom="1440" w:left="1800" w:header="851" w:footer="992" w:gutter="0"/>
          <w:cols w:space="425" w:num="1"/>
          <w:docGrid w:type="lines" w:linePitch="312" w:charSpace="0"/>
        </w:sectPr>
      </w:pPr>
    </w:p>
    <w:p>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hint="eastAsia" w:ascii="黑体" w:hAnsi="黑体" w:eastAsia="黑体" w:cs="宋体"/>
                <w:b/>
                <w:bCs/>
                <w:color w:val="000000"/>
                <w:kern w:val="0"/>
                <w:szCs w:val="21"/>
              </w:rPr>
            </w:pPr>
            <w:r>
              <w:rPr>
                <w:rFonts w:ascii="宋体" w:hAnsi="宋体"/>
                <w:sz w:val="28"/>
              </w:rPr>
              <w:t>408005唐山市总工会干部职工学校</w:t>
            </w:r>
          </w:p>
        </w:tc>
      </w:tr>
      <w:tr>
        <w:tblPrEx>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31"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唐山市总工会干部职工学校收支预算说明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7" w:name="_Toc28895440"/>
      <w:r>
        <w:t>五、唐山市工人文化宫收支预算安排</w:t>
      </w:r>
      <w:bookmarkEnd w:id="17"/>
    </w:p>
    <w:p>
      <w:pPr>
        <w:jc w:val="center"/>
        <w:rPr>
          <w:rFonts w:hint="eastAsia" w:ascii="宋体" w:hAnsi="宋体" w:eastAsia="宋体"/>
          <w:b/>
          <w:color w:val="000000"/>
          <w:sz w:val="44"/>
        </w:rPr>
      </w:pPr>
      <w:r>
        <w:rPr>
          <w:rFonts w:hint="eastAsia" w:ascii="宋体" w:hAnsi="宋体" w:eastAsia="宋体"/>
          <w:b/>
          <w:color w:val="000000"/>
          <w:sz w:val="44"/>
        </w:rPr>
        <w:t>唐山市工人文化宫职责任务与目标</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Calibri" w:hAnsi="Calibri" w:eastAsia="宋体" w:cs="Times New Roman"/>
        </w:rPr>
      </w:pPr>
      <w:r>
        <w:rPr>
          <w:rFonts w:ascii="宋体" w:hAnsi="宋体" w:eastAsia="宋体" w:cs="Times New Roman"/>
        </w:rPr>
        <w:t>唐山市工人文化宫是唐山市总工会所属的社团所有制，并实行差额补贴的公益性文化事业单位，是党和国家文化事业的重要组成部分，是社会主义精神文明建设的重要阵地，是工会发挥联系职工群众桥梁与纽带作用的重要载体。主要职责就是：为全市各基层企事业单位和职工群众及其家属提供丰富多彩的教育、文化、娱乐、休息等服务，以最大限度地满足广大职工群众日益增长的精神文化需求。</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rPr>
      </w:pPr>
      <w:r>
        <w:rPr>
          <w:rFonts w:ascii="宋体" w:hAnsi="宋体" w:eastAsia="宋体" w:cs="Times New Roman"/>
        </w:rPr>
        <w:t>主要任务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rPr>
      </w:pPr>
      <w:r>
        <w:rPr>
          <w:rFonts w:ascii="宋体" w:hAnsi="宋体" w:eastAsia="宋体" w:cs="Times New Roman"/>
        </w:rPr>
        <w:t>唐山市工人文化宫是公益性文化事业单位，是社会主义精神文明建设的重要阵地。按照市委、市政府的总体要求，认真贯彻市总工会工作总体思路，主要任务是：面向基层、面向广大职工群众，为职工群众服务，为推进工运事业服务和为满足职工精神文化需求服</w:t>
      </w:r>
      <w:r>
        <w:rPr>
          <w:rFonts w:hint="eastAsia" w:ascii="宋体" w:hAnsi="宋体" w:eastAsia="宋体" w:cs="Times New Roman"/>
        </w:rPr>
        <w:t>务</w:t>
      </w:r>
      <w:r>
        <w:rPr>
          <w:rFonts w:ascii="宋体" w:hAnsi="宋体" w:eastAsia="宋体" w:cs="Times New Roman"/>
        </w:rPr>
        <w:t>，发展健康向上、丰富多彩、具有时代特征和工会特色的先进文化，承担政治宣传、文化活动、教育培训、团队建设等工作，带动职工文化事业蓬勃发展。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cs="Times New Roman"/>
        </w:rPr>
      </w:pPr>
      <w:r>
        <w:rPr>
          <w:rFonts w:ascii="宋体" w:hAnsi="宋体" w:eastAsia="宋体" w:cs="Times New Roman"/>
        </w:rPr>
        <w:t>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Calibri" w:hAnsi="Calibri" w:eastAsia="宋体" w:cs="Times New Roman"/>
        </w:rPr>
      </w:pPr>
      <w:r>
        <w:rPr>
          <w:rFonts w:ascii="宋体" w:hAnsi="宋体" w:eastAsia="宋体" w:cs="Times New Roman"/>
        </w:rPr>
        <w:t>根据唐山市城市建设总体规划，</w:t>
      </w:r>
      <w:r>
        <w:rPr>
          <w:rFonts w:hint="eastAsia" w:ascii="宋体" w:hAnsi="宋体" w:eastAsia="宋体" w:cs="Times New Roman"/>
        </w:rPr>
        <w:t>市</w:t>
      </w:r>
      <w:r>
        <w:rPr>
          <w:rFonts w:ascii="宋体" w:hAnsi="宋体" w:eastAsia="宋体" w:cs="Times New Roman"/>
        </w:rPr>
        <w:t>工人文化宫进行“土地置换、异地迁建”，结合原有功能和长远发展目标，按照国务院和中华全国总工会对工人文化宫的娱乐休闲、图书阅览、培训教育、宣传橱窗、文体活动、老职工活动功能必须保留要求，本着“布局合理、规模适宜、功能配套、设施齐全、设计超前、注重实用”的规划设计原则，拟规划为文化娱乐中心、体育活动中心、劳模俱乐部、管理中心和室外活动区及附属建筑等6个功能区域，总建筑面积22000平方米，使新的工人文化宫能够充分展现文化艺术特色，使之成为唐山乃至华北地区标志性文化建筑。</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收支预算总表</w:t>
      </w:r>
    </w:p>
    <w:tbl>
      <w:tblPr>
        <w:tblStyle w:val="7"/>
        <w:tblW w:w="9379" w:type="dxa"/>
        <w:jc w:val="center"/>
        <w:tblLayout w:type="autofit"/>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hint="eastAsia" w:ascii="黑体" w:eastAsia="黑体"/>
                <w:b/>
              </w:rPr>
            </w:pPr>
            <w:r>
              <w:rPr>
                <w:rFonts w:ascii="宋体" w:hAnsi="宋体"/>
                <w:sz w:val="28"/>
              </w:rPr>
              <w:t>408006唐山市工人文化宫</w:t>
            </w:r>
          </w:p>
        </w:tc>
        <w:tc>
          <w:tcPr>
            <w:tcW w:w="3022" w:type="dxa"/>
            <w:tcBorders>
              <w:bottom w:val="single" w:color="auto" w:sz="4" w:space="0"/>
            </w:tcBorders>
            <w:shd w:val="clear" w:color="auto" w:fill="auto"/>
            <w:noWrap/>
            <w:vAlign w:val="center"/>
          </w:tcPr>
          <w:p>
            <w:pPr>
              <w:widowControl/>
              <w:jc w:val="right"/>
              <w:rPr>
                <w:rFonts w:hint="eastAsia"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154.7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154.7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154.7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154.7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145.38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69.37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76.01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9.32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9.32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rPr>
          <w:rFonts w:hint="eastAsia"/>
        </w:rPr>
      </w:pPr>
    </w:p>
    <w:p>
      <w:pPr>
        <w:spacing w:line="360" w:lineRule="auto"/>
        <w:jc w:val="left"/>
        <w:rPr>
          <w:rFonts w:ascii="宋体" w:hAnsi="宋体" w:eastAsia="宋体"/>
          <w:b/>
          <w:color w:val="000000"/>
          <w:sz w:val="28"/>
        </w:rPr>
        <w:sectPr>
          <w:headerReference r:id="rId32" w:type="default"/>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408006唐山市工人文化宫</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145.38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145.38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69.37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69.37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69.37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69.37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46.25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46.25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2080506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23.12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23.12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76.01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76.01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8.19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8.19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6.29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6.29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67.82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67.82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46.94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46.94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18.65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2.23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2.23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408006唐山市工人文化宫</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9.32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9.32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9.32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9.32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9.32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9.32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5.61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5.61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Layout w:type="autofit"/>
        <w:tblCellMar>
          <w:top w:w="0" w:type="dxa"/>
          <w:left w:w="108" w:type="dxa"/>
          <w:bottom w:w="0" w:type="dxa"/>
          <w:right w:w="108" w:type="dxa"/>
        </w:tblCellMar>
      </w:tblPr>
      <w:tblGrid>
        <w:gridCol w:w="5402"/>
        <w:gridCol w:w="1701"/>
        <w:gridCol w:w="1559"/>
        <w:gridCol w:w="1388"/>
        <w:gridCol w:w="171"/>
        <w:gridCol w:w="1418"/>
        <w:gridCol w:w="1276"/>
        <w:gridCol w:w="1155"/>
      </w:tblGrid>
      <w:tr>
        <w:tblPrEx>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408006唐山市工人文化宫</w:t>
            </w:r>
          </w:p>
        </w:tc>
        <w:tc>
          <w:tcPr>
            <w:tcW w:w="4020" w:type="dxa"/>
            <w:gridSpan w:val="4"/>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pPr>
    </w:p>
    <w:p>
      <w:pPr>
        <w:spacing w:line="360" w:lineRule="auto"/>
        <w:jc w:val="left"/>
        <w:rPr>
          <w:rFonts w:ascii="宋体" w:hAnsi="宋体" w:eastAsia="宋体"/>
          <w:b/>
          <w:color w:val="000000"/>
          <w:sz w:val="28"/>
        </w:rPr>
        <w:sectPr>
          <w:headerReference r:id="rId33" w:type="default"/>
          <w:pgSz w:w="16838" w:h="11906" w:orient="landscape"/>
          <w:pgMar w:top="1800" w:right="1440" w:bottom="1800" w:left="144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hint="eastAsia" w:ascii="黑体" w:eastAsia="黑体"/>
                <w:b/>
              </w:rPr>
            </w:pPr>
            <w:r>
              <w:rPr>
                <w:rFonts w:ascii="宋体" w:hAnsi="宋体"/>
                <w:sz w:val="28"/>
              </w:rPr>
              <w:t>408006唐山市工人文化宫</w:t>
            </w:r>
          </w:p>
        </w:tc>
        <w:tc>
          <w:tcPr>
            <w:tcW w:w="1643" w:type="dxa"/>
            <w:gridSpan w:val="2"/>
            <w:tcBorders>
              <w:top w:val="nil"/>
              <w:left w:val="nil"/>
              <w:right w:val="nil"/>
            </w:tcBorders>
            <w:shd w:val="clear" w:color="auto" w:fill="auto"/>
            <w:noWrap/>
            <w:vAlign w:val="center"/>
          </w:tcPr>
          <w:p>
            <w:pPr>
              <w:widowControl/>
              <w:jc w:val="right"/>
              <w:rPr>
                <w:rFonts w:hint="eastAsia"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34" w:type="default"/>
          <w:pgSz w:w="11906" w:h="16838"/>
          <w:pgMar w:top="1440" w:right="1800" w:bottom="1440" w:left="1800" w:header="851" w:footer="992" w:gutter="0"/>
          <w:cols w:space="425" w:num="1"/>
          <w:docGrid w:type="lines" w:linePitch="312" w:charSpace="0"/>
        </w:sectPr>
      </w:pPr>
    </w:p>
    <w:p>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hint="eastAsia" w:ascii="黑体" w:hAnsi="黑体" w:eastAsia="黑体" w:cs="宋体"/>
                <w:b/>
                <w:bCs/>
                <w:color w:val="000000"/>
                <w:kern w:val="0"/>
                <w:szCs w:val="21"/>
              </w:rPr>
            </w:pPr>
            <w:r>
              <w:rPr>
                <w:rFonts w:ascii="宋体" w:hAnsi="宋体"/>
                <w:sz w:val="28"/>
              </w:rPr>
              <w:t>408006唐山市工人文化宫</w:t>
            </w:r>
          </w:p>
        </w:tc>
      </w:tr>
      <w:tr>
        <w:tblPrEx>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35"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唐山市工人文化宫收支预算说明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8" w:name="_Toc28895441"/>
      <w:r>
        <w:t>六、唐山市总工会汤泉工人疗养院收支预算安排</w:t>
      </w:r>
      <w:bookmarkEnd w:id="18"/>
    </w:p>
    <w:p>
      <w:pPr>
        <w:jc w:val="center"/>
        <w:rPr>
          <w:rFonts w:hint="eastAsia" w:ascii="宋体" w:hAnsi="宋体" w:eastAsia="宋体"/>
          <w:b/>
          <w:color w:val="000000"/>
          <w:sz w:val="44"/>
        </w:rPr>
      </w:pPr>
      <w:r>
        <w:rPr>
          <w:rFonts w:hint="eastAsia" w:ascii="宋体" w:hAnsi="宋体" w:eastAsia="宋体"/>
          <w:b/>
          <w:color w:val="000000"/>
          <w:sz w:val="44"/>
        </w:rPr>
        <w:t>唐山市总工会汤泉工人疗养院职责任务与目标</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一、主要职责</w:t>
      </w:r>
    </w:p>
    <w:p>
      <w:pPr>
        <w:pStyle w:val="14"/>
        <w:spacing w:line="360" w:lineRule="auto"/>
        <w:ind w:firstLine="420" w:firstLineChars="200"/>
        <w:rPr>
          <w:sz w:val="21"/>
          <w:szCs w:val="21"/>
          <w:lang w:eastAsia="zh-CN"/>
        </w:rPr>
      </w:pPr>
      <w:r>
        <w:rPr>
          <w:sz w:val="21"/>
          <w:szCs w:val="21"/>
          <w:lang w:eastAsia="zh-CN"/>
        </w:rPr>
        <w:t>以康复为中心，为恢复期病人提供康复治疗与保健。</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二、主要任务及目标规划</w:t>
      </w:r>
    </w:p>
    <w:p>
      <w:pPr>
        <w:pStyle w:val="14"/>
        <w:spacing w:line="360" w:lineRule="auto"/>
        <w:ind w:firstLine="420" w:firstLineChars="200"/>
        <w:rPr>
          <w:sz w:val="21"/>
          <w:szCs w:val="21"/>
          <w:lang w:eastAsia="zh-CN"/>
        </w:rPr>
      </w:pPr>
      <w:r>
        <w:rPr>
          <w:sz w:val="21"/>
          <w:szCs w:val="21"/>
          <w:lang w:eastAsia="zh-CN"/>
        </w:rPr>
        <w:t>主要任务：接待各单位疗休养人员，为来院疗养人员提供优质服务。</w:t>
      </w:r>
    </w:p>
    <w:p>
      <w:pPr>
        <w:pStyle w:val="14"/>
        <w:spacing w:line="360" w:lineRule="auto"/>
        <w:ind w:firstLine="420" w:firstLineChars="200"/>
        <w:rPr>
          <w:sz w:val="21"/>
          <w:szCs w:val="21"/>
          <w:lang w:eastAsia="zh-CN"/>
        </w:rPr>
      </w:pPr>
      <w:r>
        <w:rPr>
          <w:sz w:val="21"/>
          <w:szCs w:val="21"/>
          <w:lang w:eastAsia="zh-CN"/>
        </w:rPr>
        <w:t>目标规划：扩大疗休养场所，美化院内外环境，增加娱乐健身设施，提高服务质量，改善硬件设施，为广大疗养人员提供一个安心舒适的环境。</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收支预算总表</w:t>
      </w:r>
    </w:p>
    <w:tbl>
      <w:tblPr>
        <w:tblStyle w:val="7"/>
        <w:tblW w:w="9379" w:type="dxa"/>
        <w:jc w:val="center"/>
        <w:tblLayout w:type="autofit"/>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hint="eastAsia" w:ascii="黑体" w:eastAsia="黑体"/>
                <w:b/>
              </w:rPr>
            </w:pPr>
            <w:r>
              <w:rPr>
                <w:rFonts w:ascii="宋体" w:hAnsi="宋体"/>
                <w:sz w:val="28"/>
              </w:rPr>
              <w:t>408008唐山市总工会汤泉工人疗养院</w:t>
            </w:r>
          </w:p>
        </w:tc>
        <w:tc>
          <w:tcPr>
            <w:tcW w:w="3022" w:type="dxa"/>
            <w:tcBorders>
              <w:bottom w:val="single" w:color="auto" w:sz="4" w:space="0"/>
            </w:tcBorders>
            <w:shd w:val="clear" w:color="auto" w:fill="auto"/>
            <w:noWrap/>
            <w:vAlign w:val="center"/>
          </w:tcPr>
          <w:p>
            <w:pPr>
              <w:widowControl/>
              <w:jc w:val="right"/>
              <w:rPr>
                <w:rFonts w:hint="eastAsia" w:ascii="黑体" w:eastAsia="黑体"/>
                <w:b/>
              </w:rPr>
            </w:pPr>
            <w:r>
              <w:rPr>
                <w:rFonts w:ascii="宋体" w:hAnsi="宋体"/>
                <w:sz w:val="24"/>
              </w:rPr>
              <w:t>单位：万元</w:t>
            </w:r>
          </w:p>
        </w:tc>
      </w:tr>
      <w:tr>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29.97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29.97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29.97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29.97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27.17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27.17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rPr>
          <w:rFonts w:hint="eastAsia"/>
        </w:rPr>
      </w:pPr>
    </w:p>
    <w:p>
      <w:pPr>
        <w:spacing w:line="360" w:lineRule="auto"/>
        <w:jc w:val="left"/>
        <w:rPr>
          <w:rFonts w:ascii="宋体" w:hAnsi="宋体" w:eastAsia="宋体"/>
          <w:b/>
          <w:color w:val="000000"/>
          <w:sz w:val="28"/>
        </w:rPr>
        <w:sectPr>
          <w:headerReference r:id="rId36" w:type="default"/>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408008唐山市总工会汤泉工人疗养院</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27.17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27.17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2080506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27.17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27.17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27.17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27.17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18.70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18.70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8.11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8.11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408008唐山市总工会汤泉工人疗养院</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2.80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2.80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2.80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Layout w:type="autofit"/>
        <w:tblCellMar>
          <w:top w:w="0" w:type="dxa"/>
          <w:left w:w="108" w:type="dxa"/>
          <w:bottom w:w="0" w:type="dxa"/>
          <w:right w:w="108" w:type="dxa"/>
        </w:tblCellMar>
      </w:tblPr>
      <w:tblGrid>
        <w:gridCol w:w="5402"/>
        <w:gridCol w:w="1701"/>
        <w:gridCol w:w="1559"/>
        <w:gridCol w:w="1388"/>
        <w:gridCol w:w="171"/>
        <w:gridCol w:w="1418"/>
        <w:gridCol w:w="1276"/>
        <w:gridCol w:w="1155"/>
      </w:tblGrid>
      <w:tr>
        <w:tblPrEx>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408008唐山市总工会汤泉工人疗养院</w:t>
            </w:r>
          </w:p>
        </w:tc>
        <w:tc>
          <w:tcPr>
            <w:tcW w:w="4020" w:type="dxa"/>
            <w:gridSpan w:val="4"/>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pPr>
    </w:p>
    <w:p>
      <w:pPr>
        <w:spacing w:line="360" w:lineRule="auto"/>
        <w:jc w:val="left"/>
        <w:rPr>
          <w:rFonts w:ascii="宋体" w:hAnsi="宋体" w:eastAsia="宋体"/>
          <w:b/>
          <w:color w:val="000000"/>
          <w:sz w:val="28"/>
        </w:rPr>
        <w:sectPr>
          <w:headerReference r:id="rId37" w:type="default"/>
          <w:pgSz w:w="16838" w:h="11906" w:orient="landscape"/>
          <w:pgMar w:top="1800" w:right="1440" w:bottom="1800" w:left="144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hint="eastAsia" w:ascii="黑体" w:eastAsia="黑体"/>
                <w:b/>
              </w:rPr>
            </w:pPr>
            <w:r>
              <w:rPr>
                <w:rFonts w:ascii="宋体" w:hAnsi="宋体"/>
                <w:sz w:val="28"/>
              </w:rPr>
              <w:t>408008唐山市总工会汤泉工人疗养院</w:t>
            </w:r>
          </w:p>
        </w:tc>
        <w:tc>
          <w:tcPr>
            <w:tcW w:w="1643" w:type="dxa"/>
            <w:gridSpan w:val="2"/>
            <w:tcBorders>
              <w:top w:val="nil"/>
              <w:left w:val="nil"/>
              <w:right w:val="nil"/>
            </w:tcBorders>
            <w:shd w:val="clear" w:color="auto" w:fill="auto"/>
            <w:noWrap/>
            <w:vAlign w:val="center"/>
          </w:tcPr>
          <w:p>
            <w:pPr>
              <w:widowControl/>
              <w:jc w:val="right"/>
              <w:rPr>
                <w:rFonts w:hint="eastAsia"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副科级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38" w:type="default"/>
          <w:pgSz w:w="11906" w:h="16838"/>
          <w:pgMar w:top="1440" w:right="1800" w:bottom="1440" w:left="1800" w:header="851" w:footer="992" w:gutter="0"/>
          <w:cols w:space="425" w:num="1"/>
          <w:docGrid w:type="lines" w:linePitch="312" w:charSpace="0"/>
        </w:sectPr>
      </w:pPr>
    </w:p>
    <w:p>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hint="eastAsia" w:ascii="黑体" w:hAnsi="黑体" w:eastAsia="黑体" w:cs="宋体"/>
                <w:b/>
                <w:bCs/>
                <w:color w:val="000000"/>
                <w:kern w:val="0"/>
                <w:szCs w:val="21"/>
              </w:rPr>
            </w:pPr>
            <w:r>
              <w:rPr>
                <w:rFonts w:ascii="宋体" w:hAnsi="宋体"/>
                <w:sz w:val="28"/>
              </w:rPr>
              <w:t>408008唐山市总工会汤泉工人疗养院</w:t>
            </w:r>
          </w:p>
        </w:tc>
      </w:tr>
      <w:tr>
        <w:tblPrEx>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39"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唐山市总工会汤泉工人疗养院收支预算说明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9" w:name="_Toc28895442"/>
      <w:r>
        <w:t>七、唐山市总工会职工技协服务中心收支预算安排</w:t>
      </w:r>
      <w:bookmarkEnd w:id="19"/>
    </w:p>
    <w:p>
      <w:pPr>
        <w:jc w:val="center"/>
        <w:rPr>
          <w:rFonts w:hint="eastAsia" w:ascii="宋体" w:hAnsi="宋体" w:eastAsia="宋体"/>
          <w:b/>
          <w:color w:val="000000"/>
          <w:sz w:val="44"/>
        </w:rPr>
      </w:pPr>
      <w:r>
        <w:rPr>
          <w:rFonts w:hint="eastAsia" w:ascii="宋体" w:hAnsi="宋体" w:eastAsia="宋体"/>
          <w:b/>
          <w:color w:val="000000"/>
          <w:sz w:val="44"/>
        </w:rPr>
        <w:t>唐山市总工会职工技协服务中心职责任务与目标</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一、主要职责</w:t>
      </w:r>
    </w:p>
    <w:p>
      <w:pPr>
        <w:pStyle w:val="14"/>
        <w:spacing w:line="360" w:lineRule="auto"/>
        <w:ind w:firstLine="420" w:firstLineChars="200"/>
        <w:rPr>
          <w:rFonts w:ascii="Microsoft Sans Serif" w:hAnsi="Microsoft Sans Serif" w:eastAsia="Microsoft Sans Serif"/>
          <w:sz w:val="29"/>
          <w:lang w:eastAsia="zh-CN"/>
        </w:rPr>
      </w:pPr>
      <w:r>
        <w:rPr>
          <w:sz w:val="21"/>
          <w:szCs w:val="21"/>
          <w:lang w:eastAsia="zh-CN"/>
        </w:rPr>
        <w:t>履行工会管理职能，负责对全市职工技协工作进行规划指导协调检查监督；负责承担市总参与政府科技政策的制定工作；承担市总制定有关职工技协活动政策，指导协调基层组织的技术活动；负责工会系统的技术合同管理；维护广大职工的合法技术权益。</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二、主要任务及目标规划</w:t>
      </w:r>
    </w:p>
    <w:p>
      <w:pPr>
        <w:pStyle w:val="14"/>
        <w:spacing w:line="360" w:lineRule="auto"/>
        <w:ind w:firstLine="420" w:firstLineChars="200"/>
        <w:rPr>
          <w:sz w:val="21"/>
          <w:szCs w:val="21"/>
          <w:lang w:eastAsia="zh-CN"/>
        </w:rPr>
      </w:pPr>
      <w:r>
        <w:rPr>
          <w:sz w:val="21"/>
          <w:szCs w:val="21"/>
          <w:lang w:eastAsia="zh-CN"/>
        </w:rPr>
        <w:t>主要任务：指导和组织广大职工开展技术革新，技术攻关，发明创造，技术扶贫，技术比赛，技术培训等形式的群众性技术活动。</w:t>
      </w:r>
    </w:p>
    <w:p>
      <w:pPr>
        <w:pStyle w:val="14"/>
        <w:spacing w:line="360" w:lineRule="auto"/>
        <w:ind w:firstLine="420" w:firstLineChars="200"/>
        <w:rPr>
          <w:rFonts w:ascii="Microsoft Sans Serif" w:hAnsi="Microsoft Sans Serif" w:eastAsia="Microsoft Sans Serif"/>
          <w:sz w:val="29"/>
          <w:lang w:eastAsia="zh-CN"/>
        </w:rPr>
      </w:pPr>
      <w:r>
        <w:rPr>
          <w:sz w:val="21"/>
          <w:szCs w:val="21"/>
          <w:lang w:eastAsia="zh-CN"/>
        </w:rPr>
        <w:t>目标规划：按省总技协，市总工会下达的目标任务，分解到全市各县（市）区，各工矿企业等基层技协，并对全市技协工作进行规划，指导，检查，监督等目标动态管理，年终评比总结表彰先进。</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收支预算总表</w:t>
      </w:r>
    </w:p>
    <w:tbl>
      <w:tblPr>
        <w:tblStyle w:val="7"/>
        <w:tblW w:w="9379" w:type="dxa"/>
        <w:jc w:val="center"/>
        <w:tblLayout w:type="autofit"/>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hint="eastAsia" w:ascii="黑体" w:eastAsia="黑体"/>
                <w:b/>
              </w:rPr>
            </w:pPr>
            <w:r>
              <w:rPr>
                <w:rFonts w:ascii="宋体" w:hAnsi="宋体"/>
                <w:sz w:val="28"/>
              </w:rPr>
              <w:t>408009唐山市总工会职工技协服务中心</w:t>
            </w:r>
          </w:p>
        </w:tc>
        <w:tc>
          <w:tcPr>
            <w:tcW w:w="3022" w:type="dxa"/>
            <w:tcBorders>
              <w:bottom w:val="single" w:color="auto" w:sz="4" w:space="0"/>
            </w:tcBorders>
            <w:shd w:val="clear" w:color="auto" w:fill="auto"/>
            <w:noWrap/>
            <w:vAlign w:val="center"/>
          </w:tcPr>
          <w:p>
            <w:pPr>
              <w:widowControl/>
              <w:jc w:val="right"/>
              <w:rPr>
                <w:rFonts w:hint="eastAsia"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17.56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17.56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17.56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17.56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16.11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8.28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7.83</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1.45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1.45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rPr>
          <w:rFonts w:hint="eastAsia"/>
        </w:rPr>
      </w:pPr>
    </w:p>
    <w:p>
      <w:pPr>
        <w:spacing w:line="360" w:lineRule="auto"/>
        <w:jc w:val="left"/>
        <w:rPr>
          <w:rFonts w:ascii="宋体" w:hAnsi="宋体" w:eastAsia="宋体"/>
          <w:b/>
          <w:color w:val="000000"/>
          <w:sz w:val="28"/>
        </w:rPr>
        <w:sectPr>
          <w:headerReference r:id="rId40" w:type="default"/>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408009唐山市总工会职工技协服务中心</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16.11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16.11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8.28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8.28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8.28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8.28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5.52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5.52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2080506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2.76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2.76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7.83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7.83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7.83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7.83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5.37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5.37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408009唐山市总工会职工技协服务中心</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Layout w:type="autofit"/>
        <w:tblCellMar>
          <w:top w:w="0" w:type="dxa"/>
          <w:left w:w="108" w:type="dxa"/>
          <w:bottom w:w="0" w:type="dxa"/>
          <w:right w:w="108" w:type="dxa"/>
        </w:tblCellMar>
      </w:tblPr>
      <w:tblGrid>
        <w:gridCol w:w="5402"/>
        <w:gridCol w:w="1701"/>
        <w:gridCol w:w="1559"/>
        <w:gridCol w:w="1388"/>
        <w:gridCol w:w="171"/>
        <w:gridCol w:w="1418"/>
        <w:gridCol w:w="1276"/>
        <w:gridCol w:w="1155"/>
      </w:tblGrid>
      <w:tr>
        <w:tblPrEx>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408009唐山市总工会职工技协服务中心</w:t>
            </w:r>
          </w:p>
        </w:tc>
        <w:tc>
          <w:tcPr>
            <w:tcW w:w="4020" w:type="dxa"/>
            <w:gridSpan w:val="4"/>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pPr>
    </w:p>
    <w:p>
      <w:pPr>
        <w:spacing w:line="360" w:lineRule="auto"/>
        <w:jc w:val="left"/>
        <w:rPr>
          <w:rFonts w:ascii="宋体" w:hAnsi="宋体" w:eastAsia="宋体"/>
          <w:b/>
          <w:color w:val="000000"/>
          <w:sz w:val="28"/>
        </w:rPr>
        <w:sectPr>
          <w:headerReference r:id="rId41" w:type="default"/>
          <w:pgSz w:w="16838" w:h="11906" w:orient="landscape"/>
          <w:pgMar w:top="1800" w:right="1440" w:bottom="1800" w:left="144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hint="eastAsia" w:ascii="黑体" w:eastAsia="黑体"/>
                <w:b/>
              </w:rPr>
            </w:pPr>
            <w:r>
              <w:rPr>
                <w:rFonts w:ascii="宋体" w:hAnsi="宋体"/>
                <w:sz w:val="28"/>
              </w:rPr>
              <w:t>408009唐山市总工会职工技协服务中心</w:t>
            </w:r>
          </w:p>
        </w:tc>
        <w:tc>
          <w:tcPr>
            <w:tcW w:w="1643" w:type="dxa"/>
            <w:gridSpan w:val="2"/>
            <w:tcBorders>
              <w:top w:val="nil"/>
              <w:left w:val="nil"/>
              <w:right w:val="nil"/>
            </w:tcBorders>
            <w:shd w:val="clear" w:color="auto" w:fill="auto"/>
            <w:noWrap/>
            <w:vAlign w:val="center"/>
          </w:tcPr>
          <w:p>
            <w:pPr>
              <w:widowControl/>
              <w:jc w:val="right"/>
              <w:rPr>
                <w:rFonts w:hint="eastAsia"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42" w:type="default"/>
          <w:pgSz w:w="11906" w:h="16838"/>
          <w:pgMar w:top="1440" w:right="1800" w:bottom="1440" w:left="1800" w:header="851" w:footer="992" w:gutter="0"/>
          <w:cols w:space="425" w:num="1"/>
          <w:docGrid w:type="lines" w:linePitch="312" w:charSpace="0"/>
        </w:sectPr>
      </w:pPr>
    </w:p>
    <w:p>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hint="eastAsia" w:ascii="黑体" w:hAnsi="黑体" w:eastAsia="黑体" w:cs="宋体"/>
                <w:b/>
                <w:bCs/>
                <w:color w:val="000000"/>
                <w:kern w:val="0"/>
                <w:szCs w:val="21"/>
              </w:rPr>
            </w:pPr>
            <w:r>
              <w:rPr>
                <w:rFonts w:ascii="宋体" w:hAnsi="宋体"/>
                <w:sz w:val="28"/>
              </w:rPr>
              <w:t>408009唐山市总工会职工技协服务中心</w:t>
            </w:r>
          </w:p>
        </w:tc>
      </w:tr>
      <w:tr>
        <w:tblPrEx>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43"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唐山市总工会职工技协服务中心收支预算说明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0" w:name="_Toc28895443"/>
      <w:r>
        <w:t>八、唐山市总工会职工服务中心收支预算安排</w:t>
      </w:r>
      <w:bookmarkEnd w:id="20"/>
    </w:p>
    <w:p>
      <w:pPr>
        <w:jc w:val="center"/>
        <w:rPr>
          <w:rFonts w:hint="eastAsia" w:ascii="宋体" w:hAnsi="宋体" w:eastAsia="宋体"/>
          <w:b/>
          <w:color w:val="000000"/>
          <w:sz w:val="44"/>
        </w:rPr>
      </w:pPr>
      <w:r>
        <w:rPr>
          <w:rFonts w:hint="eastAsia" w:ascii="宋体" w:hAnsi="宋体" w:eastAsia="宋体"/>
          <w:b/>
          <w:color w:val="000000"/>
          <w:sz w:val="44"/>
        </w:rPr>
        <w:t>唐山市总工会职工服务中心职责任务与目标</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一、主要职责</w:t>
      </w:r>
    </w:p>
    <w:p>
      <w:pPr>
        <w:spacing w:line="360" w:lineRule="auto"/>
        <w:ind w:firstLine="420" w:firstLineChars="200"/>
        <w:rPr>
          <w:rFonts w:ascii="Calibri" w:hAnsi="Calibri" w:eastAsia="宋体" w:cs="Times New Roman"/>
        </w:rPr>
      </w:pPr>
      <w:r>
        <w:rPr>
          <w:rFonts w:hint="eastAsia" w:ascii="Calibri" w:hAnsi="Calibri" w:eastAsia="宋体" w:cs="Times New Roman"/>
        </w:rPr>
        <w:t>为全市职工提供维权解难服务。 职工就业培训及职业介绍等就业援助、帮扶 信访代理 仲裁 农民工维权 医疗互助 负责“送温暖”、“助学育才”等职工帮扶活动的具体实施 负责“12351职工服务热线” 提供涉及劳动保障、法律法规和工会工作等方面的援助 负责全市困难职工档案管理及帮扶工作信息、统计、报表工作 负责对经费上解到市总工会的产业工会、对口单位工会困难职工给予帮扶救助 。</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二、主要任务及目标规划</w:t>
      </w:r>
    </w:p>
    <w:p>
      <w:pPr>
        <w:spacing w:line="360" w:lineRule="auto"/>
        <w:ind w:firstLine="420" w:firstLineChars="200"/>
        <w:rPr>
          <w:rFonts w:ascii="Calibri" w:hAnsi="Calibri" w:eastAsia="宋体" w:cs="Times New Roman"/>
        </w:rPr>
      </w:pPr>
      <w:r>
        <w:rPr>
          <w:rFonts w:hint="eastAsia" w:ascii="Calibri" w:hAnsi="Calibri" w:eastAsia="宋体" w:cs="Times New Roman"/>
        </w:rPr>
        <w:t>主要任务：</w:t>
      </w:r>
    </w:p>
    <w:p>
      <w:pPr>
        <w:spacing w:line="360" w:lineRule="auto"/>
        <w:ind w:firstLine="420" w:firstLineChars="200"/>
        <w:rPr>
          <w:rFonts w:ascii="Calibri" w:hAnsi="Calibri" w:eastAsia="宋体" w:cs="Times New Roman"/>
        </w:rPr>
      </w:pPr>
      <w:r>
        <w:rPr>
          <w:rFonts w:hint="eastAsia" w:ascii="Calibri" w:hAnsi="Calibri" w:eastAsia="宋体" w:cs="Times New Roman"/>
        </w:rPr>
        <w:t>为全市职工提供服务、维权援助、困难帮扶。</w:t>
      </w:r>
    </w:p>
    <w:p>
      <w:pPr>
        <w:spacing w:line="360" w:lineRule="auto"/>
        <w:ind w:firstLine="420" w:firstLineChars="200"/>
        <w:rPr>
          <w:rFonts w:ascii="Calibri" w:hAnsi="Calibri" w:eastAsia="宋体" w:cs="Times New Roman"/>
        </w:rPr>
      </w:pPr>
      <w:r>
        <w:rPr>
          <w:rFonts w:hint="eastAsia" w:ascii="Calibri" w:hAnsi="Calibri" w:eastAsia="宋体" w:cs="Times New Roman"/>
        </w:rPr>
        <w:t>目标规划：</w:t>
      </w:r>
    </w:p>
    <w:p>
      <w:pPr>
        <w:spacing w:line="360" w:lineRule="auto"/>
        <w:ind w:firstLine="420" w:firstLineChars="200"/>
        <w:rPr>
          <w:rFonts w:ascii="Calibri" w:hAnsi="Calibri" w:eastAsia="宋体" w:cs="Times New Roman"/>
        </w:rPr>
      </w:pPr>
      <w:r>
        <w:rPr>
          <w:rFonts w:hint="eastAsia" w:ascii="Calibri" w:hAnsi="Calibri" w:eastAsia="宋体" w:cs="Times New Roman"/>
        </w:rPr>
        <w:t>服务职工的窗口，维护权益的阵地，促进就业的桥梁，调解矛盾的通道。将职工服务中心打造成普惠全体职工、帮扶困难职工的优质平台。</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收支预算总表</w:t>
      </w:r>
    </w:p>
    <w:tbl>
      <w:tblPr>
        <w:tblStyle w:val="7"/>
        <w:tblW w:w="9379" w:type="dxa"/>
        <w:jc w:val="center"/>
        <w:tblLayout w:type="autofit"/>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hint="eastAsia" w:ascii="黑体" w:eastAsia="黑体"/>
                <w:b/>
              </w:rPr>
            </w:pPr>
            <w:r>
              <w:rPr>
                <w:rFonts w:ascii="宋体" w:hAnsi="宋体"/>
                <w:sz w:val="28"/>
              </w:rPr>
              <w:t>408010唐山市总工会职工服务中心</w:t>
            </w:r>
          </w:p>
        </w:tc>
        <w:tc>
          <w:tcPr>
            <w:tcW w:w="3022" w:type="dxa"/>
            <w:tcBorders>
              <w:bottom w:val="single" w:color="auto" w:sz="4" w:space="0"/>
            </w:tcBorders>
            <w:shd w:val="clear" w:color="auto" w:fill="auto"/>
            <w:noWrap/>
            <w:vAlign w:val="center"/>
          </w:tcPr>
          <w:p>
            <w:pPr>
              <w:widowControl/>
              <w:jc w:val="right"/>
              <w:rPr>
                <w:rFonts w:hint="eastAsia"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14.16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14.16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14.16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14.16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14.16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14.16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rPr>
          <w:rFonts w:hint="eastAsia"/>
        </w:rPr>
      </w:pPr>
    </w:p>
    <w:p>
      <w:pPr>
        <w:spacing w:line="360" w:lineRule="auto"/>
        <w:jc w:val="left"/>
        <w:rPr>
          <w:rFonts w:ascii="宋体" w:hAnsi="宋体" w:eastAsia="宋体"/>
          <w:b/>
          <w:color w:val="000000"/>
          <w:sz w:val="28"/>
        </w:rPr>
        <w:sectPr>
          <w:headerReference r:id="rId44" w:type="default"/>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408010唐山市总工会职工服务中心</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14.16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14.16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14.16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14.16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14.16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14.16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9.44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9.44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2080506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4.72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4.72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408010唐山市总工会职工服务中心</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2012999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Layout w:type="autofit"/>
        <w:tblCellMar>
          <w:top w:w="0" w:type="dxa"/>
          <w:left w:w="108" w:type="dxa"/>
          <w:bottom w:w="0" w:type="dxa"/>
          <w:right w:w="108" w:type="dxa"/>
        </w:tblCellMar>
      </w:tblPr>
      <w:tblGrid>
        <w:gridCol w:w="5402"/>
        <w:gridCol w:w="1701"/>
        <w:gridCol w:w="1559"/>
        <w:gridCol w:w="1388"/>
        <w:gridCol w:w="171"/>
        <w:gridCol w:w="1418"/>
        <w:gridCol w:w="1276"/>
        <w:gridCol w:w="1155"/>
      </w:tblGrid>
      <w:tr>
        <w:tblPrEx>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408010唐山市总工会职工服务中心</w:t>
            </w:r>
          </w:p>
        </w:tc>
        <w:tc>
          <w:tcPr>
            <w:tcW w:w="4020" w:type="dxa"/>
            <w:gridSpan w:val="4"/>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pPr>
    </w:p>
    <w:p>
      <w:pPr>
        <w:spacing w:line="360" w:lineRule="auto"/>
        <w:jc w:val="left"/>
        <w:rPr>
          <w:rFonts w:ascii="宋体" w:hAnsi="宋体" w:eastAsia="宋体"/>
          <w:b/>
          <w:color w:val="000000"/>
          <w:sz w:val="28"/>
        </w:rPr>
        <w:sectPr>
          <w:headerReference r:id="rId45" w:type="default"/>
          <w:pgSz w:w="16838" w:h="11906" w:orient="landscape"/>
          <w:pgMar w:top="1800" w:right="1440" w:bottom="1800" w:left="144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hint="eastAsia" w:ascii="黑体" w:eastAsia="黑体"/>
                <w:b/>
              </w:rPr>
            </w:pPr>
            <w:r>
              <w:rPr>
                <w:rFonts w:ascii="宋体" w:hAnsi="宋体"/>
                <w:sz w:val="28"/>
              </w:rPr>
              <w:t>408010唐山市总工会职工服务中心</w:t>
            </w:r>
          </w:p>
        </w:tc>
        <w:tc>
          <w:tcPr>
            <w:tcW w:w="1643" w:type="dxa"/>
            <w:gridSpan w:val="2"/>
            <w:tcBorders>
              <w:top w:val="nil"/>
              <w:left w:val="nil"/>
              <w:right w:val="nil"/>
            </w:tcBorders>
            <w:shd w:val="clear" w:color="auto" w:fill="auto"/>
            <w:noWrap/>
            <w:vAlign w:val="center"/>
          </w:tcPr>
          <w:p>
            <w:pPr>
              <w:widowControl/>
              <w:jc w:val="right"/>
              <w:rPr>
                <w:rFonts w:hint="eastAsia"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46" w:type="default"/>
          <w:pgSz w:w="11906" w:h="16838"/>
          <w:pgMar w:top="1440" w:right="1800" w:bottom="1440" w:left="1800" w:header="851" w:footer="992" w:gutter="0"/>
          <w:cols w:space="425" w:num="1"/>
          <w:docGrid w:type="lines" w:linePitch="312" w:charSpace="0"/>
        </w:sectPr>
      </w:pPr>
    </w:p>
    <w:p>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hint="eastAsia" w:ascii="黑体" w:hAnsi="黑体" w:eastAsia="黑体" w:cs="宋体"/>
                <w:b/>
                <w:bCs/>
                <w:color w:val="000000"/>
                <w:kern w:val="0"/>
                <w:szCs w:val="21"/>
              </w:rPr>
            </w:pPr>
            <w:r>
              <w:rPr>
                <w:rFonts w:ascii="宋体" w:hAnsi="宋体"/>
                <w:sz w:val="28"/>
              </w:rPr>
              <w:t>408010唐山市总工会职工服务中心</w:t>
            </w:r>
          </w:p>
        </w:tc>
      </w:tr>
      <w:tr>
        <w:tblPrEx>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47"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唐山市总工会职工服务中心收支预算说明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instrText xml:space="preserve"> Page \* MERGEFORMAT </w:instrText>
    </w:r>
    <w:r>
      <w:fldChar w:fldCharType="separate"/>
    </w:r>
    <w:r>
      <w:t>123</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20"/>
    <w:rsid w:val="0010054F"/>
    <w:rsid w:val="00684820"/>
    <w:rsid w:val="24250827"/>
    <w:rsid w:val="2F2607C3"/>
    <w:rsid w:val="59E27009"/>
    <w:rsid w:val="61B05104"/>
    <w:rsid w:val="64043660"/>
    <w:rsid w:val="6FDE125D"/>
    <w:rsid w:val="716B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semiHidden/>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4"/>
    </w:rPr>
  </w:style>
  <w:style w:type="paragraph" w:styleId="5">
    <w:name w:val="toc 1"/>
    <w:basedOn w:val="1"/>
    <w:next w:val="1"/>
    <w:unhideWhenUsed/>
    <w:qFormat/>
    <w:uiPriority w:val="39"/>
  </w:style>
  <w:style w:type="paragraph" w:styleId="6">
    <w:name w:val="Title"/>
    <w:basedOn w:val="1"/>
    <w:next w:val="1"/>
    <w:link w:val="12"/>
    <w:qFormat/>
    <w:uiPriority w:val="10"/>
    <w:pPr>
      <w:spacing w:before="240" w:after="60"/>
      <w:jc w:val="center"/>
      <w:outlineLvl w:val="0"/>
    </w:pPr>
    <w:rPr>
      <w:rFonts w:ascii="Cambria" w:hAnsi="Cambria" w:eastAsia="宋体" w:cs="Times New Roman"/>
      <w:b/>
      <w:bCs/>
      <w:sz w:val="32"/>
      <w:szCs w:val="32"/>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标题 1 Char"/>
    <w:basedOn w:val="8"/>
    <w:link w:val="2"/>
    <w:qFormat/>
    <w:uiPriority w:val="9"/>
    <w:rPr>
      <w:b/>
      <w:bCs/>
      <w:kern w:val="44"/>
      <w:sz w:val="44"/>
      <w:szCs w:val="44"/>
    </w:rPr>
  </w:style>
  <w:style w:type="character" w:customStyle="1" w:styleId="11">
    <w:name w:val="页眉 Char"/>
    <w:basedOn w:val="8"/>
    <w:link w:val="4"/>
    <w:qFormat/>
    <w:uiPriority w:val="99"/>
    <w:rPr>
      <w:rFonts w:ascii="Times New Roman" w:hAnsi="Times New Roman" w:eastAsia="宋体" w:cs="Times New Roman"/>
      <w:sz w:val="18"/>
      <w:szCs w:val="24"/>
    </w:rPr>
  </w:style>
  <w:style w:type="character" w:customStyle="1" w:styleId="12">
    <w:name w:val="标题 Char"/>
    <w:basedOn w:val="8"/>
    <w:link w:val="6"/>
    <w:qFormat/>
    <w:uiPriority w:val="10"/>
    <w:rPr>
      <w:rFonts w:ascii="Cambria" w:hAnsi="Cambria" w:eastAsia="宋体" w:cs="Times New Roman"/>
      <w:b/>
      <w:bCs/>
      <w:sz w:val="32"/>
      <w:szCs w:val="32"/>
    </w:rPr>
  </w:style>
  <w:style w:type="paragraph" w:customStyle="1" w:styleId="13">
    <w:name w:val="List Paragraph"/>
    <w:basedOn w:val="1"/>
    <w:qFormat/>
    <w:uiPriority w:val="0"/>
    <w:pPr>
      <w:ind w:firstLine="420" w:firstLineChars="200"/>
    </w:pPr>
    <w:rPr>
      <w:rFonts w:ascii="Calibri" w:hAnsi="Calibri" w:eastAsia="宋体" w:cs="Times New Roman"/>
      <w:szCs w:val="21"/>
    </w:rPr>
  </w:style>
  <w:style w:type="paragraph" w:customStyle="1" w:styleId="14">
    <w:name w:val="[Normal]"/>
    <w:qFormat/>
    <w:uiPriority w:val="0"/>
    <w:rPr>
      <w:rFonts w:ascii="宋体" w:hAnsi="宋体" w:eastAsia="宋体" w:cs="Times New Roman"/>
      <w:kern w:val="0"/>
      <w:sz w:val="24"/>
      <w:szCs w:val="20"/>
      <w:lang w:val="en-US" w:eastAsia="en-US" w:bidi="ar-SA"/>
    </w:rPr>
  </w:style>
  <w:style w:type="character" w:customStyle="1" w:styleId="15">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0" Type="http://schemas.openxmlformats.org/officeDocument/2006/relationships/fontTable" Target="fontTable.xml"/><Relationship Id="rId5" Type="http://schemas.openxmlformats.org/officeDocument/2006/relationships/header" Target="header3.xml"/><Relationship Id="rId49" Type="http://schemas.openxmlformats.org/officeDocument/2006/relationships/customXml" Target="../customXml/item1.xml"/><Relationship Id="rId48" Type="http://schemas.openxmlformats.org/officeDocument/2006/relationships/theme" Target="theme/theme1.xml"/><Relationship Id="rId47" Type="http://schemas.openxmlformats.org/officeDocument/2006/relationships/header" Target="header41.xml"/><Relationship Id="rId46" Type="http://schemas.openxmlformats.org/officeDocument/2006/relationships/header" Target="header40.xml"/><Relationship Id="rId45" Type="http://schemas.openxmlformats.org/officeDocument/2006/relationships/header" Target="header39.xml"/><Relationship Id="rId44" Type="http://schemas.openxmlformats.org/officeDocument/2006/relationships/header" Target="header38.xml"/><Relationship Id="rId43" Type="http://schemas.openxmlformats.org/officeDocument/2006/relationships/header" Target="header37.xml"/><Relationship Id="rId42" Type="http://schemas.openxmlformats.org/officeDocument/2006/relationships/header" Target="header36.xml"/><Relationship Id="rId41" Type="http://schemas.openxmlformats.org/officeDocument/2006/relationships/header" Target="header35.xml"/><Relationship Id="rId40" Type="http://schemas.openxmlformats.org/officeDocument/2006/relationships/header" Target="header34.xml"/><Relationship Id="rId4" Type="http://schemas.openxmlformats.org/officeDocument/2006/relationships/header" Target="header2.xml"/><Relationship Id="rId39" Type="http://schemas.openxmlformats.org/officeDocument/2006/relationships/header" Target="header33.xml"/><Relationship Id="rId38" Type="http://schemas.openxmlformats.org/officeDocument/2006/relationships/header" Target="header32.xml"/><Relationship Id="rId37" Type="http://schemas.openxmlformats.org/officeDocument/2006/relationships/header" Target="header31.xml"/><Relationship Id="rId36" Type="http://schemas.openxmlformats.org/officeDocument/2006/relationships/header" Target="header30.xml"/><Relationship Id="rId35" Type="http://schemas.openxmlformats.org/officeDocument/2006/relationships/header" Target="header29.xml"/><Relationship Id="rId34" Type="http://schemas.openxmlformats.org/officeDocument/2006/relationships/header" Target="header28.xml"/><Relationship Id="rId33" Type="http://schemas.openxmlformats.org/officeDocument/2006/relationships/header" Target="header27.xml"/><Relationship Id="rId32" Type="http://schemas.openxmlformats.org/officeDocument/2006/relationships/header" Target="header26.xml"/><Relationship Id="rId31" Type="http://schemas.openxmlformats.org/officeDocument/2006/relationships/header" Target="header25.xml"/><Relationship Id="rId30" Type="http://schemas.openxmlformats.org/officeDocument/2006/relationships/header" Target="header24.xml"/><Relationship Id="rId3" Type="http://schemas.openxmlformats.org/officeDocument/2006/relationships/header" Target="header1.xml"/><Relationship Id="rId29" Type="http://schemas.openxmlformats.org/officeDocument/2006/relationships/header" Target="header23.xml"/><Relationship Id="rId28" Type="http://schemas.openxmlformats.org/officeDocument/2006/relationships/header" Target="header22.xml"/><Relationship Id="rId27" Type="http://schemas.openxmlformats.org/officeDocument/2006/relationships/header" Target="header21.xml"/><Relationship Id="rId26" Type="http://schemas.openxmlformats.org/officeDocument/2006/relationships/header" Target="header20.xml"/><Relationship Id="rId25" Type="http://schemas.openxmlformats.org/officeDocument/2006/relationships/header" Target="header19.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header" Target="header1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125</Pages>
  <Words>8084</Words>
  <Characters>46080</Characters>
  <Lines>384</Lines>
  <Paragraphs>108</Paragraphs>
  <TotalTime>12</TotalTime>
  <ScaleCrop>false</ScaleCrop>
  <LinksUpToDate>false</LinksUpToDate>
  <CharactersWithSpaces>54056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2020-01-02T14:08:00Z</dcterms:created>
  <dc:creator>tsczj</dc:creator>
  <cp:lastModifiedBy>迎春带雪</cp:lastModifiedBy>
  <dcterms:modified xsi:type="dcterms:W3CDTF">2020-06-30T09:57:24Z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