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709" w:type="dxa"/>
        <w:tblInd w:w="0" w:type="dxa"/>
        <w:tblLayout w:type="fixed"/>
        <w:tblCellMar>
          <w:top w:w="0" w:type="dxa"/>
          <w:left w:w="108" w:type="dxa"/>
          <w:bottom w:w="0" w:type="dxa"/>
          <w:right w:w="108" w:type="dxa"/>
        </w:tblCellMar>
      </w:tblPr>
      <w:tblGrid>
        <w:gridCol w:w="473"/>
        <w:gridCol w:w="1198"/>
        <w:gridCol w:w="1136"/>
        <w:gridCol w:w="4485"/>
        <w:gridCol w:w="3448"/>
        <w:gridCol w:w="3969"/>
      </w:tblGrid>
      <w:tr>
        <w:tblPrEx>
          <w:tblCellMar>
            <w:top w:w="0" w:type="dxa"/>
            <w:left w:w="108" w:type="dxa"/>
            <w:bottom w:w="0" w:type="dxa"/>
            <w:right w:w="108" w:type="dxa"/>
          </w:tblCellMar>
        </w:tblPrEx>
        <w:trPr>
          <w:trHeight w:val="765" w:hRule="atLeast"/>
        </w:trPr>
        <w:tc>
          <w:tcPr>
            <w:tcW w:w="14709" w:type="dxa"/>
            <w:gridSpan w:val="6"/>
            <w:vAlign w:val="center"/>
          </w:tcPr>
          <w:p>
            <w:pPr>
              <w:autoSpaceDN w:val="0"/>
              <w:jc w:val="center"/>
              <w:textAlignment w:val="center"/>
              <w:rPr>
                <w:rFonts w:ascii="方正小标宋简体" w:hAnsi="方正小标宋简体" w:eastAsia="方正小标宋简体"/>
                <w:color w:val="000000"/>
                <w:sz w:val="40"/>
                <w:szCs w:val="20"/>
              </w:rPr>
            </w:pPr>
            <w:r>
              <w:rPr>
                <w:rFonts w:hint="eastAsia" w:ascii="方正小标宋简体" w:hAnsi="方正小标宋简体" w:eastAsia="方正小标宋简体"/>
                <w:color w:val="000000"/>
                <w:sz w:val="40"/>
                <w:szCs w:val="20"/>
              </w:rPr>
              <w:t>唐山市</w:t>
            </w:r>
            <w:r>
              <w:rPr>
                <w:rFonts w:hint="default" w:ascii="方正小标宋简体" w:hAnsi="方正小标宋简体" w:eastAsia="方正小标宋简体"/>
                <w:color w:val="000000"/>
                <w:sz w:val="40"/>
                <w:szCs w:val="20"/>
                <w:lang w:val="en"/>
              </w:rPr>
              <w:t>人民政府</w:t>
            </w:r>
            <w:r>
              <w:rPr>
                <w:rFonts w:ascii="方正小标宋简体" w:hAnsi="方正小标宋简体" w:eastAsia="方正小标宋简体"/>
                <w:color w:val="000000"/>
                <w:sz w:val="40"/>
                <w:szCs w:val="20"/>
              </w:rPr>
              <w:t>国资委出资人监管</w:t>
            </w:r>
            <w:r>
              <w:rPr>
                <w:rFonts w:hint="eastAsia" w:ascii="方正小标宋简体" w:hAnsi="方正小标宋简体" w:eastAsia="方正小标宋简体"/>
                <w:color w:val="000000"/>
                <w:sz w:val="40"/>
                <w:szCs w:val="20"/>
                <w:lang w:eastAsia="zh-CN"/>
              </w:rPr>
              <w:t>权责</w:t>
            </w:r>
            <w:r>
              <w:rPr>
                <w:rFonts w:ascii="方正小标宋简体" w:hAnsi="方正小标宋简体" w:eastAsia="方正小标宋简体"/>
                <w:color w:val="000000"/>
                <w:sz w:val="40"/>
                <w:szCs w:val="20"/>
              </w:rPr>
              <w:t xml:space="preserve">清单                                                                                                                </w:t>
            </w:r>
          </w:p>
        </w:tc>
      </w:tr>
      <w:tr>
        <w:tblPrEx>
          <w:tblCellMar>
            <w:top w:w="0" w:type="dxa"/>
            <w:left w:w="108" w:type="dxa"/>
            <w:bottom w:w="0" w:type="dxa"/>
            <w:right w:w="108" w:type="dxa"/>
          </w:tblCellMar>
        </w:tblPrEx>
        <w:trPr>
          <w:trHeight w:val="1013" w:hRule="atLeast"/>
        </w:trPr>
        <w:tc>
          <w:tcPr>
            <w:tcW w:w="473" w:type="dxa"/>
            <w:tcBorders>
              <w:top w:val="single" w:color="000000" w:sz="4" w:space="0"/>
              <w:left w:val="single" w:color="000000" w:sz="4" w:space="0"/>
              <w:bottom w:val="single" w:color="000000" w:sz="4" w:space="0"/>
            </w:tcBorders>
            <w:vAlign w:val="center"/>
          </w:tcPr>
          <w:p>
            <w:pPr>
              <w:autoSpaceDN w:val="0"/>
              <w:spacing w:line="400" w:lineRule="exact"/>
              <w:jc w:val="center"/>
              <w:textAlignment w:val="center"/>
              <w:rPr>
                <w:rFonts w:ascii="黑体" w:hAnsi="黑体" w:eastAsia="黑体"/>
                <w:color w:val="000000"/>
                <w:sz w:val="28"/>
                <w:szCs w:val="20"/>
              </w:rPr>
            </w:pPr>
            <w:r>
              <w:rPr>
                <w:rFonts w:ascii="黑体" w:hAnsi="黑体" w:eastAsia="黑体"/>
                <w:color w:val="000000"/>
                <w:sz w:val="28"/>
                <w:szCs w:val="20"/>
              </w:rPr>
              <w:t>序号</w:t>
            </w:r>
          </w:p>
        </w:tc>
        <w:tc>
          <w:tcPr>
            <w:tcW w:w="1198"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黑体" w:hAnsi="黑体" w:eastAsia="黑体"/>
                <w:color w:val="000000"/>
                <w:sz w:val="28"/>
                <w:szCs w:val="20"/>
              </w:rPr>
            </w:pPr>
            <w:r>
              <w:rPr>
                <w:rFonts w:ascii="黑体" w:hAnsi="黑体" w:eastAsia="黑体"/>
                <w:color w:val="000000"/>
                <w:sz w:val="28"/>
                <w:szCs w:val="20"/>
              </w:rPr>
              <w:t>监管</w:t>
            </w:r>
            <w:r>
              <w:rPr>
                <w:rFonts w:ascii="黑体" w:hAnsi="黑体" w:eastAsia="黑体"/>
                <w:color w:val="000000"/>
                <w:sz w:val="28"/>
                <w:szCs w:val="20"/>
              </w:rPr>
              <w:br w:type="textWrapping"/>
            </w:r>
            <w:r>
              <w:rPr>
                <w:rFonts w:ascii="黑体" w:hAnsi="黑体" w:eastAsia="黑体"/>
                <w:color w:val="000000"/>
                <w:sz w:val="28"/>
                <w:szCs w:val="20"/>
              </w:rPr>
              <w:t>事项</w:t>
            </w:r>
          </w:p>
        </w:tc>
        <w:tc>
          <w:tcPr>
            <w:tcW w:w="1136"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黑体" w:hAnsi="黑体" w:eastAsia="黑体"/>
                <w:color w:val="000000"/>
                <w:sz w:val="28"/>
                <w:szCs w:val="20"/>
              </w:rPr>
            </w:pPr>
            <w:r>
              <w:rPr>
                <w:rFonts w:ascii="黑体" w:hAnsi="黑体" w:eastAsia="黑体"/>
                <w:color w:val="000000"/>
                <w:sz w:val="28"/>
                <w:szCs w:val="20"/>
              </w:rPr>
              <w:t>履职</w:t>
            </w:r>
            <w:r>
              <w:rPr>
                <w:rFonts w:ascii="黑体" w:hAnsi="黑体" w:eastAsia="黑体"/>
                <w:color w:val="000000"/>
                <w:sz w:val="28"/>
                <w:szCs w:val="20"/>
              </w:rPr>
              <w:br w:type="textWrapping"/>
            </w:r>
            <w:r>
              <w:rPr>
                <w:rFonts w:ascii="黑体" w:hAnsi="黑体" w:eastAsia="黑体"/>
                <w:color w:val="000000"/>
                <w:sz w:val="28"/>
                <w:szCs w:val="20"/>
              </w:rPr>
              <w:t>处室</w:t>
            </w:r>
          </w:p>
        </w:tc>
        <w:tc>
          <w:tcPr>
            <w:tcW w:w="448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黑体" w:hAnsi="黑体" w:eastAsia="黑体"/>
                <w:color w:val="000000"/>
                <w:sz w:val="28"/>
                <w:szCs w:val="20"/>
              </w:rPr>
            </w:pPr>
            <w:r>
              <w:rPr>
                <w:rFonts w:ascii="黑体" w:hAnsi="黑体" w:eastAsia="黑体"/>
                <w:color w:val="000000"/>
                <w:sz w:val="28"/>
                <w:szCs w:val="20"/>
              </w:rPr>
              <w:t>实施和履职依据</w:t>
            </w:r>
          </w:p>
        </w:tc>
        <w:tc>
          <w:tcPr>
            <w:tcW w:w="3448"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黑体" w:hAnsi="黑体" w:eastAsia="黑体"/>
                <w:color w:val="000000"/>
                <w:sz w:val="28"/>
                <w:szCs w:val="20"/>
              </w:rPr>
            </w:pPr>
            <w:r>
              <w:rPr>
                <w:rFonts w:ascii="黑体" w:hAnsi="黑体" w:eastAsia="黑体"/>
                <w:color w:val="000000"/>
                <w:sz w:val="28"/>
                <w:szCs w:val="20"/>
              </w:rPr>
              <w:t>企业报送材料</w:t>
            </w:r>
          </w:p>
        </w:tc>
        <w:tc>
          <w:tcPr>
            <w:tcW w:w="3969"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黑体" w:hAnsi="黑体" w:eastAsia="黑体"/>
                <w:color w:val="000000"/>
                <w:sz w:val="28"/>
                <w:szCs w:val="20"/>
              </w:rPr>
            </w:pPr>
            <w:r>
              <w:rPr>
                <w:rFonts w:ascii="黑体" w:hAnsi="黑体" w:eastAsia="黑体"/>
                <w:color w:val="000000"/>
                <w:sz w:val="28"/>
                <w:szCs w:val="20"/>
              </w:rPr>
              <w:t>追责情形</w:t>
            </w:r>
          </w:p>
        </w:tc>
      </w:tr>
      <w:tr>
        <w:tblPrEx>
          <w:tblCellMar>
            <w:top w:w="0" w:type="dxa"/>
            <w:left w:w="108" w:type="dxa"/>
            <w:bottom w:w="0" w:type="dxa"/>
            <w:right w:w="108" w:type="dxa"/>
          </w:tblCellMar>
        </w:tblPrEx>
        <w:trPr>
          <w:trHeight w:val="1013" w:hRule="atLeast"/>
        </w:trPr>
        <w:tc>
          <w:tcPr>
            <w:tcW w:w="473" w:type="dxa"/>
            <w:tcBorders>
              <w:top w:val="single" w:color="000000" w:sz="4" w:space="0"/>
              <w:left w:val="single" w:color="000000" w:sz="4" w:space="0"/>
              <w:bottom w:val="single" w:color="000000" w:sz="4" w:space="0"/>
            </w:tcBorders>
            <w:vAlign w:val="center"/>
          </w:tcPr>
          <w:p>
            <w:pPr>
              <w:autoSpaceDN w:val="0"/>
              <w:spacing w:line="400" w:lineRule="exact"/>
              <w:jc w:val="center"/>
              <w:textAlignment w:val="center"/>
              <w:rPr>
                <w:rFonts w:ascii="黑体" w:hAnsi="黑体" w:eastAsia="黑体"/>
                <w:color w:val="000000"/>
                <w:sz w:val="24"/>
              </w:rPr>
            </w:pPr>
            <w:r>
              <w:rPr>
                <w:rFonts w:hint="eastAsia" w:ascii="黑体" w:hAnsi="黑体" w:eastAsia="黑体"/>
                <w:color w:val="000000"/>
                <w:sz w:val="24"/>
              </w:rPr>
              <w:t>1</w:t>
            </w:r>
          </w:p>
        </w:tc>
        <w:tc>
          <w:tcPr>
            <w:tcW w:w="1198"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textAlignment w:val="center"/>
              <w:rPr>
                <w:rFonts w:ascii="黑体" w:hAnsi="黑体" w:eastAsia="黑体"/>
                <w:color w:val="000000"/>
                <w:sz w:val="24"/>
                <w:szCs w:val="24"/>
              </w:rPr>
            </w:pPr>
            <w:r>
              <w:rPr>
                <w:rFonts w:ascii="仿宋_GB2312" w:hAnsi="仿宋_GB2312"/>
                <w:color w:val="000000"/>
                <w:sz w:val="24"/>
                <w:szCs w:val="24"/>
              </w:rPr>
              <w:t>监管企业发展战略规划审核</w:t>
            </w:r>
          </w:p>
        </w:tc>
        <w:tc>
          <w:tcPr>
            <w:tcW w:w="1136"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textAlignment w:val="center"/>
              <w:rPr>
                <w:rFonts w:ascii="黑体" w:hAnsi="黑体" w:eastAsia="黑体"/>
                <w:color w:val="000000"/>
                <w:sz w:val="24"/>
                <w:szCs w:val="24"/>
              </w:rPr>
            </w:pPr>
            <w:r>
              <w:rPr>
                <w:rFonts w:hint="eastAsia" w:ascii="仿宋_GB2312" w:hAnsi="仿宋_GB2312"/>
                <w:color w:val="000000"/>
                <w:sz w:val="24"/>
                <w:szCs w:val="24"/>
              </w:rPr>
              <w:t>政策法规与</w:t>
            </w:r>
            <w:r>
              <w:rPr>
                <w:rFonts w:ascii="仿宋_GB2312" w:hAnsi="仿宋_GB2312"/>
                <w:color w:val="000000"/>
                <w:sz w:val="24"/>
                <w:szCs w:val="24"/>
              </w:rPr>
              <w:t>规划发展处</w:t>
            </w:r>
          </w:p>
        </w:tc>
        <w:tc>
          <w:tcPr>
            <w:tcW w:w="448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textAlignment w:val="center"/>
              <w:rPr>
                <w:rFonts w:ascii="黑体" w:hAnsi="黑体" w:eastAsia="黑体"/>
                <w:color w:val="000000"/>
                <w:sz w:val="24"/>
                <w:szCs w:val="24"/>
              </w:rPr>
            </w:pPr>
            <w:r>
              <w:rPr>
                <w:rFonts w:ascii="仿宋_GB2312" w:hAnsi="仿宋_GB2312"/>
                <w:color w:val="000000"/>
                <w:sz w:val="24"/>
                <w:szCs w:val="24"/>
              </w:rPr>
              <w:t>1.</w:t>
            </w:r>
            <w:r>
              <w:rPr>
                <w:rFonts w:hint="eastAsia" w:ascii="仿宋_GB2312" w:hAnsi="仿宋_GB2312"/>
                <w:color w:val="000000"/>
                <w:sz w:val="24"/>
                <w:szCs w:val="24"/>
              </w:rPr>
              <w:t>《关于印发〈</w:t>
            </w:r>
            <w:r>
              <w:rPr>
                <w:rFonts w:hint="eastAsia" w:ascii="仿宋_GB2312" w:hAnsi="仿宋_GB2312"/>
                <w:color w:val="000000"/>
                <w:sz w:val="24"/>
                <w:szCs w:val="24"/>
                <w:lang w:val="en-US" w:eastAsia="zh-CN"/>
              </w:rPr>
              <w:t>市国资委监管企业投资监督管理办法</w:t>
            </w:r>
            <w:r>
              <w:rPr>
                <w:rFonts w:hint="eastAsia" w:ascii="仿宋_GB2312" w:hAnsi="仿宋_GB2312"/>
                <w:color w:val="000000"/>
                <w:sz w:val="24"/>
                <w:szCs w:val="24"/>
              </w:rPr>
              <w:t>〉的通知》(</w:t>
            </w:r>
            <w:r>
              <w:rPr>
                <w:rFonts w:hint="eastAsia" w:ascii="仿宋_GB2312" w:hAnsi="仿宋_GB2312"/>
                <w:color w:val="000000"/>
                <w:sz w:val="24"/>
                <w:szCs w:val="24"/>
                <w:lang w:val="en-US" w:eastAsia="zh-CN"/>
              </w:rPr>
              <w:t>唐政办字</w:t>
            </w:r>
            <w:r>
              <w:rPr>
                <w:rFonts w:hint="eastAsia" w:ascii="仿宋_GB2312" w:hAnsi="仿宋_GB2312"/>
                <w:color w:val="000000"/>
                <w:sz w:val="24"/>
                <w:szCs w:val="24"/>
              </w:rPr>
              <w:t>〔20</w:t>
            </w:r>
            <w:r>
              <w:rPr>
                <w:rFonts w:hint="eastAsia" w:ascii="仿宋_GB2312" w:hAnsi="仿宋_GB2312"/>
                <w:color w:val="000000"/>
                <w:sz w:val="24"/>
                <w:szCs w:val="24"/>
                <w:lang w:val="en-US" w:eastAsia="zh-CN"/>
              </w:rPr>
              <w:t>22</w:t>
            </w:r>
            <w:r>
              <w:rPr>
                <w:rFonts w:hint="eastAsia" w:ascii="仿宋_GB2312" w:hAnsi="仿宋_GB2312"/>
                <w:color w:val="000000"/>
                <w:sz w:val="24"/>
                <w:szCs w:val="24"/>
              </w:rPr>
              <w:t>〕</w:t>
            </w:r>
            <w:r>
              <w:rPr>
                <w:rFonts w:hint="eastAsia" w:ascii="仿宋_GB2312" w:hAnsi="仿宋_GB2312"/>
                <w:color w:val="000000"/>
                <w:sz w:val="24"/>
                <w:szCs w:val="24"/>
                <w:lang w:val="en-US" w:eastAsia="zh-CN"/>
              </w:rPr>
              <w:t>99</w:t>
            </w:r>
            <w:r>
              <w:rPr>
                <w:rFonts w:hint="eastAsia" w:ascii="仿宋_GB2312" w:hAnsi="仿宋_GB2312"/>
                <w:color w:val="000000"/>
                <w:sz w:val="24"/>
                <w:szCs w:val="24"/>
              </w:rPr>
              <w:t>号)</w:t>
            </w:r>
            <w:r>
              <w:rPr>
                <w:rFonts w:hint="default" w:ascii="仿宋_GB2312" w:hAnsi="仿宋_GB2312"/>
                <w:color w:val="000000"/>
                <w:sz w:val="24"/>
                <w:szCs w:val="24"/>
                <w:lang w:val="en"/>
              </w:rPr>
              <w:t>;</w:t>
            </w:r>
            <w:r>
              <w:rPr>
                <w:rFonts w:ascii="仿宋_GB2312" w:hAnsi="仿宋_GB2312"/>
                <w:color w:val="000000"/>
                <w:sz w:val="24"/>
                <w:szCs w:val="24"/>
              </w:rPr>
              <w:br w:type="textWrapping"/>
            </w:r>
            <w:r>
              <w:rPr>
                <w:rFonts w:ascii="仿宋_GB2312" w:hAnsi="仿宋_GB2312"/>
                <w:color w:val="000000"/>
                <w:sz w:val="24"/>
                <w:szCs w:val="24"/>
              </w:rPr>
              <w:t>2.《</w:t>
            </w:r>
            <w:r>
              <w:rPr>
                <w:rFonts w:hint="eastAsia" w:ascii="仿宋_GB2312" w:hAnsi="仿宋_GB2312"/>
                <w:color w:val="000000"/>
                <w:sz w:val="24"/>
                <w:szCs w:val="24"/>
              </w:rPr>
              <w:t>唐山市</w:t>
            </w:r>
            <w:r>
              <w:rPr>
                <w:rFonts w:ascii="仿宋_GB2312" w:hAnsi="仿宋_GB2312"/>
                <w:color w:val="000000"/>
                <w:sz w:val="24"/>
                <w:szCs w:val="24"/>
              </w:rPr>
              <w:t>人民政府国有资产监督管理委员会职能配置、内设机构和人员编制规</w:t>
            </w:r>
            <w:r>
              <w:rPr>
                <w:rFonts w:hint="eastAsia" w:ascii="仿宋_GB2312" w:hAnsi="仿宋_GB2312"/>
                <w:color w:val="000000"/>
                <w:sz w:val="24"/>
                <w:szCs w:val="24"/>
              </w:rPr>
              <w:t>定</w:t>
            </w:r>
            <w:r>
              <w:rPr>
                <w:rFonts w:ascii="仿宋_GB2312" w:hAnsi="仿宋_GB2312"/>
                <w:color w:val="000000"/>
                <w:sz w:val="24"/>
                <w:szCs w:val="24"/>
              </w:rPr>
              <w:t>》</w:t>
            </w:r>
            <w:r>
              <w:rPr>
                <w:rFonts w:hint="eastAsia" w:ascii="仿宋_GB2312" w:hAnsi="仿宋_GB2312"/>
                <w:color w:val="000000"/>
                <w:sz w:val="24"/>
                <w:szCs w:val="24"/>
              </w:rPr>
              <w:t>（唐办</w:t>
            </w:r>
            <w:r>
              <w:rPr>
                <w:rFonts w:ascii="仿宋_GB2312" w:hAnsi="仿宋_GB2312"/>
                <w:color w:val="000000"/>
                <w:sz w:val="24"/>
                <w:szCs w:val="24"/>
              </w:rPr>
              <w:t>字</w:t>
            </w:r>
            <w:r>
              <w:rPr>
                <w:rFonts w:hint="eastAsia" w:ascii="仿宋_GB2312" w:hAnsi="仿宋_GB2312"/>
                <w:color w:val="000000"/>
                <w:sz w:val="24"/>
                <w:szCs w:val="24"/>
              </w:rPr>
              <w:t>〔2019〕19</w:t>
            </w:r>
            <w:r>
              <w:rPr>
                <w:rFonts w:ascii="仿宋_GB2312" w:hAnsi="仿宋_GB2312"/>
                <w:color w:val="000000"/>
                <w:sz w:val="24"/>
                <w:szCs w:val="24"/>
              </w:rPr>
              <w:t>号）</w:t>
            </w:r>
          </w:p>
        </w:tc>
        <w:tc>
          <w:tcPr>
            <w:tcW w:w="3448"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textAlignment w:val="center"/>
              <w:rPr>
                <w:rFonts w:ascii="黑体" w:hAnsi="黑体" w:eastAsia="黑体"/>
                <w:color w:val="000000"/>
                <w:sz w:val="24"/>
                <w:szCs w:val="24"/>
              </w:rPr>
            </w:pPr>
            <w:r>
              <w:rPr>
                <w:rFonts w:ascii="仿宋_GB2312" w:hAnsi="仿宋_GB2312"/>
                <w:color w:val="000000"/>
                <w:sz w:val="24"/>
                <w:szCs w:val="24"/>
              </w:rPr>
              <w:t>1.监管企业发展战略和规划请示文件</w:t>
            </w:r>
            <w:r>
              <w:rPr>
                <w:rFonts w:hint="eastAsia" w:ascii="仿宋_GB2312" w:hAnsi="仿宋_GB2312"/>
                <w:color w:val="000000"/>
                <w:sz w:val="24"/>
                <w:szCs w:val="24"/>
              </w:rPr>
              <w:t>；</w:t>
            </w:r>
            <w:r>
              <w:rPr>
                <w:rFonts w:ascii="仿宋_GB2312" w:hAnsi="仿宋_GB2312"/>
                <w:color w:val="000000"/>
                <w:sz w:val="24"/>
                <w:szCs w:val="24"/>
              </w:rPr>
              <w:br w:type="textWrapping"/>
            </w:r>
            <w:r>
              <w:rPr>
                <w:rFonts w:ascii="仿宋_GB2312" w:hAnsi="仿宋_GB2312"/>
                <w:color w:val="000000"/>
                <w:sz w:val="24"/>
                <w:szCs w:val="24"/>
              </w:rPr>
              <w:t>2.监管企业董事会决策文件。</w:t>
            </w:r>
          </w:p>
        </w:tc>
        <w:tc>
          <w:tcPr>
            <w:tcW w:w="3969"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textAlignment w:val="center"/>
              <w:rPr>
                <w:rFonts w:ascii="黑体" w:hAnsi="黑体" w:eastAsia="黑体"/>
                <w:color w:val="000000"/>
                <w:sz w:val="24"/>
                <w:szCs w:val="24"/>
              </w:rPr>
            </w:pPr>
            <w:r>
              <w:rPr>
                <w:rFonts w:ascii="仿宋_GB2312" w:hAnsi="仿宋_GB2312"/>
                <w:color w:val="000000"/>
                <w:sz w:val="24"/>
                <w:szCs w:val="24"/>
              </w:rPr>
              <w:t>机关及其相关工作人员在审核企业发展战略和规划过程中，有下列情形的，应当承担相应责任：</w:t>
            </w:r>
            <w:r>
              <w:rPr>
                <w:rFonts w:ascii="仿宋_GB2312" w:hAnsi="仿宋_GB2312"/>
                <w:color w:val="000000"/>
                <w:sz w:val="24"/>
                <w:szCs w:val="24"/>
              </w:rPr>
              <w:br w:type="textWrapping"/>
            </w:r>
            <w:r>
              <w:rPr>
                <w:rFonts w:ascii="仿宋_GB2312" w:hAnsi="仿宋_GB2312"/>
                <w:color w:val="000000"/>
                <w:sz w:val="24"/>
                <w:szCs w:val="24"/>
              </w:rPr>
              <w:t>（一）违反法定权限、程序的；</w:t>
            </w:r>
            <w:r>
              <w:rPr>
                <w:rFonts w:ascii="仿宋_GB2312" w:hAnsi="仿宋_GB2312"/>
                <w:color w:val="000000"/>
                <w:sz w:val="24"/>
                <w:szCs w:val="24"/>
              </w:rPr>
              <w:br w:type="textWrapping"/>
            </w:r>
            <w:r>
              <w:rPr>
                <w:rFonts w:ascii="仿宋_GB2312" w:hAnsi="仿宋_GB2312"/>
                <w:color w:val="000000"/>
                <w:sz w:val="24"/>
                <w:szCs w:val="24"/>
              </w:rPr>
              <w:t>（二）玩忽职守、以权谋私的；</w:t>
            </w:r>
            <w:r>
              <w:rPr>
                <w:rFonts w:ascii="仿宋_GB2312" w:hAnsi="仿宋_GB2312"/>
                <w:color w:val="000000"/>
                <w:sz w:val="24"/>
                <w:szCs w:val="24"/>
              </w:rPr>
              <w:br w:type="textWrapping"/>
            </w:r>
            <w:r>
              <w:rPr>
                <w:rFonts w:ascii="仿宋_GB2312" w:hAnsi="仿宋_GB2312"/>
                <w:color w:val="000000"/>
                <w:sz w:val="24"/>
                <w:szCs w:val="24"/>
              </w:rPr>
              <w:t>（三）有其他违法违纪行为的。</w:t>
            </w:r>
          </w:p>
        </w:tc>
      </w:tr>
      <w:tr>
        <w:tblPrEx>
          <w:tblCellMar>
            <w:top w:w="0" w:type="dxa"/>
            <w:left w:w="108" w:type="dxa"/>
            <w:bottom w:w="0" w:type="dxa"/>
            <w:right w:w="108" w:type="dxa"/>
          </w:tblCellMar>
        </w:tblPrEx>
        <w:trPr>
          <w:trHeight w:val="1013" w:hRule="atLeast"/>
        </w:trPr>
        <w:tc>
          <w:tcPr>
            <w:tcW w:w="473" w:type="dxa"/>
            <w:tcBorders>
              <w:top w:val="single" w:color="000000" w:sz="4" w:space="0"/>
              <w:left w:val="single" w:color="000000" w:sz="4" w:space="0"/>
              <w:bottom w:val="single" w:color="000000" w:sz="4" w:space="0"/>
            </w:tcBorders>
            <w:vAlign w:val="center"/>
          </w:tcPr>
          <w:p>
            <w:pPr>
              <w:autoSpaceDN w:val="0"/>
              <w:spacing w:line="400" w:lineRule="exact"/>
              <w:jc w:val="center"/>
              <w:textAlignment w:val="center"/>
              <w:rPr>
                <w:rFonts w:hint="eastAsia" w:ascii="黑体" w:hAnsi="黑体" w:eastAsia="黑体"/>
                <w:color w:val="000000"/>
                <w:sz w:val="24"/>
              </w:rPr>
            </w:pPr>
            <w:r>
              <w:rPr>
                <w:rFonts w:hint="eastAsia" w:ascii="黑体" w:hAnsi="黑体" w:eastAsia="黑体"/>
                <w:color w:val="000000"/>
                <w:sz w:val="24"/>
              </w:rPr>
              <w:t>2</w:t>
            </w:r>
          </w:p>
        </w:tc>
        <w:tc>
          <w:tcPr>
            <w:tcW w:w="1198"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textAlignment w:val="center"/>
              <w:rPr>
                <w:rFonts w:ascii="仿宋_GB2312" w:hAnsi="仿宋_GB2312"/>
                <w:color w:val="000000"/>
                <w:sz w:val="24"/>
                <w:szCs w:val="24"/>
              </w:rPr>
            </w:pPr>
            <w:r>
              <w:rPr>
                <w:rFonts w:ascii="仿宋_GB2312" w:hAnsi="仿宋_GB2312"/>
                <w:color w:val="000000"/>
                <w:sz w:val="24"/>
                <w:szCs w:val="24"/>
              </w:rPr>
              <w:t>监管企业年度投资计划</w:t>
            </w:r>
            <w:r>
              <w:rPr>
                <w:rFonts w:hint="eastAsia" w:ascii="仿宋_GB2312" w:hAnsi="仿宋_GB2312"/>
                <w:color w:val="000000"/>
                <w:sz w:val="24"/>
                <w:szCs w:val="24"/>
              </w:rPr>
              <w:t>备案</w:t>
            </w:r>
          </w:p>
        </w:tc>
        <w:tc>
          <w:tcPr>
            <w:tcW w:w="1136"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textAlignment w:val="center"/>
              <w:rPr>
                <w:rFonts w:hint="eastAsia" w:ascii="仿宋_GB2312" w:hAnsi="仿宋_GB2312"/>
                <w:color w:val="000000"/>
                <w:sz w:val="24"/>
                <w:szCs w:val="24"/>
              </w:rPr>
            </w:pPr>
            <w:r>
              <w:rPr>
                <w:rFonts w:hint="eastAsia" w:ascii="仿宋_GB2312" w:hAnsi="仿宋_GB2312"/>
                <w:color w:val="000000"/>
                <w:sz w:val="24"/>
                <w:szCs w:val="24"/>
              </w:rPr>
              <w:t>政策法规与</w:t>
            </w:r>
            <w:r>
              <w:rPr>
                <w:rFonts w:ascii="仿宋_GB2312" w:hAnsi="仿宋_GB2312"/>
                <w:color w:val="000000"/>
                <w:sz w:val="24"/>
                <w:szCs w:val="24"/>
              </w:rPr>
              <w:t>规划发展处</w:t>
            </w:r>
          </w:p>
        </w:tc>
        <w:tc>
          <w:tcPr>
            <w:tcW w:w="448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textAlignment w:val="center"/>
              <w:rPr>
                <w:rFonts w:ascii="仿宋_GB2312" w:hAnsi="仿宋_GB2312"/>
                <w:color w:val="000000"/>
                <w:sz w:val="24"/>
                <w:szCs w:val="24"/>
              </w:rPr>
            </w:pPr>
            <w:r>
              <w:rPr>
                <w:rFonts w:hint="eastAsia" w:ascii="仿宋_GB2312" w:hAnsi="仿宋_GB2312"/>
                <w:color w:val="000000"/>
                <w:sz w:val="24"/>
                <w:szCs w:val="24"/>
              </w:rPr>
              <w:t>《关于印发〈</w:t>
            </w:r>
            <w:r>
              <w:rPr>
                <w:rFonts w:hint="eastAsia" w:ascii="仿宋_GB2312" w:hAnsi="仿宋_GB2312"/>
                <w:color w:val="000000"/>
                <w:sz w:val="24"/>
                <w:szCs w:val="24"/>
                <w:lang w:val="en-US" w:eastAsia="zh-CN"/>
              </w:rPr>
              <w:t>市国资委监管企业投资监督管理办法</w:t>
            </w:r>
            <w:r>
              <w:rPr>
                <w:rFonts w:hint="eastAsia" w:ascii="仿宋_GB2312" w:hAnsi="仿宋_GB2312"/>
                <w:color w:val="000000"/>
                <w:sz w:val="24"/>
                <w:szCs w:val="24"/>
              </w:rPr>
              <w:t>〉的通知》(</w:t>
            </w:r>
            <w:r>
              <w:rPr>
                <w:rFonts w:hint="eastAsia" w:ascii="仿宋_GB2312" w:hAnsi="仿宋_GB2312"/>
                <w:color w:val="000000"/>
                <w:sz w:val="24"/>
                <w:szCs w:val="24"/>
                <w:lang w:val="en-US" w:eastAsia="zh-CN"/>
              </w:rPr>
              <w:t>唐政办字</w:t>
            </w:r>
            <w:r>
              <w:rPr>
                <w:rFonts w:hint="eastAsia" w:ascii="仿宋_GB2312" w:hAnsi="仿宋_GB2312"/>
                <w:color w:val="000000"/>
                <w:sz w:val="24"/>
                <w:szCs w:val="24"/>
              </w:rPr>
              <w:t>〔20</w:t>
            </w:r>
            <w:r>
              <w:rPr>
                <w:rFonts w:hint="eastAsia" w:ascii="仿宋_GB2312" w:hAnsi="仿宋_GB2312"/>
                <w:color w:val="000000"/>
                <w:sz w:val="24"/>
                <w:szCs w:val="24"/>
                <w:lang w:val="en-US" w:eastAsia="zh-CN"/>
              </w:rPr>
              <w:t>22</w:t>
            </w:r>
            <w:r>
              <w:rPr>
                <w:rFonts w:hint="eastAsia" w:ascii="仿宋_GB2312" w:hAnsi="仿宋_GB2312"/>
                <w:color w:val="000000"/>
                <w:sz w:val="24"/>
                <w:szCs w:val="24"/>
              </w:rPr>
              <w:t>〕</w:t>
            </w:r>
            <w:r>
              <w:rPr>
                <w:rFonts w:hint="eastAsia" w:ascii="仿宋_GB2312" w:hAnsi="仿宋_GB2312"/>
                <w:color w:val="000000"/>
                <w:sz w:val="24"/>
                <w:szCs w:val="24"/>
                <w:lang w:val="en-US" w:eastAsia="zh-CN"/>
              </w:rPr>
              <w:t>99</w:t>
            </w:r>
            <w:r>
              <w:rPr>
                <w:rFonts w:hint="eastAsia" w:ascii="仿宋_GB2312" w:hAnsi="仿宋_GB2312"/>
                <w:color w:val="000000"/>
                <w:sz w:val="24"/>
                <w:szCs w:val="24"/>
              </w:rPr>
              <w:t>号)</w:t>
            </w:r>
          </w:p>
        </w:tc>
        <w:tc>
          <w:tcPr>
            <w:tcW w:w="3448"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textAlignment w:val="center"/>
              <w:rPr>
                <w:rFonts w:ascii="仿宋_GB2312" w:hAnsi="仿宋_GB2312"/>
                <w:color w:val="000000"/>
                <w:sz w:val="24"/>
                <w:szCs w:val="24"/>
              </w:rPr>
            </w:pPr>
            <w:r>
              <w:rPr>
                <w:rFonts w:ascii="仿宋_GB2312" w:hAnsi="仿宋_GB2312"/>
                <w:color w:val="000000"/>
                <w:sz w:val="24"/>
                <w:szCs w:val="24"/>
              </w:rPr>
              <w:t>1.监管企业年度投资计划请示文件</w:t>
            </w:r>
            <w:r>
              <w:rPr>
                <w:rFonts w:hint="eastAsia" w:ascii="仿宋_GB2312" w:hAnsi="仿宋_GB2312"/>
                <w:color w:val="000000"/>
                <w:sz w:val="24"/>
                <w:szCs w:val="24"/>
              </w:rPr>
              <w:t>；</w:t>
            </w:r>
            <w:r>
              <w:rPr>
                <w:rFonts w:ascii="仿宋_GB2312" w:hAnsi="仿宋_GB2312"/>
                <w:color w:val="000000"/>
                <w:sz w:val="24"/>
                <w:szCs w:val="24"/>
              </w:rPr>
              <w:br w:type="textWrapping"/>
            </w:r>
            <w:r>
              <w:rPr>
                <w:rFonts w:ascii="仿宋_GB2312" w:hAnsi="仿宋_GB2312"/>
                <w:color w:val="000000"/>
                <w:sz w:val="24"/>
                <w:szCs w:val="24"/>
              </w:rPr>
              <w:t>2.监管企业董事会决策文件。</w:t>
            </w:r>
          </w:p>
        </w:tc>
        <w:tc>
          <w:tcPr>
            <w:tcW w:w="3969"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textAlignment w:val="center"/>
              <w:rPr>
                <w:rFonts w:ascii="黑体" w:hAnsi="黑体" w:eastAsia="黑体"/>
                <w:color w:val="000000"/>
                <w:sz w:val="24"/>
                <w:szCs w:val="24"/>
              </w:rPr>
            </w:pPr>
            <w:r>
              <w:rPr>
                <w:rFonts w:ascii="仿宋_GB2312" w:hAnsi="仿宋_GB2312"/>
                <w:color w:val="000000"/>
                <w:sz w:val="24"/>
                <w:szCs w:val="24"/>
              </w:rPr>
              <w:t>机关及其相关工作人员在审核企业发展战略和规划过程中，有下列情形的，应当承担相应责任：</w:t>
            </w:r>
            <w:r>
              <w:rPr>
                <w:rFonts w:ascii="仿宋_GB2312" w:hAnsi="仿宋_GB2312"/>
                <w:color w:val="000000"/>
                <w:sz w:val="24"/>
                <w:szCs w:val="24"/>
              </w:rPr>
              <w:br w:type="textWrapping"/>
            </w:r>
            <w:r>
              <w:rPr>
                <w:rFonts w:ascii="仿宋_GB2312" w:hAnsi="仿宋_GB2312"/>
                <w:color w:val="000000"/>
                <w:sz w:val="24"/>
                <w:szCs w:val="24"/>
              </w:rPr>
              <w:t>（一）违反法定权限、程序的；</w:t>
            </w:r>
            <w:r>
              <w:rPr>
                <w:rFonts w:ascii="仿宋_GB2312" w:hAnsi="仿宋_GB2312"/>
                <w:color w:val="000000"/>
                <w:sz w:val="24"/>
                <w:szCs w:val="24"/>
              </w:rPr>
              <w:br w:type="textWrapping"/>
            </w:r>
            <w:r>
              <w:rPr>
                <w:rFonts w:ascii="仿宋_GB2312" w:hAnsi="仿宋_GB2312"/>
                <w:color w:val="000000"/>
                <w:sz w:val="24"/>
                <w:szCs w:val="24"/>
              </w:rPr>
              <w:t>（二）玩忽职守、以权谋私的；</w:t>
            </w:r>
            <w:r>
              <w:rPr>
                <w:rFonts w:ascii="仿宋_GB2312" w:hAnsi="仿宋_GB2312"/>
                <w:color w:val="000000"/>
                <w:sz w:val="24"/>
                <w:szCs w:val="24"/>
              </w:rPr>
              <w:br w:type="textWrapping"/>
            </w:r>
            <w:r>
              <w:rPr>
                <w:rFonts w:ascii="仿宋_GB2312" w:hAnsi="仿宋_GB2312"/>
                <w:color w:val="000000"/>
                <w:sz w:val="24"/>
                <w:szCs w:val="24"/>
              </w:rPr>
              <w:t>（三）有其他违法违纪行为的。</w:t>
            </w:r>
          </w:p>
        </w:tc>
      </w:tr>
      <w:tr>
        <w:tblPrEx>
          <w:tblCellMar>
            <w:top w:w="0" w:type="dxa"/>
            <w:left w:w="108" w:type="dxa"/>
            <w:bottom w:w="0" w:type="dxa"/>
            <w:right w:w="108" w:type="dxa"/>
          </w:tblCellMar>
        </w:tblPrEx>
        <w:trPr>
          <w:trHeight w:val="1015" w:hRule="atLeast"/>
        </w:trPr>
        <w:tc>
          <w:tcPr>
            <w:tcW w:w="473" w:type="dxa"/>
            <w:tcBorders>
              <w:top w:val="single" w:color="000000" w:sz="4" w:space="0"/>
              <w:left w:val="single" w:color="000000" w:sz="4" w:space="0"/>
              <w:bottom w:val="single" w:color="000000" w:sz="4" w:space="0"/>
            </w:tcBorders>
            <w:vAlign w:val="center"/>
          </w:tcPr>
          <w:p>
            <w:pPr>
              <w:autoSpaceDN w:val="0"/>
              <w:spacing w:line="400" w:lineRule="exact"/>
              <w:jc w:val="center"/>
              <w:textAlignment w:val="center"/>
              <w:rPr>
                <w:rFonts w:hint="eastAsia" w:ascii="黑体" w:hAnsi="黑体" w:eastAsia="黑体"/>
                <w:color w:val="000000"/>
                <w:sz w:val="24"/>
              </w:rPr>
            </w:pPr>
            <w:r>
              <w:rPr>
                <w:rFonts w:hint="eastAsia" w:ascii="黑体" w:hAnsi="黑体" w:eastAsia="黑体"/>
                <w:color w:val="000000"/>
                <w:sz w:val="24"/>
              </w:rPr>
              <w:t>3</w:t>
            </w:r>
          </w:p>
        </w:tc>
        <w:tc>
          <w:tcPr>
            <w:tcW w:w="1198"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textAlignment w:val="center"/>
              <w:rPr>
                <w:rFonts w:ascii="仿宋_GB2312" w:hAnsi="仿宋_GB2312"/>
                <w:color w:val="000000"/>
                <w:sz w:val="24"/>
                <w:szCs w:val="24"/>
              </w:rPr>
            </w:pPr>
            <w:r>
              <w:rPr>
                <w:rFonts w:ascii="仿宋_GB2312" w:hAnsi="仿宋_GB2312"/>
                <w:color w:val="000000"/>
                <w:sz w:val="24"/>
                <w:szCs w:val="24"/>
              </w:rPr>
              <w:t>监管企业投资项目审核</w:t>
            </w:r>
          </w:p>
        </w:tc>
        <w:tc>
          <w:tcPr>
            <w:tcW w:w="1136"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textAlignment w:val="center"/>
              <w:rPr>
                <w:rFonts w:hint="eastAsia" w:ascii="仿宋_GB2312" w:hAnsi="仿宋_GB2312"/>
                <w:color w:val="000000"/>
                <w:sz w:val="24"/>
                <w:szCs w:val="24"/>
              </w:rPr>
            </w:pPr>
            <w:r>
              <w:rPr>
                <w:rFonts w:hint="eastAsia" w:ascii="仿宋_GB2312" w:hAnsi="仿宋_GB2312"/>
                <w:color w:val="000000"/>
                <w:sz w:val="24"/>
                <w:szCs w:val="24"/>
              </w:rPr>
              <w:t>政策法规与</w:t>
            </w:r>
            <w:r>
              <w:rPr>
                <w:rFonts w:ascii="仿宋_GB2312" w:hAnsi="仿宋_GB2312"/>
                <w:color w:val="000000"/>
                <w:sz w:val="24"/>
                <w:szCs w:val="24"/>
              </w:rPr>
              <w:t>规划发展处</w:t>
            </w:r>
          </w:p>
        </w:tc>
        <w:tc>
          <w:tcPr>
            <w:tcW w:w="448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textAlignment w:val="center"/>
              <w:rPr>
                <w:rFonts w:ascii="仿宋_GB2312" w:hAnsi="仿宋_GB2312"/>
                <w:color w:val="000000"/>
                <w:sz w:val="24"/>
                <w:szCs w:val="24"/>
              </w:rPr>
            </w:pPr>
            <w:r>
              <w:rPr>
                <w:rFonts w:hint="eastAsia" w:ascii="仿宋_GB2312" w:hAnsi="仿宋_GB2312"/>
                <w:color w:val="000000"/>
                <w:sz w:val="24"/>
                <w:szCs w:val="24"/>
              </w:rPr>
              <w:t>《关于印发〈</w:t>
            </w:r>
            <w:r>
              <w:rPr>
                <w:rFonts w:hint="eastAsia" w:ascii="仿宋_GB2312" w:hAnsi="仿宋_GB2312"/>
                <w:color w:val="000000"/>
                <w:sz w:val="24"/>
                <w:szCs w:val="24"/>
                <w:lang w:val="en-US" w:eastAsia="zh-CN"/>
              </w:rPr>
              <w:t>市国资委监管企业投资监督管理办法</w:t>
            </w:r>
            <w:r>
              <w:rPr>
                <w:rFonts w:hint="eastAsia" w:ascii="仿宋_GB2312" w:hAnsi="仿宋_GB2312"/>
                <w:color w:val="000000"/>
                <w:sz w:val="24"/>
                <w:szCs w:val="24"/>
              </w:rPr>
              <w:t>〉的通知》(</w:t>
            </w:r>
            <w:r>
              <w:rPr>
                <w:rFonts w:hint="eastAsia" w:ascii="仿宋_GB2312" w:hAnsi="仿宋_GB2312"/>
                <w:color w:val="000000"/>
                <w:sz w:val="24"/>
                <w:szCs w:val="24"/>
                <w:lang w:val="en-US" w:eastAsia="zh-CN"/>
              </w:rPr>
              <w:t>唐政办字</w:t>
            </w:r>
            <w:r>
              <w:rPr>
                <w:rFonts w:hint="eastAsia" w:ascii="仿宋_GB2312" w:hAnsi="仿宋_GB2312"/>
                <w:color w:val="000000"/>
                <w:sz w:val="24"/>
                <w:szCs w:val="24"/>
              </w:rPr>
              <w:t>〔20</w:t>
            </w:r>
            <w:r>
              <w:rPr>
                <w:rFonts w:hint="eastAsia" w:ascii="仿宋_GB2312" w:hAnsi="仿宋_GB2312"/>
                <w:color w:val="000000"/>
                <w:sz w:val="24"/>
                <w:szCs w:val="24"/>
                <w:lang w:val="en-US" w:eastAsia="zh-CN"/>
              </w:rPr>
              <w:t>22</w:t>
            </w:r>
            <w:r>
              <w:rPr>
                <w:rFonts w:hint="eastAsia" w:ascii="仿宋_GB2312" w:hAnsi="仿宋_GB2312"/>
                <w:color w:val="000000"/>
                <w:sz w:val="24"/>
                <w:szCs w:val="24"/>
              </w:rPr>
              <w:t>〕</w:t>
            </w:r>
            <w:r>
              <w:rPr>
                <w:rFonts w:hint="eastAsia" w:ascii="仿宋_GB2312" w:hAnsi="仿宋_GB2312"/>
                <w:color w:val="000000"/>
                <w:sz w:val="24"/>
                <w:szCs w:val="24"/>
                <w:lang w:val="en-US" w:eastAsia="zh-CN"/>
              </w:rPr>
              <w:t>99</w:t>
            </w:r>
            <w:r>
              <w:rPr>
                <w:rFonts w:hint="eastAsia" w:ascii="仿宋_GB2312" w:hAnsi="仿宋_GB2312"/>
                <w:color w:val="000000"/>
                <w:sz w:val="24"/>
                <w:szCs w:val="24"/>
              </w:rPr>
              <w:t>号)</w:t>
            </w:r>
          </w:p>
        </w:tc>
        <w:tc>
          <w:tcPr>
            <w:tcW w:w="34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_GB2312" w:hAnsi="仿宋_GB2312"/>
                <w:color w:val="000000"/>
                <w:sz w:val="24"/>
                <w:szCs w:val="24"/>
              </w:rPr>
            </w:pPr>
            <w:r>
              <w:rPr>
                <w:rFonts w:hint="eastAsia" w:ascii="仿宋_GB2312" w:hAnsi="仿宋_GB2312"/>
                <w:color w:val="000000"/>
                <w:sz w:val="24"/>
                <w:szCs w:val="24"/>
              </w:rPr>
              <w:t>1.开展项目投资的报告；</w:t>
            </w: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_GB2312" w:hAnsi="仿宋_GB2312"/>
                <w:color w:val="000000"/>
                <w:sz w:val="24"/>
                <w:szCs w:val="24"/>
              </w:rPr>
            </w:pPr>
            <w:r>
              <w:rPr>
                <w:rFonts w:hint="eastAsia" w:ascii="仿宋_GB2312" w:hAnsi="仿宋_GB2312"/>
                <w:color w:val="000000"/>
                <w:sz w:val="24"/>
                <w:szCs w:val="24"/>
              </w:rPr>
              <w:t>2.企业有关决策文件（包括董事会决议、财务总监审核意见、非主业投资比例核定说明等）；</w:t>
            </w: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ascii="仿宋_GB2312" w:hAnsi="仿宋_GB2312"/>
                <w:color w:val="000000"/>
                <w:sz w:val="24"/>
                <w:szCs w:val="24"/>
              </w:rPr>
            </w:pPr>
            <w:r>
              <w:rPr>
                <w:rFonts w:hint="eastAsia" w:ascii="仿宋_GB2312" w:hAnsi="仿宋_GB2312"/>
                <w:color w:val="000000"/>
                <w:sz w:val="24"/>
                <w:szCs w:val="24"/>
              </w:rPr>
              <w:t>3.其他需要报送的有关材料。</w:t>
            </w:r>
          </w:p>
        </w:tc>
        <w:tc>
          <w:tcPr>
            <w:tcW w:w="3969"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textAlignment w:val="center"/>
              <w:rPr>
                <w:rFonts w:ascii="黑体" w:hAnsi="黑体" w:eastAsia="黑体"/>
                <w:color w:val="000000"/>
                <w:sz w:val="24"/>
                <w:szCs w:val="24"/>
              </w:rPr>
            </w:pPr>
            <w:r>
              <w:rPr>
                <w:rFonts w:ascii="仿宋_GB2312" w:hAnsi="仿宋_GB2312"/>
                <w:color w:val="000000"/>
                <w:sz w:val="24"/>
                <w:szCs w:val="24"/>
              </w:rPr>
              <w:t>机关及其相关工作人员在审核企业发展战略和规划过程中，有下列情形的，应当承担相应责任：</w:t>
            </w:r>
            <w:r>
              <w:rPr>
                <w:rFonts w:ascii="仿宋_GB2312" w:hAnsi="仿宋_GB2312"/>
                <w:color w:val="000000"/>
                <w:sz w:val="24"/>
                <w:szCs w:val="24"/>
              </w:rPr>
              <w:br w:type="textWrapping"/>
            </w:r>
            <w:r>
              <w:rPr>
                <w:rFonts w:ascii="仿宋_GB2312" w:hAnsi="仿宋_GB2312"/>
                <w:color w:val="000000"/>
                <w:sz w:val="24"/>
                <w:szCs w:val="24"/>
              </w:rPr>
              <w:t>（一）违反法定权限、程序的；</w:t>
            </w:r>
            <w:r>
              <w:rPr>
                <w:rFonts w:ascii="仿宋_GB2312" w:hAnsi="仿宋_GB2312"/>
                <w:color w:val="000000"/>
                <w:sz w:val="24"/>
                <w:szCs w:val="24"/>
              </w:rPr>
              <w:br w:type="textWrapping"/>
            </w:r>
            <w:r>
              <w:rPr>
                <w:rFonts w:ascii="仿宋_GB2312" w:hAnsi="仿宋_GB2312"/>
                <w:color w:val="000000"/>
                <w:sz w:val="24"/>
                <w:szCs w:val="24"/>
              </w:rPr>
              <w:t>（二）玩忽职守、以权谋私的；</w:t>
            </w:r>
            <w:r>
              <w:rPr>
                <w:rFonts w:ascii="仿宋_GB2312" w:hAnsi="仿宋_GB2312"/>
                <w:color w:val="000000"/>
                <w:sz w:val="24"/>
                <w:szCs w:val="24"/>
              </w:rPr>
              <w:br w:type="textWrapping"/>
            </w:r>
            <w:r>
              <w:rPr>
                <w:rFonts w:ascii="仿宋_GB2312" w:hAnsi="仿宋_GB2312"/>
                <w:color w:val="000000"/>
                <w:sz w:val="24"/>
                <w:szCs w:val="24"/>
              </w:rPr>
              <w:t>（三）有其他违法违纪行为的。</w:t>
            </w:r>
          </w:p>
        </w:tc>
      </w:tr>
      <w:tr>
        <w:tblPrEx>
          <w:tblCellMar>
            <w:top w:w="0" w:type="dxa"/>
            <w:left w:w="108" w:type="dxa"/>
            <w:bottom w:w="0" w:type="dxa"/>
            <w:right w:w="108" w:type="dxa"/>
          </w:tblCellMar>
        </w:tblPrEx>
        <w:trPr>
          <w:trHeight w:val="1013" w:hRule="atLeast"/>
        </w:trPr>
        <w:tc>
          <w:tcPr>
            <w:tcW w:w="473" w:type="dxa"/>
            <w:tcBorders>
              <w:top w:val="single" w:color="000000" w:sz="4" w:space="0"/>
              <w:left w:val="single" w:color="000000" w:sz="4" w:space="0"/>
              <w:bottom w:val="single" w:color="000000" w:sz="4" w:space="0"/>
            </w:tcBorders>
            <w:vAlign w:val="center"/>
          </w:tcPr>
          <w:p>
            <w:pPr>
              <w:autoSpaceDN w:val="0"/>
              <w:spacing w:line="400" w:lineRule="exact"/>
              <w:jc w:val="center"/>
              <w:textAlignment w:val="center"/>
              <w:rPr>
                <w:rFonts w:hint="eastAsia" w:ascii="黑体" w:hAnsi="黑体" w:eastAsia="黑体"/>
                <w:color w:val="000000"/>
                <w:sz w:val="21"/>
                <w:szCs w:val="21"/>
              </w:rPr>
            </w:pPr>
            <w:r>
              <w:rPr>
                <w:rFonts w:hint="eastAsia" w:ascii="黑体" w:hAnsi="黑体" w:eastAsia="黑体"/>
                <w:color w:val="000000"/>
                <w:sz w:val="21"/>
                <w:szCs w:val="21"/>
              </w:rPr>
              <w:t>4</w:t>
            </w:r>
          </w:p>
        </w:tc>
        <w:tc>
          <w:tcPr>
            <w:tcW w:w="1198"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textAlignment w:val="center"/>
              <w:rPr>
                <w:rFonts w:ascii="仿宋_GB2312" w:hAnsi="仿宋_GB2312"/>
                <w:color w:val="000000"/>
                <w:sz w:val="21"/>
                <w:szCs w:val="21"/>
              </w:rPr>
            </w:pPr>
            <w:r>
              <w:rPr>
                <w:rFonts w:hint="eastAsia" w:ascii="仿宋_GB2312" w:hAnsi="仿宋_GB2312"/>
                <w:color w:val="000000"/>
                <w:sz w:val="21"/>
                <w:szCs w:val="21"/>
              </w:rPr>
              <w:t>国有独资、全资、控股</w:t>
            </w:r>
            <w:r>
              <w:rPr>
                <w:rFonts w:ascii="仿宋_GB2312" w:hAnsi="仿宋_GB2312"/>
                <w:color w:val="000000"/>
                <w:sz w:val="21"/>
                <w:szCs w:val="21"/>
              </w:rPr>
              <w:t>公司章程的审核</w:t>
            </w:r>
          </w:p>
        </w:tc>
        <w:tc>
          <w:tcPr>
            <w:tcW w:w="1136"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textAlignment w:val="center"/>
              <w:rPr>
                <w:rFonts w:hint="eastAsia" w:ascii="仿宋_GB2312" w:hAnsi="仿宋_GB2312"/>
                <w:color w:val="000000"/>
                <w:sz w:val="21"/>
                <w:szCs w:val="21"/>
              </w:rPr>
            </w:pPr>
            <w:r>
              <w:rPr>
                <w:rFonts w:hint="eastAsia" w:ascii="仿宋_GB2312" w:hAnsi="仿宋_GB2312"/>
                <w:color w:val="000000"/>
                <w:sz w:val="21"/>
                <w:szCs w:val="21"/>
              </w:rPr>
              <w:t>政策法规与</w:t>
            </w:r>
            <w:r>
              <w:rPr>
                <w:rFonts w:ascii="仿宋_GB2312" w:hAnsi="仿宋_GB2312"/>
                <w:color w:val="000000"/>
                <w:sz w:val="21"/>
                <w:szCs w:val="21"/>
              </w:rPr>
              <w:t>规划发展处</w:t>
            </w:r>
          </w:p>
        </w:tc>
        <w:tc>
          <w:tcPr>
            <w:tcW w:w="448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hint="eastAsia" w:ascii="仿宋_GB2312" w:hAnsi="仿宋_GB2312"/>
                <w:color w:val="000000"/>
                <w:sz w:val="21"/>
                <w:szCs w:val="21"/>
              </w:rPr>
            </w:pPr>
            <w:r>
              <w:rPr>
                <w:rFonts w:ascii="仿宋_GB2312" w:hAnsi="仿宋_GB2312"/>
                <w:color w:val="000000"/>
                <w:sz w:val="21"/>
                <w:szCs w:val="21"/>
              </w:rPr>
              <w:t>1.《</w:t>
            </w:r>
            <w:r>
              <w:rPr>
                <w:rFonts w:hint="eastAsia" w:ascii="仿宋_GB2312" w:hAnsi="仿宋_GB2312"/>
                <w:color w:val="000000"/>
                <w:sz w:val="21"/>
                <w:szCs w:val="21"/>
              </w:rPr>
              <w:t>中华人民共和国</w:t>
            </w:r>
            <w:r>
              <w:rPr>
                <w:rFonts w:ascii="仿宋_GB2312" w:hAnsi="仿宋_GB2312"/>
                <w:color w:val="000000"/>
                <w:sz w:val="21"/>
                <w:szCs w:val="21"/>
              </w:rPr>
              <w:t>公司法》第23、37、65条；</w:t>
            </w:r>
            <w:r>
              <w:rPr>
                <w:rFonts w:ascii="仿宋_GB2312" w:hAnsi="仿宋_GB2312"/>
                <w:color w:val="000000"/>
                <w:sz w:val="21"/>
                <w:szCs w:val="21"/>
              </w:rPr>
              <w:br w:type="textWrapping"/>
            </w:r>
            <w:r>
              <w:rPr>
                <w:rFonts w:ascii="仿宋_GB2312" w:hAnsi="仿宋_GB2312"/>
                <w:color w:val="000000"/>
                <w:sz w:val="21"/>
                <w:szCs w:val="21"/>
              </w:rPr>
              <w:t>2.《</w:t>
            </w:r>
            <w:r>
              <w:rPr>
                <w:rFonts w:hint="eastAsia" w:ascii="仿宋_GB2312" w:hAnsi="仿宋_GB2312"/>
                <w:color w:val="000000"/>
                <w:sz w:val="21"/>
                <w:szCs w:val="21"/>
              </w:rPr>
              <w:t>中华人民共和国</w:t>
            </w:r>
            <w:r>
              <w:rPr>
                <w:rFonts w:ascii="仿宋_GB2312" w:hAnsi="仿宋_GB2312"/>
                <w:color w:val="000000"/>
                <w:sz w:val="21"/>
                <w:szCs w:val="21"/>
              </w:rPr>
              <w:t>企业国有资产法》第12条；</w:t>
            </w:r>
            <w:r>
              <w:rPr>
                <w:rFonts w:ascii="仿宋_GB2312" w:hAnsi="仿宋_GB2312"/>
                <w:color w:val="000000"/>
                <w:sz w:val="21"/>
                <w:szCs w:val="21"/>
              </w:rPr>
              <w:br w:type="textWrapping"/>
            </w:r>
            <w:r>
              <w:rPr>
                <w:rFonts w:ascii="仿宋_GB2312" w:hAnsi="仿宋_GB2312"/>
                <w:color w:val="000000"/>
                <w:sz w:val="21"/>
                <w:szCs w:val="21"/>
              </w:rPr>
              <w:t>3.《企业国有资产监督管理暂行条例》（国务院令第378号）第20条；</w:t>
            </w:r>
            <w:r>
              <w:rPr>
                <w:rFonts w:ascii="仿宋_GB2312" w:hAnsi="仿宋_GB2312"/>
                <w:color w:val="000000"/>
                <w:sz w:val="21"/>
                <w:szCs w:val="21"/>
              </w:rPr>
              <w:br w:type="textWrapping"/>
            </w:r>
            <w:r>
              <w:rPr>
                <w:rFonts w:ascii="仿宋_GB2312" w:hAnsi="仿宋_GB2312"/>
                <w:color w:val="000000"/>
                <w:sz w:val="21"/>
                <w:szCs w:val="21"/>
              </w:rPr>
              <w:t>4.《国务院关于改革和完善国有资产管理体制的若干意见》（国发〔2015〕63号）；</w:t>
            </w:r>
          </w:p>
          <w:p>
            <w:pPr>
              <w:autoSpaceDN w:val="0"/>
              <w:spacing w:line="400" w:lineRule="exact"/>
              <w:jc w:val="left"/>
              <w:textAlignment w:val="center"/>
              <w:rPr>
                <w:rFonts w:ascii="仿宋_GB2312" w:hAnsi="仿宋_GB2312"/>
                <w:color w:val="000000"/>
                <w:sz w:val="21"/>
                <w:szCs w:val="21"/>
              </w:rPr>
            </w:pPr>
            <w:r>
              <w:rPr>
                <w:rFonts w:hint="eastAsia" w:ascii="仿宋_GB2312" w:hAnsi="仿宋_GB2312"/>
                <w:color w:val="000000"/>
                <w:sz w:val="21"/>
                <w:szCs w:val="21"/>
              </w:rPr>
              <w:t>5.《关于印发〈中央企业公司章程指引（试行）〉的通知》（国资发改革〔2019〕111号）</w:t>
            </w:r>
          </w:p>
        </w:tc>
        <w:tc>
          <w:tcPr>
            <w:tcW w:w="3448"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ascii="仿宋_GB2312" w:hAnsi="仿宋_GB2312"/>
                <w:color w:val="000000"/>
                <w:sz w:val="21"/>
                <w:szCs w:val="21"/>
              </w:rPr>
            </w:pPr>
            <w:r>
              <w:rPr>
                <w:rFonts w:ascii="仿宋_GB2312" w:hAnsi="仿宋_GB2312"/>
                <w:color w:val="000000"/>
                <w:sz w:val="21"/>
                <w:szCs w:val="21"/>
              </w:rPr>
              <w:t>1.关于制定或修改公司章程的请示；</w:t>
            </w:r>
            <w:r>
              <w:rPr>
                <w:rFonts w:ascii="仿宋_GB2312" w:hAnsi="仿宋_GB2312"/>
                <w:color w:val="000000"/>
                <w:sz w:val="21"/>
                <w:szCs w:val="21"/>
              </w:rPr>
              <w:br w:type="textWrapping"/>
            </w:r>
            <w:r>
              <w:rPr>
                <w:rFonts w:ascii="仿宋_GB2312" w:hAnsi="仿宋_GB2312"/>
                <w:color w:val="000000"/>
                <w:sz w:val="21"/>
                <w:szCs w:val="21"/>
              </w:rPr>
              <w:t>2.董事会决议</w:t>
            </w:r>
            <w:r>
              <w:rPr>
                <w:rFonts w:hint="eastAsia" w:ascii="仿宋_GB2312" w:hAnsi="仿宋_GB2312"/>
                <w:color w:val="000000"/>
                <w:sz w:val="21"/>
                <w:szCs w:val="21"/>
              </w:rPr>
              <w:t>；</w:t>
            </w:r>
            <w:r>
              <w:rPr>
                <w:rFonts w:ascii="仿宋_GB2312" w:hAnsi="仿宋_GB2312"/>
                <w:color w:val="000000"/>
                <w:sz w:val="21"/>
                <w:szCs w:val="21"/>
              </w:rPr>
              <w:br w:type="textWrapping"/>
            </w:r>
            <w:r>
              <w:rPr>
                <w:rFonts w:ascii="仿宋_GB2312" w:hAnsi="仿宋_GB2312"/>
                <w:color w:val="000000"/>
                <w:sz w:val="21"/>
                <w:szCs w:val="21"/>
              </w:rPr>
              <w:t>3.</w:t>
            </w:r>
            <w:r>
              <w:rPr>
                <w:rFonts w:hint="eastAsia" w:ascii="仿宋_GB2312" w:hAnsi="仿宋_GB2312"/>
                <w:color w:val="000000"/>
                <w:sz w:val="21"/>
                <w:szCs w:val="21"/>
              </w:rPr>
              <w:t>法律意见书</w:t>
            </w:r>
            <w:r>
              <w:rPr>
                <w:rFonts w:ascii="仿宋_GB2312" w:hAnsi="仿宋_GB2312"/>
                <w:color w:val="000000"/>
                <w:sz w:val="21"/>
                <w:szCs w:val="21"/>
              </w:rPr>
              <w:t>。</w:t>
            </w:r>
          </w:p>
        </w:tc>
        <w:tc>
          <w:tcPr>
            <w:tcW w:w="3969"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textAlignment w:val="center"/>
              <w:rPr>
                <w:rFonts w:ascii="黑体" w:hAnsi="黑体" w:eastAsia="黑体"/>
                <w:color w:val="000000"/>
                <w:sz w:val="21"/>
                <w:szCs w:val="21"/>
              </w:rPr>
            </w:pPr>
            <w:r>
              <w:rPr>
                <w:rFonts w:ascii="仿宋_GB2312" w:hAnsi="仿宋_GB2312"/>
                <w:color w:val="000000"/>
                <w:sz w:val="21"/>
                <w:szCs w:val="21"/>
              </w:rPr>
              <w:t>机关及其相关工作人员在审核企业发展战略和规划过程中，有下列情形的，应当承担相应责任：</w:t>
            </w:r>
            <w:r>
              <w:rPr>
                <w:rFonts w:ascii="仿宋_GB2312" w:hAnsi="仿宋_GB2312"/>
                <w:color w:val="000000"/>
                <w:sz w:val="21"/>
                <w:szCs w:val="21"/>
              </w:rPr>
              <w:br w:type="textWrapping"/>
            </w:r>
            <w:r>
              <w:rPr>
                <w:rFonts w:ascii="仿宋_GB2312" w:hAnsi="仿宋_GB2312"/>
                <w:color w:val="000000"/>
                <w:sz w:val="21"/>
                <w:szCs w:val="21"/>
              </w:rPr>
              <w:t>（一）违反法定权限、程序的；</w:t>
            </w:r>
            <w:r>
              <w:rPr>
                <w:rFonts w:ascii="仿宋_GB2312" w:hAnsi="仿宋_GB2312"/>
                <w:color w:val="000000"/>
                <w:sz w:val="21"/>
                <w:szCs w:val="21"/>
              </w:rPr>
              <w:br w:type="textWrapping"/>
            </w:r>
            <w:r>
              <w:rPr>
                <w:rFonts w:ascii="仿宋_GB2312" w:hAnsi="仿宋_GB2312"/>
                <w:color w:val="000000"/>
                <w:sz w:val="21"/>
                <w:szCs w:val="21"/>
              </w:rPr>
              <w:t>（二）玩忽职守、以权谋私的；</w:t>
            </w:r>
            <w:r>
              <w:rPr>
                <w:rFonts w:ascii="仿宋_GB2312" w:hAnsi="仿宋_GB2312"/>
                <w:color w:val="000000"/>
                <w:sz w:val="21"/>
                <w:szCs w:val="21"/>
              </w:rPr>
              <w:br w:type="textWrapping"/>
            </w:r>
            <w:r>
              <w:rPr>
                <w:rFonts w:ascii="仿宋_GB2312" w:hAnsi="仿宋_GB2312"/>
                <w:color w:val="000000"/>
                <w:sz w:val="21"/>
                <w:szCs w:val="21"/>
              </w:rPr>
              <w:t>（三）有其他违法违纪行为的。</w:t>
            </w:r>
          </w:p>
        </w:tc>
      </w:tr>
      <w:tr>
        <w:tblPrEx>
          <w:tblCellMar>
            <w:top w:w="0" w:type="dxa"/>
            <w:left w:w="108" w:type="dxa"/>
            <w:bottom w:w="0" w:type="dxa"/>
            <w:right w:w="108" w:type="dxa"/>
          </w:tblCellMar>
        </w:tblPrEx>
        <w:trPr>
          <w:trHeight w:val="419" w:hRule="atLeast"/>
        </w:trPr>
        <w:tc>
          <w:tcPr>
            <w:tcW w:w="473" w:type="dxa"/>
            <w:tcBorders>
              <w:top w:val="single" w:color="000000" w:sz="4" w:space="0"/>
              <w:left w:val="single" w:color="000000" w:sz="4" w:space="0"/>
              <w:bottom w:val="single" w:color="000000" w:sz="4" w:space="0"/>
            </w:tcBorders>
            <w:vAlign w:val="center"/>
          </w:tcPr>
          <w:p>
            <w:pPr>
              <w:autoSpaceDN w:val="0"/>
              <w:spacing w:line="400" w:lineRule="exact"/>
              <w:jc w:val="center"/>
              <w:textAlignment w:val="center"/>
              <w:rPr>
                <w:rFonts w:hint="default" w:ascii="黑体" w:hAnsi="黑体" w:eastAsia="黑体"/>
                <w:color w:val="000000"/>
                <w:sz w:val="21"/>
                <w:szCs w:val="21"/>
                <w:lang w:val="en"/>
              </w:rPr>
            </w:pPr>
            <w:r>
              <w:rPr>
                <w:rFonts w:hint="default" w:ascii="黑体" w:hAnsi="黑体" w:eastAsia="黑体"/>
                <w:color w:val="000000"/>
                <w:sz w:val="21"/>
                <w:szCs w:val="21"/>
                <w:lang w:val="en"/>
              </w:rPr>
              <w:t>5</w:t>
            </w:r>
          </w:p>
        </w:tc>
        <w:tc>
          <w:tcPr>
            <w:tcW w:w="1198"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仿宋_GB2312" w:hAnsi="仿宋_GB2312"/>
                <w:color w:val="000000"/>
                <w:sz w:val="21"/>
                <w:szCs w:val="21"/>
              </w:rPr>
            </w:pPr>
            <w:r>
              <w:rPr>
                <w:rFonts w:hint="eastAsia" w:ascii="仿宋_GB2312" w:hAnsi="仿宋_GB2312"/>
                <w:color w:val="000000"/>
                <w:sz w:val="21"/>
                <w:szCs w:val="21"/>
                <w:lang w:eastAsia="zh-CN"/>
              </w:rPr>
              <w:t>监管企业和重要子企业以及监管企业所属的公益类企业、承担重要专项任务的商业类企业的</w:t>
            </w:r>
            <w:r>
              <w:rPr>
                <w:rFonts w:ascii="仿宋_GB2312" w:hAnsi="仿宋_GB2312"/>
                <w:color w:val="000000"/>
                <w:sz w:val="21"/>
                <w:szCs w:val="21"/>
              </w:rPr>
              <w:t>混合所有制改革方案审核</w:t>
            </w:r>
          </w:p>
        </w:tc>
        <w:tc>
          <w:tcPr>
            <w:tcW w:w="1136"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hint="eastAsia" w:ascii="仿宋_GB2312" w:hAnsi="仿宋_GB2312"/>
                <w:color w:val="000000"/>
                <w:sz w:val="21"/>
                <w:szCs w:val="21"/>
              </w:rPr>
            </w:pPr>
            <w:r>
              <w:rPr>
                <w:rFonts w:hint="eastAsia" w:ascii="仿宋_GB2312" w:hAnsi="仿宋_GB2312"/>
                <w:color w:val="000000"/>
                <w:sz w:val="21"/>
                <w:szCs w:val="21"/>
              </w:rPr>
              <w:t>资本运营与收益管理处</w:t>
            </w:r>
          </w:p>
        </w:tc>
        <w:tc>
          <w:tcPr>
            <w:tcW w:w="448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hint="eastAsia" w:ascii="仿宋_GB2312" w:hAnsi="仿宋_GB2312"/>
                <w:color w:val="000000"/>
                <w:sz w:val="21"/>
                <w:szCs w:val="21"/>
                <w:lang w:eastAsia="zh-CN"/>
              </w:rPr>
            </w:pPr>
            <w:r>
              <w:rPr>
                <w:rFonts w:ascii="仿宋_GB2312" w:hAnsi="仿宋_GB2312"/>
                <w:color w:val="000000"/>
                <w:sz w:val="21"/>
                <w:szCs w:val="21"/>
              </w:rPr>
              <w:t>1.《中华人民共和国企业国有资产法》；</w:t>
            </w:r>
            <w:r>
              <w:rPr>
                <w:rFonts w:ascii="仿宋_GB2312" w:hAnsi="仿宋_GB2312"/>
                <w:color w:val="000000"/>
                <w:sz w:val="21"/>
                <w:szCs w:val="21"/>
              </w:rPr>
              <w:br w:type="textWrapping"/>
            </w:r>
            <w:r>
              <w:rPr>
                <w:rFonts w:ascii="仿宋_GB2312" w:hAnsi="仿宋_GB2312"/>
                <w:color w:val="000000"/>
                <w:sz w:val="21"/>
                <w:szCs w:val="21"/>
              </w:rPr>
              <w:t>2.《企业国有资产交易监督管理办法》（国务院国资委、财政部令第32号）；</w:t>
            </w:r>
            <w:r>
              <w:rPr>
                <w:rFonts w:ascii="仿宋_GB2312" w:hAnsi="仿宋_GB2312"/>
                <w:color w:val="000000"/>
                <w:sz w:val="21"/>
                <w:szCs w:val="21"/>
              </w:rPr>
              <w:br w:type="textWrapping"/>
            </w:r>
            <w:r>
              <w:rPr>
                <w:rFonts w:ascii="仿宋_GB2312" w:hAnsi="仿宋_GB2312"/>
                <w:color w:val="000000"/>
                <w:sz w:val="21"/>
                <w:szCs w:val="21"/>
              </w:rPr>
              <w:t>3.</w:t>
            </w:r>
            <w:r>
              <w:rPr>
                <w:rFonts w:hint="eastAsia" w:ascii="仿宋_GB2312" w:hAnsi="仿宋_GB2312"/>
                <w:color w:val="000000"/>
                <w:sz w:val="21"/>
                <w:szCs w:val="21"/>
                <w:lang w:eastAsia="zh-CN"/>
              </w:rPr>
              <w:t>《河北省国资委监管企业开展混合所有制改革操作指引》（冀国资字〔</w:t>
            </w:r>
            <w:r>
              <w:rPr>
                <w:rFonts w:hint="eastAsia" w:ascii="仿宋_GB2312" w:hAnsi="仿宋_GB2312"/>
                <w:color w:val="000000"/>
                <w:sz w:val="21"/>
                <w:szCs w:val="21"/>
                <w:lang w:val="en-US" w:eastAsia="zh-CN"/>
              </w:rPr>
              <w:t>2020</w:t>
            </w:r>
            <w:r>
              <w:rPr>
                <w:rFonts w:hint="eastAsia" w:ascii="仿宋_GB2312" w:hAnsi="仿宋_GB2312"/>
                <w:color w:val="000000"/>
                <w:sz w:val="21"/>
                <w:szCs w:val="21"/>
                <w:lang w:eastAsia="zh-CN"/>
              </w:rPr>
              <w:t>〕</w:t>
            </w:r>
            <w:r>
              <w:rPr>
                <w:rFonts w:hint="eastAsia" w:ascii="仿宋_GB2312" w:hAnsi="仿宋_GB2312"/>
                <w:color w:val="000000"/>
                <w:sz w:val="21"/>
                <w:szCs w:val="21"/>
                <w:lang w:val="en-US" w:eastAsia="zh-CN"/>
              </w:rPr>
              <w:t>77号</w:t>
            </w:r>
            <w:r>
              <w:rPr>
                <w:rFonts w:hint="eastAsia" w:ascii="仿宋_GB2312" w:hAnsi="仿宋_GB2312"/>
                <w:color w:val="000000"/>
                <w:sz w:val="21"/>
                <w:szCs w:val="21"/>
                <w:lang w:eastAsia="zh-CN"/>
              </w:rPr>
              <w:t>）；</w:t>
            </w:r>
          </w:p>
          <w:p>
            <w:pPr>
              <w:autoSpaceDN w:val="0"/>
              <w:spacing w:line="400" w:lineRule="exact"/>
              <w:jc w:val="left"/>
              <w:textAlignment w:val="center"/>
              <w:rPr>
                <w:rFonts w:hint="default" w:ascii="仿宋_GB2312" w:hAnsi="仿宋_GB2312"/>
                <w:color w:val="000000"/>
                <w:sz w:val="21"/>
                <w:szCs w:val="21"/>
                <w:lang w:val="en-US" w:eastAsia="zh-CN"/>
              </w:rPr>
            </w:pPr>
            <w:r>
              <w:rPr>
                <w:rFonts w:hint="eastAsia" w:ascii="仿宋_GB2312" w:hAnsi="仿宋_GB2312"/>
                <w:color w:val="000000"/>
                <w:sz w:val="21"/>
                <w:szCs w:val="21"/>
                <w:lang w:val="en-US" w:eastAsia="zh-CN"/>
              </w:rPr>
              <w:t>4.关于转发《深化国有企业混合所有制改革的实施意见》的通知（唐发改体改</w:t>
            </w:r>
            <w:r>
              <w:rPr>
                <w:rFonts w:hint="eastAsia" w:ascii="仿宋_GB2312" w:hAnsi="仿宋_GB2312"/>
                <w:color w:val="000000"/>
                <w:sz w:val="21"/>
                <w:szCs w:val="21"/>
                <w:lang w:eastAsia="zh-CN"/>
              </w:rPr>
              <w:t>〔</w:t>
            </w:r>
            <w:r>
              <w:rPr>
                <w:rFonts w:hint="eastAsia" w:ascii="仿宋_GB2312" w:hAnsi="仿宋_GB2312"/>
                <w:color w:val="000000"/>
                <w:sz w:val="21"/>
                <w:szCs w:val="21"/>
                <w:lang w:val="en-US" w:eastAsia="zh-CN"/>
              </w:rPr>
              <w:t>2022</w:t>
            </w:r>
            <w:r>
              <w:rPr>
                <w:rFonts w:hint="eastAsia" w:ascii="仿宋_GB2312" w:hAnsi="仿宋_GB2312"/>
                <w:color w:val="000000"/>
                <w:sz w:val="21"/>
                <w:szCs w:val="21"/>
                <w:lang w:eastAsia="zh-CN"/>
              </w:rPr>
              <w:t>〕</w:t>
            </w:r>
            <w:r>
              <w:rPr>
                <w:rFonts w:hint="eastAsia" w:ascii="仿宋_GB2312" w:hAnsi="仿宋_GB2312"/>
                <w:color w:val="000000"/>
                <w:sz w:val="21"/>
                <w:szCs w:val="21"/>
                <w:lang w:val="en-US" w:eastAsia="zh-CN"/>
              </w:rPr>
              <w:t>164号）</w:t>
            </w:r>
          </w:p>
        </w:tc>
        <w:tc>
          <w:tcPr>
            <w:tcW w:w="3448"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hint="eastAsia" w:ascii="仿宋_GB2312" w:hAnsi="仿宋_GB2312"/>
                <w:color w:val="000000"/>
                <w:sz w:val="21"/>
                <w:szCs w:val="21"/>
                <w:lang w:eastAsia="zh-CN"/>
              </w:rPr>
            </w:pPr>
            <w:r>
              <w:rPr>
                <w:rFonts w:hint="eastAsia" w:ascii="仿宋_GB2312" w:hAnsi="仿宋_GB2312"/>
                <w:color w:val="000000"/>
                <w:sz w:val="21"/>
                <w:szCs w:val="21"/>
                <w:lang w:eastAsia="zh-CN"/>
              </w:rPr>
              <w:t>混合所有制改革方案需附内部决策文件、社会稳定风险评估报告、法律意见书、职工大会或职工代表大会审核意见和结果等。</w:t>
            </w:r>
          </w:p>
          <w:p>
            <w:pPr>
              <w:autoSpaceDN w:val="0"/>
              <w:spacing w:line="400" w:lineRule="exact"/>
              <w:jc w:val="left"/>
              <w:textAlignment w:val="center"/>
              <w:rPr>
                <w:rFonts w:ascii="仿宋_GB2312" w:hAnsi="仿宋_GB2312"/>
                <w:color w:val="000000"/>
                <w:sz w:val="21"/>
                <w:szCs w:val="21"/>
              </w:rPr>
            </w:pPr>
          </w:p>
        </w:tc>
        <w:tc>
          <w:tcPr>
            <w:tcW w:w="3969"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ascii="仿宋_GB2312" w:hAnsi="仿宋_GB2312"/>
                <w:color w:val="000000"/>
                <w:sz w:val="21"/>
                <w:szCs w:val="21"/>
              </w:rPr>
            </w:pPr>
            <w:r>
              <w:rPr>
                <w:rFonts w:ascii="仿宋_GB2312" w:hAnsi="仿宋_GB2312"/>
                <w:color w:val="000000"/>
                <w:sz w:val="21"/>
                <w:szCs w:val="21"/>
              </w:rPr>
              <w:t>机关及其工作人员因在审核混改实施方案过程中，有下列情形的，应当承担相应责任：</w:t>
            </w:r>
            <w:r>
              <w:rPr>
                <w:rFonts w:ascii="仿宋_GB2312" w:hAnsi="仿宋_GB2312"/>
                <w:color w:val="000000"/>
                <w:sz w:val="21"/>
                <w:szCs w:val="21"/>
              </w:rPr>
              <w:br w:type="textWrapping"/>
            </w:r>
            <w:r>
              <w:rPr>
                <w:rFonts w:ascii="仿宋_GB2312" w:hAnsi="仿宋_GB2312"/>
                <w:color w:val="000000"/>
                <w:sz w:val="21"/>
                <w:szCs w:val="21"/>
              </w:rPr>
              <w:t>（一）违反法定权限、程序，造成国有资产损失的；</w:t>
            </w:r>
            <w:r>
              <w:rPr>
                <w:rFonts w:ascii="仿宋_GB2312" w:hAnsi="仿宋_GB2312"/>
                <w:color w:val="000000"/>
                <w:sz w:val="21"/>
                <w:szCs w:val="21"/>
              </w:rPr>
              <w:br w:type="textWrapping"/>
            </w:r>
            <w:r>
              <w:rPr>
                <w:rFonts w:ascii="仿宋_GB2312" w:hAnsi="仿宋_GB2312"/>
                <w:color w:val="000000"/>
                <w:sz w:val="21"/>
                <w:szCs w:val="21"/>
              </w:rPr>
              <w:t>（二）玩忽职守、滥用职权、徇私舞弊的</w:t>
            </w:r>
            <w:r>
              <w:rPr>
                <w:rFonts w:hint="eastAsia" w:ascii="仿宋_GB2312" w:hAnsi="仿宋_GB2312"/>
                <w:color w:val="000000"/>
                <w:sz w:val="21"/>
                <w:szCs w:val="21"/>
              </w:rPr>
              <w:t>；</w:t>
            </w:r>
            <w:r>
              <w:rPr>
                <w:rFonts w:ascii="仿宋_GB2312" w:hAnsi="仿宋_GB2312"/>
                <w:color w:val="000000"/>
                <w:sz w:val="21"/>
                <w:szCs w:val="21"/>
              </w:rPr>
              <w:br w:type="textWrapping"/>
            </w:r>
            <w:r>
              <w:rPr>
                <w:rFonts w:ascii="仿宋_GB2312" w:hAnsi="仿宋_GB2312"/>
                <w:color w:val="000000"/>
                <w:sz w:val="21"/>
                <w:szCs w:val="21"/>
              </w:rPr>
              <w:t>（三）有其他违法违纪行为的。</w:t>
            </w:r>
          </w:p>
        </w:tc>
      </w:tr>
      <w:tr>
        <w:tblPrEx>
          <w:tblCellMar>
            <w:top w:w="0" w:type="dxa"/>
            <w:left w:w="108" w:type="dxa"/>
            <w:bottom w:w="0" w:type="dxa"/>
            <w:right w:w="108" w:type="dxa"/>
          </w:tblCellMar>
        </w:tblPrEx>
        <w:trPr>
          <w:trHeight w:val="1013" w:hRule="atLeast"/>
        </w:trPr>
        <w:tc>
          <w:tcPr>
            <w:tcW w:w="473" w:type="dxa"/>
            <w:tcBorders>
              <w:top w:val="single" w:color="000000" w:sz="4" w:space="0"/>
              <w:left w:val="single" w:color="000000" w:sz="4" w:space="0"/>
              <w:bottom w:val="single" w:color="000000" w:sz="4" w:space="0"/>
            </w:tcBorders>
            <w:vAlign w:val="center"/>
          </w:tcPr>
          <w:p>
            <w:pPr>
              <w:autoSpaceDN w:val="0"/>
              <w:spacing w:line="400" w:lineRule="exact"/>
              <w:jc w:val="center"/>
              <w:textAlignment w:val="center"/>
              <w:rPr>
                <w:rFonts w:hint="default" w:ascii="黑体" w:hAnsi="黑体" w:eastAsia="黑体"/>
                <w:color w:val="000000"/>
                <w:sz w:val="21"/>
                <w:szCs w:val="21"/>
                <w:lang w:val="en"/>
              </w:rPr>
            </w:pPr>
            <w:r>
              <w:rPr>
                <w:rFonts w:hint="default" w:ascii="黑体" w:hAnsi="黑体" w:eastAsia="黑体"/>
                <w:color w:val="000000"/>
                <w:sz w:val="21"/>
                <w:szCs w:val="21"/>
                <w:lang w:val="en"/>
              </w:rPr>
              <w:t>6</w:t>
            </w:r>
          </w:p>
        </w:tc>
        <w:tc>
          <w:tcPr>
            <w:tcW w:w="1198"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ascii="仿宋_GB2312" w:hAnsi="仿宋_GB2312"/>
                <w:color w:val="000000"/>
                <w:sz w:val="21"/>
                <w:szCs w:val="21"/>
              </w:rPr>
            </w:pPr>
            <w:r>
              <w:rPr>
                <w:rFonts w:ascii="仿宋_GB2312" w:hAnsi="仿宋_GB2312"/>
                <w:color w:val="000000"/>
                <w:sz w:val="21"/>
                <w:szCs w:val="21"/>
              </w:rPr>
              <w:t>监管企业</w:t>
            </w:r>
            <w:r>
              <w:rPr>
                <w:rFonts w:hint="eastAsia" w:ascii="仿宋_GB2312" w:hAnsi="仿宋_GB2312"/>
                <w:color w:val="000000"/>
                <w:sz w:val="21"/>
                <w:szCs w:val="21"/>
                <w:lang w:eastAsia="zh-CN"/>
              </w:rPr>
              <w:t>整合</w:t>
            </w:r>
            <w:r>
              <w:rPr>
                <w:rFonts w:ascii="仿宋_GB2312" w:hAnsi="仿宋_GB2312"/>
                <w:color w:val="000000"/>
                <w:sz w:val="21"/>
                <w:szCs w:val="21"/>
              </w:rPr>
              <w:t>重组以及破产、解散行为的审核</w:t>
            </w:r>
          </w:p>
        </w:tc>
        <w:tc>
          <w:tcPr>
            <w:tcW w:w="1136"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hint="eastAsia" w:ascii="仿宋_GB2312" w:hAnsi="仿宋_GB2312"/>
                <w:color w:val="000000"/>
                <w:sz w:val="21"/>
                <w:szCs w:val="21"/>
              </w:rPr>
            </w:pPr>
            <w:r>
              <w:rPr>
                <w:rFonts w:hint="eastAsia" w:ascii="仿宋_GB2312" w:hAnsi="仿宋_GB2312"/>
                <w:color w:val="000000"/>
                <w:sz w:val="21"/>
                <w:szCs w:val="21"/>
              </w:rPr>
              <w:t>资本运营与收益管理处</w:t>
            </w:r>
          </w:p>
        </w:tc>
        <w:tc>
          <w:tcPr>
            <w:tcW w:w="448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hint="eastAsia" w:ascii="仿宋_GB2312" w:hAnsi="仿宋_GB2312"/>
                <w:color w:val="000000"/>
                <w:sz w:val="21"/>
                <w:szCs w:val="21"/>
              </w:rPr>
            </w:pPr>
            <w:r>
              <w:rPr>
                <w:rFonts w:ascii="仿宋_GB2312" w:hAnsi="仿宋_GB2312"/>
                <w:color w:val="000000"/>
                <w:sz w:val="21"/>
                <w:szCs w:val="21"/>
              </w:rPr>
              <w:t>1.《</w:t>
            </w:r>
            <w:r>
              <w:rPr>
                <w:rFonts w:hint="eastAsia" w:ascii="仿宋_GB2312" w:hAnsi="仿宋_GB2312"/>
                <w:color w:val="000000"/>
                <w:sz w:val="21"/>
                <w:szCs w:val="21"/>
              </w:rPr>
              <w:t>中华人民共和国</w:t>
            </w:r>
            <w:r>
              <w:rPr>
                <w:rFonts w:ascii="仿宋_GB2312" w:hAnsi="仿宋_GB2312"/>
                <w:color w:val="000000"/>
                <w:sz w:val="21"/>
                <w:szCs w:val="21"/>
              </w:rPr>
              <w:t>公司法》；</w:t>
            </w:r>
            <w:r>
              <w:rPr>
                <w:rFonts w:ascii="仿宋_GB2312" w:hAnsi="仿宋_GB2312"/>
                <w:color w:val="000000"/>
                <w:sz w:val="21"/>
                <w:szCs w:val="21"/>
              </w:rPr>
              <w:br w:type="textWrapping"/>
            </w:r>
            <w:r>
              <w:rPr>
                <w:rFonts w:ascii="仿宋_GB2312" w:hAnsi="仿宋_GB2312"/>
                <w:color w:val="000000"/>
                <w:sz w:val="21"/>
                <w:szCs w:val="21"/>
              </w:rPr>
              <w:t>2.《</w:t>
            </w:r>
            <w:r>
              <w:rPr>
                <w:rFonts w:hint="eastAsia" w:ascii="仿宋_GB2312" w:hAnsi="仿宋_GB2312"/>
                <w:color w:val="000000"/>
                <w:sz w:val="21"/>
                <w:szCs w:val="21"/>
              </w:rPr>
              <w:t>中华人民共和国</w:t>
            </w:r>
            <w:r>
              <w:rPr>
                <w:rFonts w:ascii="仿宋_GB2312" w:hAnsi="仿宋_GB2312"/>
                <w:color w:val="000000"/>
                <w:sz w:val="21"/>
                <w:szCs w:val="21"/>
              </w:rPr>
              <w:t>企业国有资产法》；</w:t>
            </w:r>
            <w:r>
              <w:rPr>
                <w:rFonts w:ascii="仿宋_GB2312" w:hAnsi="仿宋_GB2312"/>
                <w:color w:val="000000"/>
                <w:sz w:val="21"/>
                <w:szCs w:val="21"/>
              </w:rPr>
              <w:br w:type="textWrapping"/>
            </w:r>
            <w:r>
              <w:rPr>
                <w:rFonts w:ascii="仿宋_GB2312" w:hAnsi="仿宋_GB2312"/>
                <w:color w:val="000000"/>
                <w:sz w:val="21"/>
                <w:szCs w:val="21"/>
              </w:rPr>
              <w:t>3.《中华人民共和国企业破产法》</w:t>
            </w:r>
            <w:r>
              <w:rPr>
                <w:rFonts w:hint="eastAsia" w:ascii="仿宋_GB2312" w:hAnsi="仿宋_GB2312"/>
                <w:color w:val="000000"/>
                <w:sz w:val="21"/>
                <w:szCs w:val="21"/>
              </w:rPr>
              <w:t>；</w:t>
            </w:r>
          </w:p>
          <w:p>
            <w:pPr>
              <w:autoSpaceDN w:val="0"/>
              <w:spacing w:line="400" w:lineRule="exact"/>
              <w:jc w:val="left"/>
              <w:textAlignment w:val="center"/>
              <w:rPr>
                <w:rFonts w:ascii="仿宋_GB2312" w:hAnsi="仿宋_GB2312"/>
                <w:color w:val="000000"/>
                <w:sz w:val="21"/>
                <w:szCs w:val="21"/>
              </w:rPr>
            </w:pPr>
            <w:r>
              <w:rPr>
                <w:rFonts w:hint="eastAsia" w:ascii="仿宋_GB2312" w:hAnsi="仿宋_GB2312"/>
                <w:color w:val="000000"/>
                <w:sz w:val="21"/>
                <w:szCs w:val="21"/>
                <w:lang w:val="en-US" w:eastAsia="zh-CN"/>
              </w:rPr>
              <w:t>4</w:t>
            </w:r>
            <w:r>
              <w:rPr>
                <w:rFonts w:hint="eastAsia" w:ascii="仿宋_GB2312" w:hAnsi="仿宋_GB2312"/>
                <w:color w:val="000000"/>
                <w:sz w:val="21"/>
                <w:szCs w:val="21"/>
              </w:rPr>
              <w:t>.《</w:t>
            </w:r>
            <w:r>
              <w:rPr>
                <w:rFonts w:ascii="仿宋_GB2312" w:hAnsi="仿宋_GB2312"/>
                <w:color w:val="000000"/>
                <w:sz w:val="21"/>
                <w:szCs w:val="21"/>
              </w:rPr>
              <w:t>唐山市人民政府关于推进市属国有企业改制破产工作的实施意见</w:t>
            </w:r>
            <w:r>
              <w:rPr>
                <w:rFonts w:hint="eastAsia" w:ascii="仿宋_GB2312" w:hAnsi="仿宋_GB2312"/>
                <w:color w:val="000000"/>
                <w:sz w:val="21"/>
                <w:szCs w:val="21"/>
              </w:rPr>
              <w:t>》（唐政发</w:t>
            </w:r>
            <w:r>
              <w:rPr>
                <w:rFonts w:ascii="仿宋_GB2312" w:hAnsi="仿宋_GB2312"/>
                <w:color w:val="000000"/>
                <w:sz w:val="21"/>
                <w:szCs w:val="21"/>
              </w:rPr>
              <w:t>〔20</w:t>
            </w:r>
            <w:r>
              <w:rPr>
                <w:rFonts w:hint="eastAsia" w:ascii="仿宋_GB2312" w:hAnsi="仿宋_GB2312"/>
                <w:color w:val="000000"/>
                <w:sz w:val="21"/>
                <w:szCs w:val="21"/>
              </w:rPr>
              <w:t>0</w:t>
            </w:r>
            <w:r>
              <w:rPr>
                <w:rFonts w:ascii="仿宋_GB2312" w:hAnsi="仿宋_GB2312"/>
                <w:color w:val="000000"/>
                <w:sz w:val="21"/>
                <w:szCs w:val="21"/>
              </w:rPr>
              <w:t>8〕</w:t>
            </w:r>
            <w:r>
              <w:rPr>
                <w:rFonts w:hint="eastAsia" w:ascii="仿宋_GB2312" w:hAnsi="仿宋_GB2312"/>
                <w:color w:val="000000"/>
                <w:sz w:val="21"/>
                <w:szCs w:val="21"/>
              </w:rPr>
              <w:t>3</w:t>
            </w:r>
            <w:r>
              <w:rPr>
                <w:rFonts w:ascii="仿宋_GB2312" w:hAnsi="仿宋_GB2312"/>
                <w:color w:val="000000"/>
                <w:sz w:val="21"/>
                <w:szCs w:val="21"/>
              </w:rPr>
              <w:t>4号</w:t>
            </w:r>
            <w:r>
              <w:rPr>
                <w:rFonts w:hint="eastAsia" w:ascii="仿宋_GB2312" w:hAnsi="仿宋_GB2312"/>
                <w:color w:val="000000"/>
                <w:sz w:val="21"/>
                <w:szCs w:val="21"/>
              </w:rPr>
              <w:t>）</w:t>
            </w:r>
          </w:p>
        </w:tc>
        <w:tc>
          <w:tcPr>
            <w:tcW w:w="3448"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ascii="仿宋_GB2312" w:hAnsi="仿宋_GB2312"/>
                <w:color w:val="000000"/>
                <w:sz w:val="21"/>
                <w:szCs w:val="21"/>
              </w:rPr>
            </w:pPr>
            <w:r>
              <w:rPr>
                <w:rFonts w:ascii="仿宋_GB2312" w:hAnsi="仿宋_GB2312"/>
                <w:color w:val="000000"/>
                <w:sz w:val="21"/>
                <w:szCs w:val="21"/>
              </w:rPr>
              <w:t>1.企业合并、股份制改造、上市、合资等重组方案；</w:t>
            </w:r>
            <w:r>
              <w:rPr>
                <w:rFonts w:ascii="仿宋_GB2312" w:hAnsi="仿宋_GB2312"/>
                <w:color w:val="000000"/>
                <w:sz w:val="21"/>
                <w:szCs w:val="21"/>
              </w:rPr>
              <w:br w:type="textWrapping"/>
            </w:r>
            <w:r>
              <w:rPr>
                <w:rFonts w:ascii="仿宋_GB2312" w:hAnsi="仿宋_GB2312"/>
                <w:color w:val="000000"/>
                <w:sz w:val="21"/>
                <w:szCs w:val="21"/>
              </w:rPr>
              <w:t>2.企业党委会决议、企业董事会决议和法律意见书；</w:t>
            </w:r>
            <w:r>
              <w:rPr>
                <w:rFonts w:ascii="仿宋_GB2312" w:hAnsi="仿宋_GB2312"/>
                <w:color w:val="000000"/>
                <w:sz w:val="21"/>
                <w:szCs w:val="21"/>
              </w:rPr>
              <w:br w:type="textWrapping"/>
            </w:r>
            <w:r>
              <w:rPr>
                <w:rFonts w:ascii="仿宋_GB2312" w:hAnsi="仿宋_GB2312"/>
                <w:color w:val="000000"/>
                <w:sz w:val="21"/>
                <w:szCs w:val="21"/>
              </w:rPr>
              <w:t>3.破产申请。</w:t>
            </w:r>
          </w:p>
        </w:tc>
        <w:tc>
          <w:tcPr>
            <w:tcW w:w="3969"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ascii="仿宋_GB2312" w:hAnsi="仿宋_GB2312"/>
                <w:color w:val="000000"/>
                <w:sz w:val="21"/>
                <w:szCs w:val="21"/>
              </w:rPr>
            </w:pPr>
            <w:r>
              <w:rPr>
                <w:rFonts w:ascii="仿宋_GB2312" w:hAnsi="仿宋_GB2312"/>
                <w:color w:val="000000"/>
                <w:sz w:val="21"/>
                <w:szCs w:val="21"/>
              </w:rPr>
              <w:t>机关及其工作人员在企业重组审核过程中，有下列情形的，应当承担相应责任：</w:t>
            </w:r>
            <w:r>
              <w:rPr>
                <w:rFonts w:ascii="仿宋_GB2312" w:hAnsi="仿宋_GB2312"/>
                <w:color w:val="000000"/>
                <w:sz w:val="21"/>
                <w:szCs w:val="21"/>
              </w:rPr>
              <w:br w:type="textWrapping"/>
            </w:r>
            <w:r>
              <w:rPr>
                <w:rFonts w:ascii="仿宋_GB2312" w:hAnsi="仿宋_GB2312"/>
                <w:color w:val="000000"/>
                <w:sz w:val="21"/>
                <w:szCs w:val="21"/>
              </w:rPr>
              <w:t>（一）违反法定权限、程序，造成国有资产损失的；</w:t>
            </w:r>
            <w:r>
              <w:rPr>
                <w:rFonts w:ascii="仿宋_GB2312" w:hAnsi="仿宋_GB2312"/>
                <w:color w:val="000000"/>
                <w:sz w:val="21"/>
                <w:szCs w:val="21"/>
              </w:rPr>
              <w:br w:type="textWrapping"/>
            </w:r>
            <w:r>
              <w:rPr>
                <w:rFonts w:ascii="仿宋_GB2312" w:hAnsi="仿宋_GB2312"/>
                <w:color w:val="000000"/>
                <w:sz w:val="21"/>
                <w:szCs w:val="21"/>
              </w:rPr>
              <w:t>（二）玩忽职守、滥用职权、徇私舞弊的；</w:t>
            </w:r>
            <w:r>
              <w:rPr>
                <w:rFonts w:ascii="仿宋_GB2312" w:hAnsi="仿宋_GB2312"/>
                <w:color w:val="000000"/>
                <w:sz w:val="21"/>
                <w:szCs w:val="21"/>
              </w:rPr>
              <w:br w:type="textWrapping"/>
            </w:r>
            <w:r>
              <w:rPr>
                <w:rFonts w:ascii="仿宋_GB2312" w:hAnsi="仿宋_GB2312"/>
                <w:color w:val="000000"/>
                <w:sz w:val="21"/>
                <w:szCs w:val="21"/>
              </w:rPr>
              <w:t>（三）有其他违法违纪行为的。</w:t>
            </w:r>
          </w:p>
        </w:tc>
      </w:tr>
      <w:tr>
        <w:tblPrEx>
          <w:tblCellMar>
            <w:top w:w="0" w:type="dxa"/>
            <w:left w:w="108" w:type="dxa"/>
            <w:bottom w:w="0" w:type="dxa"/>
            <w:right w:w="108" w:type="dxa"/>
          </w:tblCellMar>
        </w:tblPrEx>
        <w:trPr>
          <w:trHeight w:val="4825" w:hRule="atLeast"/>
        </w:trPr>
        <w:tc>
          <w:tcPr>
            <w:tcW w:w="473" w:type="dxa"/>
            <w:tcBorders>
              <w:top w:val="single" w:color="000000" w:sz="4" w:space="0"/>
              <w:left w:val="single" w:color="000000" w:sz="4" w:space="0"/>
              <w:bottom w:val="single" w:color="000000" w:sz="4" w:space="0"/>
            </w:tcBorders>
            <w:vAlign w:val="center"/>
          </w:tcPr>
          <w:p>
            <w:pPr>
              <w:autoSpaceDN w:val="0"/>
              <w:spacing w:line="400" w:lineRule="exact"/>
              <w:jc w:val="center"/>
              <w:textAlignment w:val="center"/>
              <w:rPr>
                <w:rFonts w:hint="default" w:ascii="黑体" w:hAnsi="黑体" w:eastAsia="黑体"/>
                <w:color w:val="000000"/>
                <w:sz w:val="21"/>
                <w:szCs w:val="21"/>
                <w:lang w:val="en"/>
              </w:rPr>
            </w:pPr>
            <w:r>
              <w:rPr>
                <w:rFonts w:hint="default" w:ascii="黑体" w:hAnsi="黑体" w:eastAsia="黑体"/>
                <w:color w:val="000000"/>
                <w:sz w:val="21"/>
                <w:szCs w:val="21"/>
                <w:lang w:val="en"/>
              </w:rPr>
              <w:t>7</w:t>
            </w:r>
          </w:p>
        </w:tc>
        <w:tc>
          <w:tcPr>
            <w:tcW w:w="1198"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ascii="仿宋_GB2312" w:hAnsi="仿宋_GB2312"/>
                <w:color w:val="000000"/>
                <w:sz w:val="21"/>
                <w:szCs w:val="21"/>
              </w:rPr>
            </w:pPr>
            <w:r>
              <w:rPr>
                <w:rFonts w:ascii="仿宋_GB2312" w:hAnsi="仿宋_GB2312"/>
                <w:color w:val="000000"/>
                <w:sz w:val="21"/>
                <w:szCs w:val="21"/>
              </w:rPr>
              <w:t>监管企业国有资本经营预算</w:t>
            </w:r>
            <w:r>
              <w:rPr>
                <w:rFonts w:hint="eastAsia" w:ascii="仿宋_GB2312" w:hAnsi="仿宋_GB2312"/>
                <w:color w:val="000000"/>
                <w:sz w:val="21"/>
                <w:szCs w:val="21"/>
                <w:lang w:eastAsia="zh-CN"/>
              </w:rPr>
              <w:t>收支申报</w:t>
            </w:r>
            <w:r>
              <w:rPr>
                <w:rFonts w:ascii="仿宋_GB2312" w:hAnsi="仿宋_GB2312"/>
                <w:color w:val="000000"/>
                <w:sz w:val="21"/>
                <w:szCs w:val="21"/>
              </w:rPr>
              <w:t>的初步审核</w:t>
            </w:r>
          </w:p>
        </w:tc>
        <w:tc>
          <w:tcPr>
            <w:tcW w:w="1136"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hint="eastAsia" w:ascii="仿宋_GB2312" w:hAnsi="仿宋_GB2312"/>
                <w:color w:val="000000"/>
                <w:sz w:val="21"/>
                <w:szCs w:val="21"/>
              </w:rPr>
            </w:pPr>
            <w:r>
              <w:rPr>
                <w:rFonts w:hint="eastAsia" w:ascii="仿宋_GB2312" w:hAnsi="仿宋_GB2312"/>
                <w:color w:val="000000"/>
                <w:sz w:val="21"/>
                <w:szCs w:val="21"/>
              </w:rPr>
              <w:t>资本运营与收益管理处</w:t>
            </w:r>
          </w:p>
        </w:tc>
        <w:tc>
          <w:tcPr>
            <w:tcW w:w="448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hint="eastAsia" w:ascii="仿宋_GB2312" w:hAnsi="仿宋_GB2312" w:eastAsia="仿宋_GB2312"/>
                <w:color w:val="000000"/>
                <w:sz w:val="21"/>
                <w:szCs w:val="21"/>
                <w:lang w:eastAsia="zh-CN"/>
              </w:rPr>
            </w:pPr>
            <w:r>
              <w:rPr>
                <w:rFonts w:hint="eastAsia" w:ascii="仿宋_GB2312" w:hAnsi="仿宋_GB2312"/>
                <w:color w:val="000000"/>
                <w:sz w:val="21"/>
                <w:szCs w:val="21"/>
              </w:rPr>
              <w:t>《唐山市市级国有资本经营预算管理办法》（唐财规〔2021〕1号）</w:t>
            </w:r>
          </w:p>
          <w:p>
            <w:pPr>
              <w:autoSpaceDN w:val="0"/>
              <w:spacing w:line="400" w:lineRule="exact"/>
              <w:jc w:val="left"/>
              <w:textAlignment w:val="center"/>
              <w:rPr>
                <w:rFonts w:ascii="仿宋_GB2312" w:hAnsi="仿宋_GB2312"/>
                <w:color w:val="000000"/>
                <w:sz w:val="21"/>
                <w:szCs w:val="21"/>
              </w:rPr>
            </w:pPr>
          </w:p>
        </w:tc>
        <w:tc>
          <w:tcPr>
            <w:tcW w:w="3448"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textAlignment w:val="center"/>
              <w:rPr>
                <w:rFonts w:ascii="仿宋_GB2312" w:hAnsi="仿宋_GB2312"/>
                <w:color w:val="000000"/>
                <w:sz w:val="21"/>
                <w:szCs w:val="21"/>
              </w:rPr>
            </w:pPr>
            <w:r>
              <w:rPr>
                <w:rFonts w:ascii="仿宋_GB2312" w:hAnsi="仿宋_GB2312"/>
                <w:color w:val="000000"/>
                <w:sz w:val="21"/>
                <w:szCs w:val="21"/>
              </w:rPr>
              <w:t>1.企业国有资本经营预算</w:t>
            </w:r>
            <w:r>
              <w:rPr>
                <w:rFonts w:hint="eastAsia" w:ascii="仿宋_GB2312" w:hAnsi="仿宋_GB2312"/>
                <w:color w:val="000000"/>
                <w:sz w:val="21"/>
                <w:szCs w:val="21"/>
                <w:lang w:eastAsia="zh-CN"/>
              </w:rPr>
              <w:t>收入</w:t>
            </w:r>
            <w:r>
              <w:rPr>
                <w:rFonts w:ascii="仿宋_GB2312" w:hAnsi="仿宋_GB2312"/>
                <w:color w:val="000000"/>
                <w:sz w:val="21"/>
                <w:szCs w:val="21"/>
              </w:rPr>
              <w:t>报告；</w:t>
            </w:r>
            <w:r>
              <w:rPr>
                <w:rFonts w:ascii="仿宋_GB2312" w:hAnsi="仿宋_GB2312"/>
                <w:color w:val="000000"/>
                <w:sz w:val="21"/>
                <w:szCs w:val="21"/>
              </w:rPr>
              <w:br w:type="textWrapping"/>
            </w:r>
            <w:r>
              <w:rPr>
                <w:rFonts w:ascii="仿宋_GB2312" w:hAnsi="仿宋_GB2312"/>
                <w:color w:val="000000"/>
                <w:sz w:val="21"/>
                <w:szCs w:val="21"/>
              </w:rPr>
              <w:t>2.</w:t>
            </w:r>
            <w:r>
              <w:rPr>
                <w:rFonts w:hint="eastAsia" w:ascii="仿宋_GB2312" w:hAnsi="仿宋_GB2312"/>
                <w:color w:val="000000"/>
                <w:sz w:val="21"/>
                <w:szCs w:val="21"/>
                <w:lang w:eastAsia="zh-CN"/>
              </w:rPr>
              <w:t>企业</w:t>
            </w:r>
            <w:r>
              <w:rPr>
                <w:rFonts w:ascii="仿宋_GB2312" w:hAnsi="仿宋_GB2312"/>
                <w:color w:val="000000"/>
                <w:sz w:val="21"/>
                <w:szCs w:val="21"/>
              </w:rPr>
              <w:t>国有资本经营预算支出项目计划</w:t>
            </w:r>
            <w:r>
              <w:rPr>
                <w:rFonts w:hint="eastAsia" w:ascii="仿宋_GB2312" w:hAnsi="仿宋_GB2312"/>
                <w:color w:val="000000"/>
                <w:sz w:val="21"/>
                <w:szCs w:val="21"/>
                <w:lang w:eastAsia="zh-CN"/>
              </w:rPr>
              <w:t>相关材料</w:t>
            </w:r>
            <w:r>
              <w:rPr>
                <w:rFonts w:ascii="仿宋_GB2312" w:hAnsi="仿宋_GB2312"/>
                <w:color w:val="000000"/>
                <w:sz w:val="21"/>
                <w:szCs w:val="21"/>
              </w:rPr>
              <w:t>；</w:t>
            </w:r>
            <w:r>
              <w:rPr>
                <w:rFonts w:ascii="仿宋_GB2312" w:hAnsi="仿宋_GB2312"/>
                <w:color w:val="000000"/>
                <w:sz w:val="21"/>
                <w:szCs w:val="21"/>
              </w:rPr>
              <w:br w:type="textWrapping"/>
            </w:r>
            <w:r>
              <w:rPr>
                <w:rFonts w:ascii="仿宋_GB2312" w:hAnsi="仿宋_GB2312"/>
                <w:color w:val="000000"/>
                <w:sz w:val="21"/>
                <w:szCs w:val="21"/>
              </w:rPr>
              <w:t>3.项目立项的政策依据</w:t>
            </w:r>
            <w:r>
              <w:rPr>
                <w:rFonts w:hint="eastAsia" w:ascii="仿宋_GB2312" w:hAnsi="仿宋_GB2312"/>
                <w:color w:val="000000"/>
                <w:sz w:val="21"/>
                <w:szCs w:val="21"/>
                <w:lang w:eastAsia="zh-CN"/>
              </w:rPr>
              <w:t>及事前绩效评估报告</w:t>
            </w:r>
            <w:r>
              <w:rPr>
                <w:rFonts w:ascii="仿宋_GB2312" w:hAnsi="仿宋_GB2312"/>
                <w:color w:val="000000"/>
                <w:sz w:val="21"/>
                <w:szCs w:val="21"/>
              </w:rPr>
              <w:t>等相关材料。</w:t>
            </w:r>
          </w:p>
        </w:tc>
        <w:tc>
          <w:tcPr>
            <w:tcW w:w="3969"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hint="eastAsia" w:ascii="仿宋_GB2312" w:hAnsi="仿宋_GB2312"/>
                <w:color w:val="000000"/>
                <w:sz w:val="21"/>
                <w:szCs w:val="21"/>
              </w:rPr>
            </w:pPr>
            <w:r>
              <w:rPr>
                <w:rFonts w:ascii="仿宋_GB2312" w:hAnsi="仿宋_GB2312"/>
                <w:color w:val="000000"/>
                <w:sz w:val="21"/>
                <w:szCs w:val="21"/>
              </w:rPr>
              <w:t>机关及其相关工作人员因不履行或不正确履行职责，有下列情形的，应当承担相应责任：</w:t>
            </w:r>
            <w:r>
              <w:rPr>
                <w:rFonts w:ascii="仿宋_GB2312" w:hAnsi="仿宋_GB2312"/>
                <w:color w:val="000000"/>
                <w:sz w:val="21"/>
                <w:szCs w:val="21"/>
              </w:rPr>
              <w:br w:type="textWrapping"/>
            </w:r>
            <w:r>
              <w:rPr>
                <w:rFonts w:ascii="仿宋_GB2312" w:hAnsi="仿宋_GB2312"/>
                <w:color w:val="000000"/>
                <w:sz w:val="21"/>
                <w:szCs w:val="21"/>
              </w:rPr>
              <w:t>（一）未依法编制、报送预算支出建议计划的；</w:t>
            </w:r>
            <w:r>
              <w:rPr>
                <w:rFonts w:ascii="仿宋_GB2312" w:hAnsi="仿宋_GB2312"/>
                <w:color w:val="000000"/>
                <w:sz w:val="21"/>
                <w:szCs w:val="21"/>
              </w:rPr>
              <w:br w:type="textWrapping"/>
            </w:r>
            <w:r>
              <w:rPr>
                <w:rFonts w:ascii="仿宋_GB2312" w:hAnsi="仿宋_GB2312"/>
                <w:color w:val="000000"/>
                <w:sz w:val="21"/>
                <w:szCs w:val="21"/>
              </w:rPr>
              <w:t>（二）违反规定进行预决算调整的；</w:t>
            </w:r>
          </w:p>
          <w:p>
            <w:pPr>
              <w:autoSpaceDN w:val="0"/>
              <w:spacing w:line="400" w:lineRule="exact"/>
              <w:jc w:val="left"/>
              <w:textAlignment w:val="center"/>
              <w:rPr>
                <w:rFonts w:ascii="仿宋_GB2312" w:hAnsi="仿宋_GB2312"/>
                <w:color w:val="000000"/>
                <w:sz w:val="21"/>
                <w:szCs w:val="21"/>
              </w:rPr>
            </w:pPr>
            <w:r>
              <w:rPr>
                <w:rFonts w:ascii="仿宋_GB2312" w:hAnsi="仿宋_GB2312"/>
                <w:color w:val="000000"/>
                <w:sz w:val="21"/>
                <w:szCs w:val="21"/>
              </w:rPr>
              <w:t>（三）在编制预决算过程中，玩忽职守、滥用职权、徇私舞弊的；</w:t>
            </w:r>
            <w:r>
              <w:rPr>
                <w:rFonts w:ascii="仿宋_GB2312" w:hAnsi="仿宋_GB2312"/>
                <w:color w:val="000000"/>
                <w:sz w:val="21"/>
                <w:szCs w:val="21"/>
              </w:rPr>
              <w:br w:type="textWrapping"/>
            </w:r>
            <w:r>
              <w:rPr>
                <w:rFonts w:ascii="仿宋_GB2312" w:hAnsi="仿宋_GB2312"/>
                <w:color w:val="000000"/>
                <w:sz w:val="21"/>
                <w:szCs w:val="21"/>
              </w:rPr>
              <w:t>（四）有其他违法违纪行为的。</w:t>
            </w:r>
          </w:p>
        </w:tc>
      </w:tr>
      <w:tr>
        <w:tblPrEx>
          <w:tblCellMar>
            <w:top w:w="0" w:type="dxa"/>
            <w:left w:w="108" w:type="dxa"/>
            <w:bottom w:w="0" w:type="dxa"/>
            <w:right w:w="108" w:type="dxa"/>
          </w:tblCellMar>
        </w:tblPrEx>
        <w:trPr>
          <w:trHeight w:val="3630" w:hRule="atLeast"/>
        </w:trPr>
        <w:tc>
          <w:tcPr>
            <w:tcW w:w="473" w:type="dxa"/>
            <w:tcBorders>
              <w:top w:val="single" w:color="000000" w:sz="4" w:space="0"/>
              <w:left w:val="single" w:color="000000" w:sz="4" w:space="0"/>
              <w:bottom w:val="single" w:color="000000" w:sz="4" w:space="0"/>
            </w:tcBorders>
            <w:vAlign w:val="center"/>
          </w:tcPr>
          <w:p>
            <w:pPr>
              <w:autoSpaceDN w:val="0"/>
              <w:spacing w:line="400" w:lineRule="exact"/>
              <w:jc w:val="center"/>
              <w:textAlignment w:val="center"/>
              <w:rPr>
                <w:rFonts w:hint="default" w:ascii="黑体" w:hAnsi="黑体" w:eastAsia="黑体"/>
                <w:color w:val="000000"/>
                <w:sz w:val="21"/>
                <w:szCs w:val="21"/>
                <w:lang w:val="en"/>
              </w:rPr>
            </w:pPr>
            <w:r>
              <w:rPr>
                <w:rFonts w:hint="default" w:ascii="黑体" w:hAnsi="黑体" w:eastAsia="黑体"/>
                <w:color w:val="000000"/>
                <w:sz w:val="21"/>
                <w:szCs w:val="21"/>
                <w:lang w:val="en"/>
              </w:rPr>
              <w:t>8</w:t>
            </w:r>
          </w:p>
        </w:tc>
        <w:tc>
          <w:tcPr>
            <w:tcW w:w="1198"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ascii="仿宋_GB2312" w:hAnsi="仿宋_GB2312"/>
                <w:color w:val="000000"/>
                <w:sz w:val="21"/>
                <w:szCs w:val="21"/>
              </w:rPr>
            </w:pPr>
            <w:r>
              <w:rPr>
                <w:rFonts w:ascii="仿宋_GB2312" w:hAnsi="仿宋_GB2312"/>
                <w:color w:val="000000"/>
                <w:sz w:val="21"/>
                <w:szCs w:val="21"/>
              </w:rPr>
              <w:t>监管企业国有资本金变动事项审核</w:t>
            </w:r>
          </w:p>
        </w:tc>
        <w:tc>
          <w:tcPr>
            <w:tcW w:w="1136"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hint="eastAsia" w:ascii="仿宋_GB2312" w:hAnsi="仿宋_GB2312"/>
                <w:color w:val="000000"/>
                <w:sz w:val="21"/>
                <w:szCs w:val="21"/>
              </w:rPr>
            </w:pPr>
            <w:r>
              <w:rPr>
                <w:rFonts w:hint="eastAsia" w:ascii="仿宋_GB2312" w:hAnsi="仿宋_GB2312"/>
                <w:color w:val="000000"/>
                <w:sz w:val="21"/>
                <w:szCs w:val="21"/>
              </w:rPr>
              <w:t>产权管理处</w:t>
            </w:r>
          </w:p>
        </w:tc>
        <w:tc>
          <w:tcPr>
            <w:tcW w:w="448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ascii="仿宋_GB2312" w:hAnsi="仿宋_GB2312"/>
                <w:color w:val="000000"/>
                <w:sz w:val="21"/>
                <w:szCs w:val="21"/>
              </w:rPr>
            </w:pPr>
            <w:r>
              <w:rPr>
                <w:rFonts w:ascii="仿宋_GB2312" w:hAnsi="仿宋_GB2312"/>
                <w:color w:val="000000"/>
                <w:sz w:val="21"/>
                <w:szCs w:val="21"/>
              </w:rPr>
              <w:t>1.《</w:t>
            </w:r>
            <w:r>
              <w:rPr>
                <w:rFonts w:hint="eastAsia" w:ascii="仿宋_GB2312" w:hAnsi="仿宋_GB2312"/>
                <w:color w:val="000000"/>
                <w:sz w:val="21"/>
                <w:szCs w:val="21"/>
              </w:rPr>
              <w:t>中华人民共和国</w:t>
            </w:r>
            <w:r>
              <w:rPr>
                <w:rFonts w:ascii="仿宋_GB2312" w:hAnsi="仿宋_GB2312"/>
                <w:color w:val="000000"/>
                <w:sz w:val="21"/>
                <w:szCs w:val="21"/>
              </w:rPr>
              <w:t>企业国有资产法》第31条；</w:t>
            </w:r>
            <w:r>
              <w:rPr>
                <w:rFonts w:ascii="仿宋_GB2312" w:hAnsi="仿宋_GB2312"/>
                <w:color w:val="000000"/>
                <w:sz w:val="21"/>
                <w:szCs w:val="21"/>
              </w:rPr>
              <w:br w:type="textWrapping"/>
            </w:r>
            <w:r>
              <w:rPr>
                <w:rFonts w:ascii="仿宋_GB2312" w:hAnsi="仿宋_GB2312"/>
                <w:color w:val="000000"/>
                <w:sz w:val="21"/>
                <w:szCs w:val="21"/>
              </w:rPr>
              <w:t>2.《企业国有资产监督管理暂行条例》（国务院令第378号）第24条</w:t>
            </w:r>
          </w:p>
        </w:tc>
        <w:tc>
          <w:tcPr>
            <w:tcW w:w="3448"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ascii="仿宋_GB2312" w:hAnsi="仿宋_GB2312"/>
                <w:color w:val="000000"/>
                <w:sz w:val="21"/>
                <w:szCs w:val="21"/>
              </w:rPr>
            </w:pPr>
            <w:r>
              <w:rPr>
                <w:rFonts w:ascii="仿宋_GB2312" w:hAnsi="仿宋_GB2312"/>
                <w:color w:val="000000"/>
                <w:sz w:val="21"/>
                <w:szCs w:val="21"/>
              </w:rPr>
              <w:t>1.资本金变动请示；</w:t>
            </w:r>
            <w:r>
              <w:rPr>
                <w:rFonts w:ascii="仿宋_GB2312" w:hAnsi="仿宋_GB2312"/>
                <w:color w:val="000000"/>
                <w:sz w:val="21"/>
                <w:szCs w:val="21"/>
              </w:rPr>
              <w:br w:type="textWrapping"/>
            </w:r>
            <w:r>
              <w:rPr>
                <w:rFonts w:ascii="仿宋_GB2312" w:hAnsi="仿宋_GB2312"/>
                <w:color w:val="000000"/>
                <w:sz w:val="21"/>
                <w:szCs w:val="21"/>
              </w:rPr>
              <w:t>2.股东会或董事会决议；</w:t>
            </w:r>
            <w:r>
              <w:rPr>
                <w:rFonts w:ascii="仿宋_GB2312" w:hAnsi="仿宋_GB2312"/>
                <w:color w:val="000000"/>
                <w:sz w:val="21"/>
                <w:szCs w:val="21"/>
              </w:rPr>
              <w:br w:type="textWrapping"/>
            </w:r>
            <w:r>
              <w:rPr>
                <w:rFonts w:ascii="仿宋_GB2312" w:hAnsi="仿宋_GB2312"/>
                <w:color w:val="000000"/>
                <w:sz w:val="21"/>
                <w:szCs w:val="21"/>
              </w:rPr>
              <w:t>3.其他必要的文件。</w:t>
            </w:r>
          </w:p>
        </w:tc>
        <w:tc>
          <w:tcPr>
            <w:tcW w:w="3969"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ascii="仿宋_GB2312" w:hAnsi="仿宋_GB2312"/>
                <w:color w:val="000000"/>
                <w:sz w:val="21"/>
                <w:szCs w:val="21"/>
              </w:rPr>
            </w:pPr>
            <w:r>
              <w:rPr>
                <w:rFonts w:ascii="仿宋_GB2312" w:hAnsi="仿宋_GB2312"/>
                <w:color w:val="000000"/>
                <w:sz w:val="21"/>
                <w:szCs w:val="21"/>
              </w:rPr>
              <w:t>机关及其相关工作人员在国有资本金变动事项审核过程中，有下列情形的，应当承担相应责任：</w:t>
            </w:r>
            <w:r>
              <w:rPr>
                <w:rFonts w:ascii="仿宋_GB2312" w:hAnsi="仿宋_GB2312"/>
                <w:color w:val="000000"/>
                <w:sz w:val="21"/>
                <w:szCs w:val="21"/>
              </w:rPr>
              <w:br w:type="textWrapping"/>
            </w:r>
            <w:r>
              <w:rPr>
                <w:rFonts w:ascii="仿宋_GB2312" w:hAnsi="仿宋_GB2312"/>
                <w:color w:val="000000"/>
                <w:sz w:val="21"/>
                <w:szCs w:val="21"/>
              </w:rPr>
              <w:t>（一）违反法定权限、程序，造成国有资产损失的；</w:t>
            </w:r>
            <w:r>
              <w:rPr>
                <w:rFonts w:ascii="仿宋_GB2312" w:hAnsi="仿宋_GB2312"/>
                <w:color w:val="000000"/>
                <w:sz w:val="21"/>
                <w:szCs w:val="21"/>
              </w:rPr>
              <w:br w:type="textWrapping"/>
            </w:r>
            <w:r>
              <w:rPr>
                <w:rFonts w:ascii="仿宋_GB2312" w:hAnsi="仿宋_GB2312"/>
                <w:color w:val="000000"/>
                <w:sz w:val="21"/>
                <w:szCs w:val="21"/>
              </w:rPr>
              <w:t>（二）玩忽职守、以权谋私的；</w:t>
            </w:r>
            <w:r>
              <w:rPr>
                <w:rFonts w:ascii="仿宋_GB2312" w:hAnsi="仿宋_GB2312"/>
                <w:color w:val="000000"/>
                <w:sz w:val="21"/>
                <w:szCs w:val="21"/>
              </w:rPr>
              <w:br w:type="textWrapping"/>
            </w:r>
            <w:r>
              <w:rPr>
                <w:rFonts w:ascii="仿宋_GB2312" w:hAnsi="仿宋_GB2312"/>
                <w:color w:val="000000"/>
                <w:sz w:val="21"/>
                <w:szCs w:val="21"/>
              </w:rPr>
              <w:t>（三）有其他违法违纪行为的。</w:t>
            </w:r>
          </w:p>
        </w:tc>
      </w:tr>
      <w:tr>
        <w:tblPrEx>
          <w:tblCellMar>
            <w:top w:w="0" w:type="dxa"/>
            <w:left w:w="108" w:type="dxa"/>
            <w:bottom w:w="0" w:type="dxa"/>
            <w:right w:w="108" w:type="dxa"/>
          </w:tblCellMar>
        </w:tblPrEx>
        <w:trPr>
          <w:trHeight w:val="5280" w:hRule="atLeast"/>
        </w:trPr>
        <w:tc>
          <w:tcPr>
            <w:tcW w:w="473" w:type="dxa"/>
            <w:tcBorders>
              <w:top w:val="single" w:color="000000" w:sz="4" w:space="0"/>
              <w:left w:val="single" w:color="000000" w:sz="4" w:space="0"/>
              <w:bottom w:val="single" w:color="000000" w:sz="4" w:space="0"/>
            </w:tcBorders>
            <w:vAlign w:val="center"/>
          </w:tcPr>
          <w:p>
            <w:pPr>
              <w:autoSpaceDN w:val="0"/>
              <w:spacing w:line="400" w:lineRule="exact"/>
              <w:jc w:val="center"/>
              <w:textAlignment w:val="center"/>
              <w:rPr>
                <w:rFonts w:hint="default" w:ascii="黑体" w:hAnsi="黑体" w:eastAsia="黑体"/>
                <w:color w:val="000000"/>
                <w:sz w:val="21"/>
                <w:szCs w:val="21"/>
                <w:lang w:val="en"/>
              </w:rPr>
            </w:pPr>
            <w:r>
              <w:rPr>
                <w:rFonts w:hint="default" w:ascii="黑体" w:hAnsi="黑体" w:eastAsia="黑体"/>
                <w:color w:val="000000"/>
                <w:sz w:val="21"/>
                <w:szCs w:val="21"/>
                <w:lang w:val="en"/>
              </w:rPr>
              <w:t>9</w:t>
            </w:r>
          </w:p>
        </w:tc>
        <w:tc>
          <w:tcPr>
            <w:tcW w:w="1198"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ascii="仿宋_GB2312" w:hAnsi="仿宋_GB2312"/>
                <w:color w:val="000000"/>
                <w:sz w:val="21"/>
                <w:szCs w:val="21"/>
              </w:rPr>
            </w:pPr>
            <w:r>
              <w:rPr>
                <w:rFonts w:ascii="仿宋_GB2312" w:hAnsi="仿宋_GB2312"/>
                <w:color w:val="000000"/>
                <w:sz w:val="21"/>
                <w:szCs w:val="21"/>
              </w:rPr>
              <w:t>属于</w:t>
            </w:r>
            <w:r>
              <w:rPr>
                <w:rFonts w:hint="eastAsia" w:ascii="仿宋_GB2312" w:hAnsi="仿宋_GB2312"/>
                <w:color w:val="000000"/>
                <w:sz w:val="21"/>
                <w:szCs w:val="21"/>
              </w:rPr>
              <w:t>市</w:t>
            </w:r>
            <w:r>
              <w:rPr>
                <w:rFonts w:ascii="仿宋_GB2312" w:hAnsi="仿宋_GB2312"/>
                <w:color w:val="000000"/>
                <w:sz w:val="21"/>
                <w:szCs w:val="21"/>
              </w:rPr>
              <w:t>国资委权限范围内的监管企业国有资产评估项目核准备案</w:t>
            </w:r>
          </w:p>
        </w:tc>
        <w:tc>
          <w:tcPr>
            <w:tcW w:w="1136"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hint="eastAsia" w:ascii="仿宋_GB2312" w:hAnsi="仿宋_GB2312"/>
                <w:color w:val="000000"/>
                <w:sz w:val="21"/>
                <w:szCs w:val="21"/>
              </w:rPr>
            </w:pPr>
            <w:r>
              <w:rPr>
                <w:rFonts w:hint="eastAsia" w:ascii="仿宋_GB2312" w:hAnsi="仿宋_GB2312"/>
                <w:color w:val="000000"/>
                <w:sz w:val="21"/>
                <w:szCs w:val="21"/>
              </w:rPr>
              <w:t>产权管理处</w:t>
            </w:r>
          </w:p>
        </w:tc>
        <w:tc>
          <w:tcPr>
            <w:tcW w:w="448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hint="eastAsia" w:ascii="仿宋_GB2312" w:hAnsi="仿宋_GB2312"/>
                <w:color w:val="000000"/>
                <w:sz w:val="21"/>
                <w:szCs w:val="21"/>
              </w:rPr>
            </w:pPr>
            <w:r>
              <w:rPr>
                <w:rFonts w:ascii="仿宋_GB2312" w:hAnsi="仿宋_GB2312"/>
                <w:color w:val="000000"/>
                <w:sz w:val="21"/>
                <w:szCs w:val="21"/>
              </w:rPr>
              <w:t>1.《</w:t>
            </w:r>
            <w:r>
              <w:rPr>
                <w:rFonts w:hint="eastAsia" w:ascii="仿宋_GB2312" w:hAnsi="仿宋_GB2312"/>
                <w:color w:val="000000"/>
                <w:sz w:val="21"/>
                <w:szCs w:val="21"/>
              </w:rPr>
              <w:t>中华人民共和国</w:t>
            </w:r>
            <w:r>
              <w:rPr>
                <w:rFonts w:ascii="仿宋_GB2312" w:hAnsi="仿宋_GB2312"/>
                <w:color w:val="000000"/>
                <w:sz w:val="21"/>
                <w:szCs w:val="21"/>
              </w:rPr>
              <w:t>公司法》第27条；                                     2.《</w:t>
            </w:r>
            <w:r>
              <w:rPr>
                <w:rFonts w:hint="eastAsia" w:ascii="仿宋_GB2312" w:hAnsi="仿宋_GB2312"/>
                <w:color w:val="000000"/>
                <w:sz w:val="21"/>
                <w:szCs w:val="21"/>
              </w:rPr>
              <w:t>中华人民共和国</w:t>
            </w:r>
            <w:r>
              <w:rPr>
                <w:rFonts w:ascii="仿宋_GB2312" w:hAnsi="仿宋_GB2312"/>
                <w:color w:val="000000"/>
                <w:sz w:val="21"/>
                <w:szCs w:val="21"/>
              </w:rPr>
              <w:t>企业国有资产法》第47、55条；</w:t>
            </w:r>
            <w:r>
              <w:rPr>
                <w:rFonts w:ascii="仿宋_GB2312" w:hAnsi="仿宋_GB2312"/>
                <w:color w:val="000000"/>
                <w:sz w:val="21"/>
                <w:szCs w:val="21"/>
              </w:rPr>
              <w:br w:type="textWrapping"/>
            </w:r>
            <w:r>
              <w:rPr>
                <w:rFonts w:ascii="仿宋_GB2312" w:hAnsi="仿宋_GB2312"/>
                <w:color w:val="000000"/>
                <w:sz w:val="21"/>
                <w:szCs w:val="21"/>
              </w:rPr>
              <w:t>3.《企业国有资产监督管理暂行条例》（国务院令第378号）第30条；</w:t>
            </w:r>
            <w:r>
              <w:rPr>
                <w:rFonts w:ascii="仿宋_GB2312" w:hAnsi="仿宋_GB2312"/>
                <w:color w:val="000000"/>
                <w:sz w:val="21"/>
                <w:szCs w:val="21"/>
              </w:rPr>
              <w:br w:type="textWrapping"/>
            </w:r>
            <w:r>
              <w:rPr>
                <w:rFonts w:ascii="仿宋_GB2312" w:hAnsi="仿宋_GB2312"/>
                <w:color w:val="000000"/>
                <w:sz w:val="21"/>
                <w:szCs w:val="21"/>
              </w:rPr>
              <w:t xml:space="preserve">4.《企业国有资产评估管理暂行办法》（国资委令第12号）第4条；                                      </w:t>
            </w:r>
          </w:p>
          <w:p>
            <w:pPr>
              <w:autoSpaceDN w:val="0"/>
              <w:spacing w:line="400" w:lineRule="exact"/>
              <w:jc w:val="left"/>
              <w:textAlignment w:val="center"/>
              <w:rPr>
                <w:rFonts w:hint="eastAsia" w:ascii="仿宋_GB2312" w:hAnsi="仿宋_GB2312"/>
                <w:color w:val="000000"/>
                <w:sz w:val="21"/>
                <w:szCs w:val="21"/>
              </w:rPr>
            </w:pPr>
            <w:r>
              <w:rPr>
                <w:rFonts w:ascii="仿宋_GB2312" w:hAnsi="仿宋_GB2312"/>
                <w:color w:val="000000"/>
                <w:sz w:val="21"/>
                <w:szCs w:val="21"/>
              </w:rPr>
              <w:t>5.《</w:t>
            </w:r>
            <w:r>
              <w:rPr>
                <w:rFonts w:hint="eastAsia" w:ascii="仿宋_GB2312" w:hAnsi="仿宋_GB2312"/>
                <w:color w:val="000000"/>
                <w:sz w:val="21"/>
                <w:szCs w:val="21"/>
              </w:rPr>
              <w:t>唐山市人民政府国有资产监督管理委员会</w:t>
            </w:r>
          </w:p>
          <w:p>
            <w:pPr>
              <w:autoSpaceDN w:val="0"/>
              <w:spacing w:line="400" w:lineRule="exact"/>
              <w:jc w:val="left"/>
              <w:textAlignment w:val="center"/>
              <w:rPr>
                <w:rFonts w:ascii="仿宋_GB2312" w:hAnsi="仿宋_GB2312"/>
                <w:color w:val="000000"/>
                <w:sz w:val="21"/>
                <w:szCs w:val="21"/>
              </w:rPr>
            </w:pPr>
            <w:r>
              <w:rPr>
                <w:rFonts w:hint="eastAsia" w:ascii="仿宋_GB2312" w:hAnsi="仿宋_GB2312"/>
                <w:color w:val="000000"/>
                <w:sz w:val="21"/>
                <w:szCs w:val="21"/>
              </w:rPr>
              <w:t>关于调整资产评估备案管理权限有关问题的通知</w:t>
            </w:r>
            <w:r>
              <w:rPr>
                <w:rFonts w:ascii="仿宋_GB2312" w:hAnsi="仿宋_GB2312"/>
                <w:color w:val="000000"/>
                <w:sz w:val="21"/>
                <w:szCs w:val="21"/>
              </w:rPr>
              <w:t>》（</w:t>
            </w:r>
            <w:r>
              <w:rPr>
                <w:rFonts w:hint="eastAsia" w:ascii="仿宋_GB2312" w:hAnsi="仿宋_GB2312"/>
                <w:color w:val="000000"/>
                <w:sz w:val="21"/>
                <w:szCs w:val="21"/>
              </w:rPr>
              <w:t>国资发产权</w:t>
            </w:r>
            <w:r>
              <w:rPr>
                <w:rFonts w:ascii="仿宋_GB2312" w:hAnsi="仿宋_GB2312"/>
                <w:color w:val="000000"/>
                <w:sz w:val="21"/>
                <w:szCs w:val="21"/>
              </w:rPr>
              <w:t>〔201</w:t>
            </w:r>
            <w:r>
              <w:rPr>
                <w:rFonts w:hint="eastAsia" w:ascii="仿宋_GB2312" w:hAnsi="仿宋_GB2312"/>
                <w:color w:val="000000"/>
                <w:sz w:val="21"/>
                <w:szCs w:val="21"/>
              </w:rPr>
              <w:t>8</w:t>
            </w:r>
            <w:r>
              <w:rPr>
                <w:rFonts w:ascii="仿宋_GB2312" w:hAnsi="仿宋_GB2312"/>
                <w:color w:val="000000"/>
                <w:sz w:val="21"/>
                <w:szCs w:val="21"/>
              </w:rPr>
              <w:t>〕</w:t>
            </w:r>
            <w:r>
              <w:rPr>
                <w:rFonts w:hint="eastAsia" w:ascii="仿宋_GB2312" w:hAnsi="仿宋_GB2312"/>
                <w:color w:val="000000"/>
                <w:sz w:val="21"/>
                <w:szCs w:val="21"/>
              </w:rPr>
              <w:t>32</w:t>
            </w:r>
            <w:r>
              <w:rPr>
                <w:rFonts w:ascii="仿宋_GB2312" w:hAnsi="仿宋_GB2312"/>
                <w:color w:val="000000"/>
                <w:sz w:val="21"/>
                <w:szCs w:val="21"/>
              </w:rPr>
              <w:t>号）</w:t>
            </w:r>
          </w:p>
        </w:tc>
        <w:tc>
          <w:tcPr>
            <w:tcW w:w="3448"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ascii="仿宋_GB2312" w:hAnsi="仿宋_GB2312"/>
                <w:color w:val="000000"/>
                <w:sz w:val="21"/>
                <w:szCs w:val="21"/>
              </w:rPr>
            </w:pPr>
            <w:r>
              <w:rPr>
                <w:rFonts w:ascii="仿宋_GB2312" w:hAnsi="仿宋_GB2312"/>
                <w:color w:val="000000"/>
                <w:sz w:val="21"/>
                <w:szCs w:val="21"/>
              </w:rPr>
              <w:t xml:space="preserve">1.资产评估项目核准备案申请文件； </w:t>
            </w:r>
            <w:r>
              <w:rPr>
                <w:rFonts w:ascii="仿宋_GB2312" w:hAnsi="仿宋_GB2312"/>
                <w:color w:val="000000"/>
                <w:sz w:val="21"/>
                <w:szCs w:val="21"/>
              </w:rPr>
              <w:br w:type="textWrapping"/>
            </w:r>
            <w:r>
              <w:rPr>
                <w:rFonts w:ascii="仿宋_GB2312" w:hAnsi="仿宋_GB2312"/>
                <w:color w:val="000000"/>
                <w:sz w:val="21"/>
                <w:szCs w:val="21"/>
              </w:rPr>
              <w:t>2.国有资产评估项目备案表；                   3.资产评估报告；</w:t>
            </w:r>
            <w:r>
              <w:rPr>
                <w:rFonts w:ascii="仿宋_GB2312" w:hAnsi="仿宋_GB2312"/>
                <w:color w:val="000000"/>
                <w:sz w:val="21"/>
                <w:szCs w:val="21"/>
              </w:rPr>
              <w:br w:type="textWrapping"/>
            </w:r>
            <w:r>
              <w:rPr>
                <w:rFonts w:ascii="仿宋_GB2312" w:hAnsi="仿宋_GB2312"/>
                <w:color w:val="000000"/>
                <w:sz w:val="21"/>
                <w:szCs w:val="21"/>
              </w:rPr>
              <w:t>4.其他必要的文件。</w:t>
            </w:r>
          </w:p>
        </w:tc>
        <w:tc>
          <w:tcPr>
            <w:tcW w:w="3969"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ascii="仿宋_GB2312" w:hAnsi="仿宋_GB2312"/>
                <w:color w:val="000000"/>
                <w:sz w:val="21"/>
                <w:szCs w:val="21"/>
              </w:rPr>
            </w:pPr>
            <w:r>
              <w:rPr>
                <w:rFonts w:ascii="仿宋_GB2312" w:hAnsi="仿宋_GB2312"/>
                <w:color w:val="000000"/>
                <w:sz w:val="21"/>
                <w:szCs w:val="21"/>
              </w:rPr>
              <w:t>国有资产监督管理机构工作人员违反《企业国有资产评估管理暂行办法》规定造成国有资产流失的，依法给予处分；涉嫌犯罪的，依法移送司法机关处理。</w:t>
            </w:r>
          </w:p>
        </w:tc>
      </w:tr>
      <w:tr>
        <w:tblPrEx>
          <w:tblCellMar>
            <w:top w:w="0" w:type="dxa"/>
            <w:left w:w="108" w:type="dxa"/>
            <w:bottom w:w="0" w:type="dxa"/>
            <w:right w:w="108" w:type="dxa"/>
          </w:tblCellMar>
        </w:tblPrEx>
        <w:trPr>
          <w:trHeight w:val="560" w:hRule="atLeast"/>
        </w:trPr>
        <w:tc>
          <w:tcPr>
            <w:tcW w:w="473" w:type="dxa"/>
            <w:tcBorders>
              <w:top w:val="single" w:color="000000" w:sz="4" w:space="0"/>
              <w:left w:val="single" w:color="000000" w:sz="4" w:space="0"/>
              <w:bottom w:val="single" w:color="000000" w:sz="4" w:space="0"/>
            </w:tcBorders>
            <w:vAlign w:val="center"/>
          </w:tcPr>
          <w:p>
            <w:pPr>
              <w:autoSpaceDN w:val="0"/>
              <w:spacing w:line="400" w:lineRule="exact"/>
              <w:jc w:val="center"/>
              <w:textAlignment w:val="center"/>
              <w:rPr>
                <w:rFonts w:hint="default" w:ascii="黑体" w:hAnsi="黑体" w:eastAsia="黑体"/>
                <w:color w:val="000000"/>
                <w:sz w:val="21"/>
                <w:szCs w:val="21"/>
                <w:lang w:val="en"/>
              </w:rPr>
            </w:pPr>
            <w:r>
              <w:rPr>
                <w:rFonts w:hint="default" w:ascii="黑体" w:hAnsi="黑体" w:eastAsia="黑体"/>
                <w:color w:val="000000"/>
                <w:sz w:val="21"/>
                <w:szCs w:val="21"/>
                <w:lang w:val="en"/>
              </w:rPr>
              <w:t>10</w:t>
            </w:r>
          </w:p>
        </w:tc>
        <w:tc>
          <w:tcPr>
            <w:tcW w:w="1198"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ascii="仿宋_GB2312" w:hAnsi="仿宋_GB2312"/>
                <w:color w:val="000000"/>
                <w:sz w:val="21"/>
                <w:szCs w:val="21"/>
              </w:rPr>
            </w:pPr>
            <w:r>
              <w:rPr>
                <w:rFonts w:ascii="仿宋_GB2312" w:hAnsi="仿宋_GB2312"/>
                <w:color w:val="000000"/>
                <w:sz w:val="21"/>
                <w:szCs w:val="21"/>
              </w:rPr>
              <w:t>监管企业及其子企业国有产权在监管企业之间、上下级之间、与其他省市企业之间无偿划转事项审核</w:t>
            </w:r>
          </w:p>
        </w:tc>
        <w:tc>
          <w:tcPr>
            <w:tcW w:w="1136"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hint="eastAsia" w:ascii="仿宋_GB2312" w:hAnsi="仿宋_GB2312"/>
                <w:color w:val="000000"/>
                <w:sz w:val="21"/>
                <w:szCs w:val="21"/>
              </w:rPr>
            </w:pPr>
            <w:r>
              <w:rPr>
                <w:rFonts w:hint="eastAsia" w:ascii="仿宋_GB2312" w:hAnsi="仿宋_GB2312"/>
                <w:color w:val="000000"/>
                <w:sz w:val="21"/>
                <w:szCs w:val="21"/>
              </w:rPr>
              <w:t>产权管理处</w:t>
            </w:r>
          </w:p>
        </w:tc>
        <w:tc>
          <w:tcPr>
            <w:tcW w:w="448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ascii="仿宋_GB2312" w:hAnsi="仿宋_GB2312"/>
                <w:color w:val="000000"/>
                <w:sz w:val="21"/>
                <w:szCs w:val="21"/>
              </w:rPr>
            </w:pPr>
            <w:r>
              <w:rPr>
                <w:rFonts w:ascii="仿宋_GB2312" w:hAnsi="仿宋_GB2312"/>
                <w:color w:val="000000"/>
                <w:sz w:val="21"/>
                <w:szCs w:val="21"/>
              </w:rPr>
              <w:t>1.《</w:t>
            </w:r>
            <w:r>
              <w:rPr>
                <w:rFonts w:hint="eastAsia" w:ascii="仿宋_GB2312" w:hAnsi="仿宋_GB2312"/>
                <w:color w:val="000000"/>
                <w:sz w:val="21"/>
                <w:szCs w:val="21"/>
              </w:rPr>
              <w:t>中华人民共和国</w:t>
            </w:r>
            <w:r>
              <w:rPr>
                <w:rFonts w:ascii="仿宋_GB2312" w:hAnsi="仿宋_GB2312"/>
                <w:color w:val="000000"/>
                <w:sz w:val="21"/>
                <w:szCs w:val="21"/>
              </w:rPr>
              <w:t>企业国有资产法》第53条；                   2.《企业国有资产监督管理暂行条例》（国务院令第378号）第23、24、33条；                        3.《企业国有产权无偿划转管理暂行办法》（国资发产权〔2005〕239号）</w:t>
            </w:r>
          </w:p>
        </w:tc>
        <w:tc>
          <w:tcPr>
            <w:tcW w:w="3448"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ascii="仿宋_GB2312" w:hAnsi="仿宋_GB2312"/>
                <w:color w:val="000000"/>
                <w:sz w:val="21"/>
                <w:szCs w:val="21"/>
              </w:rPr>
            </w:pPr>
            <w:r>
              <w:rPr>
                <w:rFonts w:ascii="仿宋_GB2312" w:hAnsi="仿宋_GB2312"/>
                <w:color w:val="000000"/>
                <w:sz w:val="21"/>
                <w:szCs w:val="21"/>
              </w:rPr>
              <w:t>1.企业请示文件；</w:t>
            </w:r>
            <w:r>
              <w:rPr>
                <w:rFonts w:ascii="仿宋_GB2312" w:hAnsi="仿宋_GB2312"/>
                <w:color w:val="000000"/>
                <w:sz w:val="21"/>
                <w:szCs w:val="21"/>
              </w:rPr>
              <w:br w:type="textWrapping"/>
            </w:r>
            <w:r>
              <w:rPr>
                <w:rFonts w:ascii="仿宋_GB2312" w:hAnsi="仿宋_GB2312"/>
                <w:color w:val="000000"/>
                <w:sz w:val="21"/>
                <w:szCs w:val="21"/>
              </w:rPr>
              <w:t>2.内部决策文件；</w:t>
            </w:r>
            <w:r>
              <w:rPr>
                <w:rFonts w:ascii="仿宋_GB2312" w:hAnsi="仿宋_GB2312"/>
                <w:color w:val="000000"/>
                <w:sz w:val="21"/>
                <w:szCs w:val="21"/>
              </w:rPr>
              <w:br w:type="textWrapping"/>
            </w:r>
            <w:r>
              <w:rPr>
                <w:rFonts w:ascii="仿宋_GB2312" w:hAnsi="仿宋_GB2312"/>
                <w:color w:val="000000"/>
                <w:sz w:val="21"/>
                <w:szCs w:val="21"/>
              </w:rPr>
              <w:t>3.可行性论证报告；</w:t>
            </w:r>
            <w:r>
              <w:rPr>
                <w:rFonts w:ascii="仿宋_GB2312" w:hAnsi="仿宋_GB2312"/>
                <w:color w:val="000000"/>
                <w:sz w:val="21"/>
                <w:szCs w:val="21"/>
              </w:rPr>
              <w:br w:type="textWrapping"/>
            </w:r>
            <w:r>
              <w:rPr>
                <w:rFonts w:ascii="仿宋_GB2312" w:hAnsi="仿宋_GB2312"/>
                <w:color w:val="000000"/>
                <w:sz w:val="21"/>
                <w:szCs w:val="21"/>
              </w:rPr>
              <w:t>4.划转双方草签的无偿划转协议；</w:t>
            </w:r>
            <w:r>
              <w:rPr>
                <w:rFonts w:ascii="仿宋_GB2312" w:hAnsi="仿宋_GB2312"/>
                <w:color w:val="000000"/>
                <w:sz w:val="21"/>
                <w:szCs w:val="21"/>
              </w:rPr>
              <w:br w:type="textWrapping"/>
            </w:r>
            <w:r>
              <w:rPr>
                <w:rFonts w:ascii="仿宋_GB2312" w:hAnsi="仿宋_GB2312"/>
                <w:color w:val="000000"/>
                <w:sz w:val="21"/>
                <w:szCs w:val="21"/>
              </w:rPr>
              <w:t>5.中介机构出具的被划转企业划转基准日的审计报告或者同级国资监管机构清产核资结果批复文件；</w:t>
            </w:r>
            <w:r>
              <w:rPr>
                <w:rFonts w:ascii="仿宋_GB2312" w:hAnsi="仿宋_GB2312"/>
                <w:color w:val="000000"/>
                <w:sz w:val="21"/>
                <w:szCs w:val="21"/>
              </w:rPr>
              <w:br w:type="textWrapping"/>
            </w:r>
            <w:r>
              <w:rPr>
                <w:rFonts w:ascii="仿宋_GB2312" w:hAnsi="仿宋_GB2312"/>
                <w:color w:val="000000"/>
                <w:sz w:val="21"/>
                <w:szCs w:val="21"/>
              </w:rPr>
              <w:t>6.划出方债务处置方案；</w:t>
            </w:r>
            <w:r>
              <w:rPr>
                <w:rFonts w:ascii="仿宋_GB2312" w:hAnsi="仿宋_GB2312"/>
                <w:color w:val="000000"/>
                <w:sz w:val="21"/>
                <w:szCs w:val="21"/>
              </w:rPr>
              <w:br w:type="textWrapping"/>
            </w:r>
            <w:r>
              <w:rPr>
                <w:rFonts w:ascii="仿宋_GB2312" w:hAnsi="仿宋_GB2312"/>
                <w:color w:val="000000"/>
                <w:sz w:val="21"/>
                <w:szCs w:val="21"/>
              </w:rPr>
              <w:t>7.其他必要的文件。</w:t>
            </w:r>
          </w:p>
        </w:tc>
        <w:tc>
          <w:tcPr>
            <w:tcW w:w="3969"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ascii="仿宋_GB2312" w:hAnsi="仿宋_GB2312"/>
                <w:color w:val="000000"/>
                <w:sz w:val="21"/>
                <w:szCs w:val="21"/>
              </w:rPr>
            </w:pPr>
            <w:r>
              <w:rPr>
                <w:rFonts w:ascii="仿宋_GB2312" w:hAnsi="仿宋_GB2312"/>
                <w:color w:val="000000"/>
                <w:sz w:val="21"/>
                <w:szCs w:val="21"/>
              </w:rPr>
              <w:t>机关及其相关工作人员在审核无偿划转国有产权过程中，有下列情形的，应当承担相应责任：</w:t>
            </w:r>
            <w:r>
              <w:rPr>
                <w:rFonts w:ascii="仿宋_GB2312" w:hAnsi="仿宋_GB2312"/>
                <w:color w:val="000000"/>
                <w:sz w:val="21"/>
                <w:szCs w:val="21"/>
              </w:rPr>
              <w:br w:type="textWrapping"/>
            </w:r>
            <w:r>
              <w:rPr>
                <w:rFonts w:ascii="仿宋_GB2312" w:hAnsi="仿宋_GB2312"/>
                <w:color w:val="000000"/>
                <w:sz w:val="21"/>
                <w:szCs w:val="21"/>
              </w:rPr>
              <w:t>（一）违反法定权限、程序，造成国有资产损失的；</w:t>
            </w:r>
            <w:r>
              <w:rPr>
                <w:rFonts w:ascii="仿宋_GB2312" w:hAnsi="仿宋_GB2312"/>
                <w:color w:val="000000"/>
                <w:sz w:val="21"/>
                <w:szCs w:val="21"/>
              </w:rPr>
              <w:br w:type="textWrapping"/>
            </w:r>
            <w:r>
              <w:rPr>
                <w:rFonts w:ascii="仿宋_GB2312" w:hAnsi="仿宋_GB2312"/>
                <w:color w:val="000000"/>
                <w:sz w:val="21"/>
                <w:szCs w:val="21"/>
              </w:rPr>
              <w:t>（二）玩忽职守、以权谋私的；</w:t>
            </w:r>
            <w:r>
              <w:rPr>
                <w:rFonts w:ascii="仿宋_GB2312" w:hAnsi="仿宋_GB2312"/>
                <w:color w:val="000000"/>
                <w:sz w:val="21"/>
                <w:szCs w:val="21"/>
              </w:rPr>
              <w:br w:type="textWrapping"/>
            </w:r>
            <w:r>
              <w:rPr>
                <w:rFonts w:ascii="仿宋_GB2312" w:hAnsi="仿宋_GB2312"/>
                <w:color w:val="000000"/>
                <w:sz w:val="21"/>
                <w:szCs w:val="21"/>
              </w:rPr>
              <w:t>（三）有其他违法违纪行为的。</w:t>
            </w:r>
          </w:p>
        </w:tc>
      </w:tr>
      <w:tr>
        <w:tblPrEx>
          <w:tblCellMar>
            <w:top w:w="0" w:type="dxa"/>
            <w:left w:w="108" w:type="dxa"/>
            <w:bottom w:w="0" w:type="dxa"/>
            <w:right w:w="108" w:type="dxa"/>
          </w:tblCellMar>
        </w:tblPrEx>
        <w:trPr>
          <w:trHeight w:val="4225" w:hRule="atLeast"/>
        </w:trPr>
        <w:tc>
          <w:tcPr>
            <w:tcW w:w="473" w:type="dxa"/>
            <w:tcBorders>
              <w:top w:val="single" w:color="000000" w:sz="4" w:space="0"/>
              <w:left w:val="single" w:color="000000" w:sz="4" w:space="0"/>
              <w:bottom w:val="single" w:color="000000" w:sz="4" w:space="0"/>
            </w:tcBorders>
            <w:vAlign w:val="center"/>
          </w:tcPr>
          <w:p>
            <w:pPr>
              <w:autoSpaceDN w:val="0"/>
              <w:spacing w:line="400" w:lineRule="exact"/>
              <w:jc w:val="center"/>
              <w:textAlignment w:val="center"/>
              <w:rPr>
                <w:rFonts w:hint="default" w:ascii="黑体" w:hAnsi="黑体" w:eastAsia="黑体"/>
                <w:color w:val="000000"/>
                <w:sz w:val="21"/>
                <w:szCs w:val="21"/>
                <w:lang w:val="en"/>
              </w:rPr>
            </w:pPr>
            <w:r>
              <w:rPr>
                <w:rFonts w:hint="eastAsia" w:ascii="黑体" w:hAnsi="黑体" w:eastAsia="黑体"/>
                <w:color w:val="000000"/>
                <w:sz w:val="21"/>
                <w:szCs w:val="21"/>
              </w:rPr>
              <w:t>1</w:t>
            </w:r>
            <w:r>
              <w:rPr>
                <w:rFonts w:hint="default" w:ascii="黑体" w:hAnsi="黑体" w:eastAsia="黑体"/>
                <w:color w:val="000000"/>
                <w:sz w:val="21"/>
                <w:szCs w:val="21"/>
                <w:lang w:val="en"/>
              </w:rPr>
              <w:t>1</w:t>
            </w:r>
          </w:p>
        </w:tc>
        <w:tc>
          <w:tcPr>
            <w:tcW w:w="1198"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ascii="仿宋_GB2312" w:hAnsi="仿宋_GB2312"/>
                <w:color w:val="000000"/>
                <w:sz w:val="21"/>
                <w:szCs w:val="21"/>
              </w:rPr>
            </w:pPr>
            <w:r>
              <w:rPr>
                <w:rFonts w:ascii="仿宋_GB2312" w:hAnsi="仿宋_GB2312"/>
                <w:color w:val="000000"/>
                <w:sz w:val="21"/>
                <w:szCs w:val="21"/>
              </w:rPr>
              <w:t>属于</w:t>
            </w:r>
            <w:r>
              <w:rPr>
                <w:rFonts w:hint="eastAsia" w:ascii="仿宋_GB2312" w:hAnsi="仿宋_GB2312"/>
                <w:color w:val="000000"/>
                <w:sz w:val="21"/>
                <w:szCs w:val="21"/>
              </w:rPr>
              <w:t>市</w:t>
            </w:r>
            <w:r>
              <w:rPr>
                <w:rFonts w:ascii="仿宋_GB2312" w:hAnsi="仿宋_GB2312"/>
                <w:color w:val="000000"/>
                <w:sz w:val="21"/>
                <w:szCs w:val="21"/>
              </w:rPr>
              <w:t>国资委审批权限范围内的非公开协议转让、非公开协议增资事项审核</w:t>
            </w:r>
          </w:p>
        </w:tc>
        <w:tc>
          <w:tcPr>
            <w:tcW w:w="1136"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hint="eastAsia" w:ascii="仿宋_GB2312" w:hAnsi="仿宋_GB2312"/>
                <w:color w:val="000000"/>
                <w:sz w:val="21"/>
                <w:szCs w:val="21"/>
              </w:rPr>
            </w:pPr>
            <w:r>
              <w:rPr>
                <w:rFonts w:ascii="仿宋_GB2312" w:hAnsi="仿宋_GB2312"/>
                <w:color w:val="000000"/>
                <w:sz w:val="21"/>
                <w:szCs w:val="21"/>
              </w:rPr>
              <w:t>产权管理处</w:t>
            </w:r>
          </w:p>
        </w:tc>
        <w:tc>
          <w:tcPr>
            <w:tcW w:w="448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ascii="仿宋_GB2312" w:hAnsi="仿宋_GB2312"/>
                <w:color w:val="000000"/>
                <w:sz w:val="21"/>
                <w:szCs w:val="21"/>
              </w:rPr>
            </w:pPr>
            <w:r>
              <w:rPr>
                <w:rFonts w:ascii="仿宋_GB2312" w:hAnsi="仿宋_GB2312"/>
                <w:color w:val="000000"/>
                <w:sz w:val="21"/>
                <w:szCs w:val="21"/>
              </w:rPr>
              <w:t>1.《</w:t>
            </w:r>
            <w:r>
              <w:rPr>
                <w:rFonts w:hint="eastAsia" w:ascii="仿宋_GB2312" w:hAnsi="仿宋_GB2312"/>
                <w:color w:val="000000"/>
                <w:sz w:val="21"/>
                <w:szCs w:val="21"/>
              </w:rPr>
              <w:t>中华人民共和国</w:t>
            </w:r>
            <w:r>
              <w:rPr>
                <w:rFonts w:ascii="仿宋_GB2312" w:hAnsi="仿宋_GB2312"/>
                <w:color w:val="000000"/>
                <w:sz w:val="21"/>
                <w:szCs w:val="21"/>
              </w:rPr>
              <w:t>企业国有资产法》第53条；                   2.《企业国有资产监督管理暂行条例》（国务院令第378号）第23、24、33条；                        3.《企业国有资产交易监督管理办法》（国务院国资委 财政部 第32号令）</w:t>
            </w:r>
          </w:p>
        </w:tc>
        <w:tc>
          <w:tcPr>
            <w:tcW w:w="3448"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ascii="仿宋_GB2312" w:hAnsi="仿宋_GB2312"/>
                <w:color w:val="000000"/>
                <w:sz w:val="21"/>
                <w:szCs w:val="21"/>
              </w:rPr>
            </w:pPr>
            <w:r>
              <w:rPr>
                <w:rFonts w:ascii="仿宋_GB2312" w:hAnsi="仿宋_GB2312"/>
                <w:color w:val="000000"/>
                <w:sz w:val="21"/>
                <w:szCs w:val="21"/>
              </w:rPr>
              <w:t>1.请示文件及方案；</w:t>
            </w:r>
            <w:r>
              <w:rPr>
                <w:rFonts w:ascii="仿宋_GB2312" w:hAnsi="仿宋_GB2312"/>
                <w:color w:val="000000"/>
                <w:sz w:val="21"/>
                <w:szCs w:val="21"/>
              </w:rPr>
              <w:br w:type="textWrapping"/>
            </w:r>
            <w:r>
              <w:rPr>
                <w:rFonts w:ascii="仿宋_GB2312" w:hAnsi="仿宋_GB2312"/>
                <w:color w:val="000000"/>
                <w:sz w:val="21"/>
                <w:szCs w:val="21"/>
              </w:rPr>
              <w:t>2.可行性研究报告；                                                                  3.审计报告、资产评估报告及其核准或备案文件；                                                   4.产权转让、增资协议；                                                      5.法律意见书；</w:t>
            </w:r>
            <w:r>
              <w:rPr>
                <w:rFonts w:ascii="仿宋_GB2312" w:hAnsi="仿宋_GB2312"/>
                <w:color w:val="000000"/>
                <w:sz w:val="21"/>
                <w:szCs w:val="21"/>
              </w:rPr>
              <w:br w:type="textWrapping"/>
            </w:r>
            <w:r>
              <w:rPr>
                <w:rFonts w:ascii="仿宋_GB2312" w:hAnsi="仿宋_GB2312"/>
                <w:color w:val="000000"/>
                <w:sz w:val="21"/>
                <w:szCs w:val="21"/>
              </w:rPr>
              <w:t>6.内部决策文件；　　　　　　　　　　　　　　　　7.其他必要的文件。</w:t>
            </w:r>
          </w:p>
        </w:tc>
        <w:tc>
          <w:tcPr>
            <w:tcW w:w="3969"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ascii="仿宋_GB2312" w:hAnsi="仿宋_GB2312"/>
                <w:color w:val="000000"/>
                <w:sz w:val="21"/>
                <w:szCs w:val="21"/>
              </w:rPr>
            </w:pPr>
            <w:r>
              <w:rPr>
                <w:rFonts w:ascii="仿宋_GB2312" w:hAnsi="仿宋_GB2312"/>
                <w:color w:val="000000"/>
                <w:sz w:val="21"/>
                <w:szCs w:val="21"/>
              </w:rPr>
              <w:t>机关及其相关工作人员在非公开协议转让、非公开协议增资事项审核过程中，有下列情形的，应当承担相应责任：</w:t>
            </w:r>
            <w:r>
              <w:rPr>
                <w:rFonts w:ascii="仿宋_GB2312" w:hAnsi="仿宋_GB2312"/>
                <w:color w:val="000000"/>
                <w:sz w:val="21"/>
                <w:szCs w:val="21"/>
              </w:rPr>
              <w:br w:type="textWrapping"/>
            </w:r>
            <w:r>
              <w:rPr>
                <w:rFonts w:ascii="仿宋_GB2312" w:hAnsi="仿宋_GB2312"/>
                <w:color w:val="000000"/>
                <w:sz w:val="21"/>
                <w:szCs w:val="21"/>
              </w:rPr>
              <w:t>（一）违反法定权限、程序，造成国有资产损失的；</w:t>
            </w:r>
            <w:r>
              <w:rPr>
                <w:rFonts w:ascii="仿宋_GB2312" w:hAnsi="仿宋_GB2312"/>
                <w:color w:val="000000"/>
                <w:sz w:val="21"/>
                <w:szCs w:val="21"/>
              </w:rPr>
              <w:br w:type="textWrapping"/>
            </w:r>
            <w:r>
              <w:rPr>
                <w:rFonts w:ascii="仿宋_GB2312" w:hAnsi="仿宋_GB2312"/>
                <w:color w:val="000000"/>
                <w:sz w:val="21"/>
                <w:szCs w:val="21"/>
              </w:rPr>
              <w:t>（二）玩忽职守、以权谋私的；</w:t>
            </w:r>
            <w:r>
              <w:rPr>
                <w:rFonts w:ascii="仿宋_GB2312" w:hAnsi="仿宋_GB2312"/>
                <w:color w:val="000000"/>
                <w:sz w:val="21"/>
                <w:szCs w:val="21"/>
              </w:rPr>
              <w:br w:type="textWrapping"/>
            </w:r>
            <w:r>
              <w:rPr>
                <w:rFonts w:ascii="仿宋_GB2312" w:hAnsi="仿宋_GB2312"/>
                <w:color w:val="000000"/>
                <w:sz w:val="21"/>
                <w:szCs w:val="21"/>
              </w:rPr>
              <w:t>（三）有其他违法违纪行为的。</w:t>
            </w:r>
          </w:p>
        </w:tc>
      </w:tr>
      <w:tr>
        <w:tblPrEx>
          <w:tblCellMar>
            <w:top w:w="0" w:type="dxa"/>
            <w:left w:w="108" w:type="dxa"/>
            <w:bottom w:w="0" w:type="dxa"/>
            <w:right w:w="108" w:type="dxa"/>
          </w:tblCellMar>
        </w:tblPrEx>
        <w:trPr>
          <w:trHeight w:val="560" w:hRule="atLeast"/>
        </w:trPr>
        <w:tc>
          <w:tcPr>
            <w:tcW w:w="473" w:type="dxa"/>
            <w:tcBorders>
              <w:top w:val="single" w:color="000000" w:sz="4" w:space="0"/>
              <w:left w:val="single" w:color="000000" w:sz="4" w:space="0"/>
              <w:bottom w:val="single" w:color="000000" w:sz="4" w:space="0"/>
            </w:tcBorders>
            <w:vAlign w:val="center"/>
          </w:tcPr>
          <w:p>
            <w:pPr>
              <w:autoSpaceDN w:val="0"/>
              <w:spacing w:line="400" w:lineRule="exact"/>
              <w:jc w:val="center"/>
              <w:textAlignment w:val="center"/>
              <w:rPr>
                <w:rFonts w:hint="default" w:ascii="黑体" w:hAnsi="黑体" w:eastAsia="黑体"/>
                <w:color w:val="000000"/>
                <w:sz w:val="21"/>
                <w:szCs w:val="21"/>
                <w:lang w:val="en"/>
              </w:rPr>
            </w:pPr>
            <w:r>
              <w:rPr>
                <w:rFonts w:hint="eastAsia" w:ascii="黑体" w:hAnsi="黑体" w:eastAsia="黑体"/>
                <w:color w:val="000000"/>
                <w:sz w:val="21"/>
                <w:szCs w:val="21"/>
              </w:rPr>
              <w:t>1</w:t>
            </w:r>
            <w:r>
              <w:rPr>
                <w:rFonts w:hint="default" w:ascii="黑体" w:hAnsi="黑体" w:eastAsia="黑体"/>
                <w:color w:val="000000"/>
                <w:sz w:val="21"/>
                <w:szCs w:val="21"/>
                <w:lang w:val="en"/>
              </w:rPr>
              <w:t>2</w:t>
            </w:r>
          </w:p>
        </w:tc>
        <w:tc>
          <w:tcPr>
            <w:tcW w:w="1198"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ascii="仿宋_GB2312" w:hAnsi="仿宋_GB2312"/>
                <w:color w:val="000000"/>
                <w:sz w:val="21"/>
                <w:szCs w:val="21"/>
              </w:rPr>
            </w:pPr>
            <w:r>
              <w:rPr>
                <w:rFonts w:ascii="仿宋_GB2312" w:hAnsi="仿宋_GB2312"/>
                <w:color w:val="000000"/>
                <w:sz w:val="21"/>
                <w:szCs w:val="21"/>
              </w:rPr>
              <w:t>监管企业及所属公益类、主要承担重大专项任务的商业类子企业和其他重要子企业的产权公开转让、公开增资事项审核</w:t>
            </w:r>
          </w:p>
        </w:tc>
        <w:tc>
          <w:tcPr>
            <w:tcW w:w="1136"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仿宋_GB2312" w:hAnsi="仿宋_GB2312"/>
                <w:color w:val="000000"/>
                <w:sz w:val="21"/>
                <w:szCs w:val="21"/>
              </w:rPr>
            </w:pPr>
            <w:r>
              <w:rPr>
                <w:rFonts w:ascii="仿宋_GB2312" w:hAnsi="仿宋_GB2312"/>
                <w:color w:val="000000"/>
                <w:sz w:val="21"/>
                <w:szCs w:val="21"/>
              </w:rPr>
              <w:t>产权管理处</w:t>
            </w:r>
          </w:p>
        </w:tc>
        <w:tc>
          <w:tcPr>
            <w:tcW w:w="448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ascii="仿宋_GB2312" w:hAnsi="仿宋_GB2312"/>
                <w:color w:val="000000"/>
                <w:sz w:val="21"/>
                <w:szCs w:val="21"/>
              </w:rPr>
            </w:pPr>
            <w:r>
              <w:rPr>
                <w:rFonts w:ascii="仿宋_GB2312" w:hAnsi="仿宋_GB2312"/>
                <w:color w:val="000000"/>
                <w:sz w:val="21"/>
                <w:szCs w:val="21"/>
              </w:rPr>
              <w:t>1.《</w:t>
            </w:r>
            <w:r>
              <w:rPr>
                <w:rFonts w:hint="eastAsia" w:ascii="仿宋_GB2312" w:hAnsi="仿宋_GB2312"/>
                <w:color w:val="000000"/>
                <w:sz w:val="21"/>
                <w:szCs w:val="21"/>
              </w:rPr>
              <w:t>中华人民共和国</w:t>
            </w:r>
            <w:r>
              <w:rPr>
                <w:rFonts w:ascii="仿宋_GB2312" w:hAnsi="仿宋_GB2312"/>
                <w:color w:val="000000"/>
                <w:sz w:val="21"/>
                <w:szCs w:val="21"/>
              </w:rPr>
              <w:t>企业国有资产法》第53条；                                                                       2.《企业国有资产交易监督管理办法》（国务院国资委 财政部 第32号令）；</w:t>
            </w:r>
            <w:r>
              <w:rPr>
                <w:rFonts w:ascii="仿宋_GB2312" w:hAnsi="仿宋_GB2312"/>
                <w:color w:val="000000"/>
                <w:sz w:val="21"/>
                <w:szCs w:val="21"/>
              </w:rPr>
              <w:br w:type="textWrapping"/>
            </w:r>
            <w:r>
              <w:rPr>
                <w:rFonts w:ascii="仿宋_GB2312" w:hAnsi="仿宋_GB2312"/>
                <w:color w:val="000000"/>
                <w:sz w:val="21"/>
                <w:szCs w:val="21"/>
              </w:rPr>
              <w:t xml:space="preserve">3.《关于贯彻落实&lt;企业国有资产交易监督管理办法&gt;的通知》（冀国资字〔2016〕355号）                                                                        </w:t>
            </w:r>
          </w:p>
        </w:tc>
        <w:tc>
          <w:tcPr>
            <w:tcW w:w="3448"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hint="eastAsia" w:ascii="仿宋_GB2312" w:hAnsi="仿宋_GB2312"/>
                <w:color w:val="000000"/>
                <w:sz w:val="21"/>
                <w:szCs w:val="21"/>
              </w:rPr>
            </w:pPr>
            <w:r>
              <w:rPr>
                <w:rFonts w:ascii="仿宋_GB2312" w:hAnsi="仿宋_GB2312"/>
                <w:color w:val="000000"/>
                <w:sz w:val="21"/>
                <w:szCs w:val="21"/>
              </w:rPr>
              <w:t>1.请示文件及方案；</w:t>
            </w:r>
          </w:p>
          <w:p>
            <w:pPr>
              <w:autoSpaceDN w:val="0"/>
              <w:spacing w:line="400" w:lineRule="exact"/>
              <w:jc w:val="left"/>
              <w:textAlignment w:val="center"/>
              <w:rPr>
                <w:rFonts w:ascii="仿宋_GB2312" w:hAnsi="仿宋_GB2312"/>
                <w:color w:val="000000"/>
                <w:sz w:val="21"/>
                <w:szCs w:val="21"/>
              </w:rPr>
            </w:pPr>
            <w:r>
              <w:rPr>
                <w:rFonts w:ascii="仿宋_GB2312" w:hAnsi="仿宋_GB2312"/>
                <w:color w:val="000000"/>
                <w:sz w:val="21"/>
                <w:szCs w:val="21"/>
              </w:rPr>
              <w:t xml:space="preserve">2.可行性研究报告；                                                      </w:t>
            </w:r>
            <w:r>
              <w:rPr>
                <w:rFonts w:ascii="仿宋_GB2312" w:hAnsi="仿宋_GB2312"/>
                <w:color w:val="000000"/>
                <w:sz w:val="21"/>
                <w:szCs w:val="21"/>
              </w:rPr>
              <w:br w:type="textWrapping"/>
            </w:r>
            <w:r>
              <w:rPr>
                <w:rFonts w:ascii="仿宋_GB2312" w:hAnsi="仿宋_GB2312"/>
                <w:color w:val="000000"/>
                <w:sz w:val="21"/>
                <w:szCs w:val="21"/>
              </w:rPr>
              <w:t>3.内部决策文件；　　　　　　　　　　　　　　　　4.其他必要的文件。</w:t>
            </w:r>
          </w:p>
        </w:tc>
        <w:tc>
          <w:tcPr>
            <w:tcW w:w="3969"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ascii="仿宋_GB2312" w:hAnsi="仿宋_GB2312"/>
                <w:color w:val="000000"/>
                <w:sz w:val="21"/>
                <w:szCs w:val="21"/>
              </w:rPr>
            </w:pPr>
            <w:r>
              <w:rPr>
                <w:rFonts w:ascii="仿宋_GB2312" w:hAnsi="仿宋_GB2312"/>
                <w:color w:val="000000"/>
                <w:sz w:val="21"/>
                <w:szCs w:val="21"/>
              </w:rPr>
              <w:t>国资监管机构有关人员违反《企业国有资产交易监督管理办法》规定越权决策、批准相关交易事项、玩忽职守、以权谋私致使国有权益受到侵害的，由有关单位按照人事和干部管理权限给予相应处分；造成国有资产损失的，相关责任人员应当承担赔偿责任；构成犯罪的，依法追究其刑事责任。</w:t>
            </w:r>
          </w:p>
        </w:tc>
      </w:tr>
      <w:tr>
        <w:tblPrEx>
          <w:tblCellMar>
            <w:top w:w="0" w:type="dxa"/>
            <w:left w:w="108" w:type="dxa"/>
            <w:bottom w:w="0" w:type="dxa"/>
            <w:right w:w="108" w:type="dxa"/>
          </w:tblCellMar>
        </w:tblPrEx>
        <w:trPr>
          <w:trHeight w:val="3440" w:hRule="atLeast"/>
        </w:trPr>
        <w:tc>
          <w:tcPr>
            <w:tcW w:w="473" w:type="dxa"/>
            <w:tcBorders>
              <w:top w:val="single" w:color="000000" w:sz="4" w:space="0"/>
              <w:left w:val="single" w:color="000000" w:sz="4" w:space="0"/>
              <w:bottom w:val="single" w:color="000000" w:sz="4" w:space="0"/>
            </w:tcBorders>
            <w:vAlign w:val="center"/>
          </w:tcPr>
          <w:p>
            <w:pPr>
              <w:autoSpaceDN w:val="0"/>
              <w:spacing w:line="400" w:lineRule="exact"/>
              <w:jc w:val="center"/>
              <w:textAlignment w:val="center"/>
              <w:rPr>
                <w:rFonts w:hint="default" w:ascii="黑体" w:hAnsi="黑体" w:eastAsia="黑体"/>
                <w:color w:val="000000"/>
                <w:sz w:val="21"/>
                <w:szCs w:val="21"/>
                <w:lang w:val="en"/>
              </w:rPr>
            </w:pPr>
            <w:r>
              <w:rPr>
                <w:rFonts w:hint="eastAsia" w:ascii="黑体" w:hAnsi="黑体" w:eastAsia="黑体"/>
                <w:color w:val="000000"/>
                <w:sz w:val="21"/>
                <w:szCs w:val="21"/>
              </w:rPr>
              <w:t>1</w:t>
            </w:r>
            <w:r>
              <w:rPr>
                <w:rFonts w:hint="default" w:ascii="黑体" w:hAnsi="黑体" w:eastAsia="黑体"/>
                <w:color w:val="000000"/>
                <w:sz w:val="21"/>
                <w:szCs w:val="21"/>
                <w:lang w:val="en"/>
              </w:rPr>
              <w:t>3</w:t>
            </w:r>
          </w:p>
        </w:tc>
        <w:tc>
          <w:tcPr>
            <w:tcW w:w="1198"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ascii="仿宋_GB2312" w:hAnsi="仿宋_GB2312"/>
                <w:color w:val="000000"/>
                <w:sz w:val="21"/>
                <w:szCs w:val="21"/>
              </w:rPr>
            </w:pPr>
            <w:r>
              <w:rPr>
                <w:rFonts w:ascii="仿宋_GB2312" w:hAnsi="仿宋_GB2312"/>
                <w:color w:val="000000"/>
                <w:sz w:val="21"/>
                <w:szCs w:val="21"/>
              </w:rPr>
              <w:t>上市公司国有股权监督管理事项审核</w:t>
            </w:r>
          </w:p>
        </w:tc>
        <w:tc>
          <w:tcPr>
            <w:tcW w:w="1136"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仿宋_GB2312" w:hAnsi="仿宋_GB2312"/>
                <w:color w:val="000000"/>
                <w:sz w:val="21"/>
                <w:szCs w:val="21"/>
              </w:rPr>
            </w:pPr>
            <w:r>
              <w:rPr>
                <w:rFonts w:ascii="仿宋_GB2312" w:hAnsi="仿宋_GB2312"/>
                <w:color w:val="000000"/>
                <w:sz w:val="21"/>
                <w:szCs w:val="21"/>
              </w:rPr>
              <w:t>产权管理处</w:t>
            </w:r>
          </w:p>
        </w:tc>
        <w:tc>
          <w:tcPr>
            <w:tcW w:w="448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ascii="仿宋_GB2312" w:hAnsi="仿宋_GB2312"/>
                <w:color w:val="000000"/>
                <w:sz w:val="21"/>
                <w:szCs w:val="21"/>
              </w:rPr>
            </w:pPr>
            <w:r>
              <w:rPr>
                <w:rFonts w:ascii="仿宋_GB2312" w:hAnsi="仿宋_GB2312"/>
                <w:color w:val="000000"/>
                <w:sz w:val="21"/>
                <w:szCs w:val="21"/>
              </w:rPr>
              <w:t>1.《</w:t>
            </w:r>
            <w:r>
              <w:rPr>
                <w:rFonts w:hint="eastAsia" w:ascii="仿宋_GB2312" w:hAnsi="仿宋_GB2312"/>
                <w:color w:val="000000"/>
                <w:sz w:val="21"/>
                <w:szCs w:val="21"/>
              </w:rPr>
              <w:t>中华人民共和国</w:t>
            </w:r>
            <w:r>
              <w:rPr>
                <w:rFonts w:ascii="仿宋_GB2312" w:hAnsi="仿宋_GB2312"/>
                <w:color w:val="000000"/>
                <w:sz w:val="21"/>
                <w:szCs w:val="21"/>
              </w:rPr>
              <w:t>证券法》第83条；                           2.《</w:t>
            </w:r>
            <w:r>
              <w:rPr>
                <w:rFonts w:hint="eastAsia" w:ascii="仿宋_GB2312" w:hAnsi="仿宋_GB2312"/>
                <w:color w:val="000000"/>
                <w:sz w:val="21"/>
                <w:szCs w:val="21"/>
              </w:rPr>
              <w:t>中华人民共和国</w:t>
            </w:r>
            <w:r>
              <w:rPr>
                <w:rFonts w:ascii="仿宋_GB2312" w:hAnsi="仿宋_GB2312"/>
                <w:color w:val="000000"/>
                <w:sz w:val="21"/>
                <w:szCs w:val="21"/>
              </w:rPr>
              <w:t xml:space="preserve">企业国有资产法》第54条；                   3.《上市公司国有股权监督管理办法》（国务院国资委、财政部、证监会第36号令）                                                                 </w:t>
            </w:r>
          </w:p>
        </w:tc>
        <w:tc>
          <w:tcPr>
            <w:tcW w:w="3448"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ascii="仿宋_GB2312" w:hAnsi="仿宋_GB2312"/>
                <w:color w:val="000000"/>
                <w:sz w:val="21"/>
                <w:szCs w:val="21"/>
              </w:rPr>
            </w:pPr>
            <w:r>
              <w:rPr>
                <w:rFonts w:ascii="仿宋_GB2312" w:hAnsi="仿宋_GB2312"/>
                <w:color w:val="000000"/>
                <w:sz w:val="21"/>
                <w:szCs w:val="21"/>
              </w:rPr>
              <w:t>1.请示文件及方案；　　　　　　　        　　　　2.可行性研究报告；     　　　　　　　　　　　　　　　　　　3.法律意见书；　　　　　　　　　　　　　　　　　　　　　4.内部决策文件；                                5.其他必要的文件。　　　　　　　　</w:t>
            </w:r>
          </w:p>
        </w:tc>
        <w:tc>
          <w:tcPr>
            <w:tcW w:w="3969"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ascii="仿宋_GB2312" w:hAnsi="仿宋_GB2312"/>
                <w:color w:val="000000"/>
                <w:sz w:val="21"/>
                <w:szCs w:val="21"/>
              </w:rPr>
            </w:pPr>
            <w:r>
              <w:rPr>
                <w:rFonts w:ascii="仿宋_GB2312" w:hAnsi="仿宋_GB2312"/>
                <w:color w:val="000000"/>
                <w:sz w:val="21"/>
                <w:szCs w:val="21"/>
              </w:rPr>
              <w:t>国有资产监督管理机构违反有关法律、法规或 《上市公司国有股权监督管理办法》规定审核批准上市公司国有股权变动并造成国有资产损失的，对直接负责的主管人员和其他责任人员给予纪律处分；涉嫌犯罪的，依法移送司法机关处理。</w:t>
            </w:r>
          </w:p>
        </w:tc>
      </w:tr>
      <w:tr>
        <w:tblPrEx>
          <w:tblCellMar>
            <w:top w:w="0" w:type="dxa"/>
            <w:left w:w="108" w:type="dxa"/>
            <w:bottom w:w="0" w:type="dxa"/>
            <w:right w:w="108" w:type="dxa"/>
          </w:tblCellMar>
        </w:tblPrEx>
        <w:trPr>
          <w:trHeight w:val="560" w:hRule="atLeast"/>
        </w:trPr>
        <w:tc>
          <w:tcPr>
            <w:tcW w:w="473" w:type="dxa"/>
            <w:tcBorders>
              <w:top w:val="single" w:color="000000" w:sz="4" w:space="0"/>
              <w:left w:val="single" w:color="000000" w:sz="4" w:space="0"/>
              <w:bottom w:val="single" w:color="000000" w:sz="4" w:space="0"/>
            </w:tcBorders>
            <w:vAlign w:val="center"/>
          </w:tcPr>
          <w:p>
            <w:pPr>
              <w:autoSpaceDN w:val="0"/>
              <w:spacing w:line="400" w:lineRule="exact"/>
              <w:jc w:val="center"/>
              <w:textAlignment w:val="center"/>
              <w:rPr>
                <w:rFonts w:hint="default" w:ascii="黑体" w:hAnsi="黑体" w:eastAsia="黑体"/>
                <w:color w:val="000000"/>
                <w:sz w:val="21"/>
                <w:szCs w:val="21"/>
                <w:lang w:val="en"/>
              </w:rPr>
            </w:pPr>
            <w:r>
              <w:rPr>
                <w:rFonts w:hint="default" w:ascii="黑体" w:hAnsi="黑体" w:eastAsia="黑体"/>
                <w:color w:val="000000"/>
                <w:sz w:val="21"/>
                <w:szCs w:val="21"/>
                <w:lang w:val="en"/>
              </w:rPr>
              <w:t>14</w:t>
            </w:r>
          </w:p>
        </w:tc>
        <w:tc>
          <w:tcPr>
            <w:tcW w:w="1198"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ascii="仿宋_GB2312" w:hAnsi="仿宋_GB2312"/>
                <w:color w:val="000000"/>
                <w:sz w:val="21"/>
                <w:szCs w:val="21"/>
              </w:rPr>
            </w:pPr>
            <w:r>
              <w:rPr>
                <w:rFonts w:ascii="仿宋_GB2312" w:hAnsi="仿宋_GB2312"/>
                <w:color w:val="000000"/>
                <w:sz w:val="21"/>
                <w:szCs w:val="21"/>
              </w:rPr>
              <w:t>监管企业担保事项审核</w:t>
            </w:r>
          </w:p>
        </w:tc>
        <w:tc>
          <w:tcPr>
            <w:tcW w:w="1136"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仿宋_GB2312" w:hAnsi="仿宋_GB2312"/>
                <w:color w:val="000000"/>
                <w:sz w:val="21"/>
                <w:szCs w:val="21"/>
              </w:rPr>
            </w:pPr>
            <w:r>
              <w:rPr>
                <w:rFonts w:ascii="仿宋_GB2312" w:hAnsi="仿宋_GB2312"/>
                <w:color w:val="000000"/>
                <w:sz w:val="21"/>
                <w:szCs w:val="21"/>
              </w:rPr>
              <w:t>产权管理处</w:t>
            </w:r>
          </w:p>
        </w:tc>
        <w:tc>
          <w:tcPr>
            <w:tcW w:w="448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ascii="仿宋_GB2312" w:hAnsi="仿宋_GB2312"/>
                <w:color w:val="000000"/>
                <w:sz w:val="21"/>
                <w:szCs w:val="21"/>
              </w:rPr>
            </w:pPr>
            <w:r>
              <w:rPr>
                <w:rFonts w:ascii="仿宋_GB2312" w:hAnsi="仿宋_GB2312"/>
                <w:color w:val="000000"/>
                <w:sz w:val="21"/>
                <w:szCs w:val="21"/>
              </w:rPr>
              <w:t>1.《</w:t>
            </w:r>
            <w:r>
              <w:rPr>
                <w:rFonts w:hint="eastAsia" w:ascii="仿宋_GB2312" w:hAnsi="仿宋_GB2312"/>
                <w:color w:val="000000"/>
                <w:sz w:val="21"/>
                <w:szCs w:val="21"/>
              </w:rPr>
              <w:t>中华人民共和国</w:t>
            </w:r>
            <w:r>
              <w:rPr>
                <w:rFonts w:ascii="仿宋_GB2312" w:hAnsi="仿宋_GB2312"/>
                <w:color w:val="000000"/>
                <w:sz w:val="21"/>
                <w:szCs w:val="21"/>
              </w:rPr>
              <w:t>企业国有资产法》第30条；                                        2.《</w:t>
            </w:r>
            <w:r>
              <w:rPr>
                <w:rFonts w:hint="eastAsia" w:ascii="仿宋_GB2312" w:hAnsi="仿宋_GB2312"/>
                <w:color w:val="000000"/>
                <w:sz w:val="21"/>
                <w:szCs w:val="21"/>
              </w:rPr>
              <w:t>唐山市人民政府国资委关于进一步加强对国有资产监督管理的通知》（国资产字〔2015〕75号）</w:t>
            </w:r>
          </w:p>
        </w:tc>
        <w:tc>
          <w:tcPr>
            <w:tcW w:w="3448"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ascii="仿宋_GB2312" w:hAnsi="仿宋_GB2312"/>
                <w:color w:val="000000"/>
                <w:sz w:val="21"/>
                <w:szCs w:val="21"/>
              </w:rPr>
            </w:pPr>
            <w:r>
              <w:rPr>
                <w:rFonts w:ascii="仿宋_GB2312" w:hAnsi="仿宋_GB2312"/>
                <w:color w:val="000000"/>
                <w:sz w:val="21"/>
                <w:szCs w:val="21"/>
              </w:rPr>
              <w:t>1.担保请示文件及方案；                                                                                  2.内部决策文件；　　　　　　　　　　　　　　　　　　　　　3.其他必要的文件。</w:t>
            </w:r>
          </w:p>
        </w:tc>
        <w:tc>
          <w:tcPr>
            <w:tcW w:w="3969"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ascii="仿宋_GB2312" w:hAnsi="仿宋_GB2312"/>
                <w:color w:val="000000"/>
                <w:sz w:val="21"/>
                <w:szCs w:val="21"/>
              </w:rPr>
            </w:pPr>
            <w:r>
              <w:rPr>
                <w:rFonts w:ascii="仿宋_GB2312" w:hAnsi="仿宋_GB2312"/>
                <w:color w:val="000000"/>
                <w:sz w:val="21"/>
                <w:szCs w:val="21"/>
              </w:rPr>
              <w:t>机关及其相关工作人员在审核企业对外担保事项过程中，有下列情形的，应当承担相应责任：</w:t>
            </w:r>
            <w:r>
              <w:rPr>
                <w:rFonts w:ascii="仿宋_GB2312" w:hAnsi="仿宋_GB2312"/>
                <w:color w:val="000000"/>
                <w:sz w:val="21"/>
                <w:szCs w:val="21"/>
              </w:rPr>
              <w:br w:type="textWrapping"/>
            </w:r>
            <w:r>
              <w:rPr>
                <w:rFonts w:ascii="仿宋_GB2312" w:hAnsi="仿宋_GB2312"/>
                <w:color w:val="000000"/>
                <w:sz w:val="21"/>
                <w:szCs w:val="21"/>
              </w:rPr>
              <w:t>（一）违反法定权限、程序，造成国有资产损失的；</w:t>
            </w:r>
            <w:r>
              <w:rPr>
                <w:rFonts w:ascii="仿宋_GB2312" w:hAnsi="仿宋_GB2312"/>
                <w:color w:val="000000"/>
                <w:sz w:val="21"/>
                <w:szCs w:val="21"/>
              </w:rPr>
              <w:br w:type="textWrapping"/>
            </w:r>
            <w:r>
              <w:rPr>
                <w:rFonts w:ascii="仿宋_GB2312" w:hAnsi="仿宋_GB2312"/>
                <w:color w:val="000000"/>
                <w:sz w:val="21"/>
                <w:szCs w:val="21"/>
              </w:rPr>
              <w:t>（二）玩忽职守、以权谋私的；</w:t>
            </w:r>
            <w:r>
              <w:rPr>
                <w:rFonts w:ascii="仿宋_GB2312" w:hAnsi="仿宋_GB2312"/>
                <w:color w:val="000000"/>
                <w:sz w:val="21"/>
                <w:szCs w:val="21"/>
              </w:rPr>
              <w:br w:type="textWrapping"/>
            </w:r>
            <w:r>
              <w:rPr>
                <w:rFonts w:ascii="仿宋_GB2312" w:hAnsi="仿宋_GB2312"/>
                <w:color w:val="000000"/>
                <w:sz w:val="21"/>
                <w:szCs w:val="21"/>
              </w:rPr>
              <w:t>（三）有其他违法违纪行为的。</w:t>
            </w:r>
          </w:p>
        </w:tc>
      </w:tr>
      <w:tr>
        <w:tblPrEx>
          <w:tblCellMar>
            <w:top w:w="0" w:type="dxa"/>
            <w:left w:w="108" w:type="dxa"/>
            <w:bottom w:w="0" w:type="dxa"/>
            <w:right w:w="108" w:type="dxa"/>
          </w:tblCellMar>
        </w:tblPrEx>
        <w:trPr>
          <w:trHeight w:val="560" w:hRule="atLeast"/>
        </w:trPr>
        <w:tc>
          <w:tcPr>
            <w:tcW w:w="473" w:type="dxa"/>
            <w:tcBorders>
              <w:top w:val="single" w:color="000000" w:sz="4" w:space="0"/>
              <w:left w:val="single" w:color="000000" w:sz="4" w:space="0"/>
              <w:bottom w:val="single" w:color="000000" w:sz="4" w:space="0"/>
            </w:tcBorders>
            <w:vAlign w:val="center"/>
          </w:tcPr>
          <w:p>
            <w:pPr>
              <w:autoSpaceDN w:val="0"/>
              <w:spacing w:line="400" w:lineRule="exact"/>
              <w:jc w:val="center"/>
              <w:textAlignment w:val="center"/>
              <w:rPr>
                <w:rFonts w:hint="default" w:ascii="黑体" w:hAnsi="黑体" w:eastAsia="黑体"/>
                <w:color w:val="000000"/>
                <w:sz w:val="21"/>
                <w:szCs w:val="21"/>
                <w:lang w:val="en"/>
              </w:rPr>
            </w:pPr>
            <w:r>
              <w:rPr>
                <w:rFonts w:hint="default" w:ascii="黑体" w:hAnsi="黑体" w:eastAsia="黑体"/>
                <w:color w:val="000000"/>
                <w:sz w:val="21"/>
                <w:szCs w:val="21"/>
                <w:lang w:val="en"/>
              </w:rPr>
              <w:t>15</w:t>
            </w:r>
          </w:p>
        </w:tc>
        <w:tc>
          <w:tcPr>
            <w:tcW w:w="1198"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ascii="仿宋_GB2312" w:hAnsi="仿宋_GB2312"/>
                <w:color w:val="000000"/>
                <w:sz w:val="21"/>
                <w:szCs w:val="21"/>
              </w:rPr>
            </w:pPr>
            <w:r>
              <w:rPr>
                <w:rFonts w:ascii="仿宋_GB2312" w:hAnsi="仿宋_GB2312"/>
                <w:color w:val="000000"/>
                <w:sz w:val="21"/>
                <w:szCs w:val="21"/>
              </w:rPr>
              <w:t>境外国有产权转让、划转等国有产权变动事项审批</w:t>
            </w:r>
          </w:p>
        </w:tc>
        <w:tc>
          <w:tcPr>
            <w:tcW w:w="1136"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仿宋_GB2312" w:hAnsi="仿宋_GB2312"/>
                <w:color w:val="000000"/>
                <w:sz w:val="21"/>
                <w:szCs w:val="21"/>
              </w:rPr>
            </w:pPr>
            <w:r>
              <w:rPr>
                <w:rFonts w:ascii="仿宋_GB2312" w:hAnsi="仿宋_GB2312"/>
                <w:color w:val="000000"/>
                <w:sz w:val="21"/>
                <w:szCs w:val="21"/>
              </w:rPr>
              <w:t>产权管理处</w:t>
            </w:r>
          </w:p>
        </w:tc>
        <w:tc>
          <w:tcPr>
            <w:tcW w:w="448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ascii="仿宋_GB2312" w:hAnsi="仿宋_GB2312"/>
                <w:color w:val="000000"/>
                <w:sz w:val="21"/>
                <w:szCs w:val="21"/>
              </w:rPr>
            </w:pPr>
            <w:r>
              <w:rPr>
                <w:rFonts w:ascii="仿宋_GB2312" w:hAnsi="仿宋_GB2312"/>
                <w:color w:val="000000"/>
                <w:sz w:val="21"/>
                <w:szCs w:val="21"/>
              </w:rPr>
              <w:t>1.《</w:t>
            </w:r>
            <w:r>
              <w:rPr>
                <w:rFonts w:hint="eastAsia" w:ascii="仿宋_GB2312" w:hAnsi="仿宋_GB2312"/>
                <w:color w:val="000000"/>
                <w:sz w:val="21"/>
                <w:szCs w:val="21"/>
              </w:rPr>
              <w:t>中华人民共和国</w:t>
            </w:r>
            <w:r>
              <w:rPr>
                <w:rFonts w:ascii="仿宋_GB2312" w:hAnsi="仿宋_GB2312"/>
                <w:color w:val="000000"/>
                <w:sz w:val="21"/>
                <w:szCs w:val="21"/>
              </w:rPr>
              <w:t>企业国有资产法》；                                                                                      2.《河北省国资委监管企业境外国有资产监督管理办法》（冀国资字〔2018〕326号）</w:t>
            </w:r>
            <w:r>
              <w:rPr>
                <w:rFonts w:hint="eastAsia" w:ascii="仿宋_GB2312" w:hAnsi="仿宋_GB2312"/>
                <w:color w:val="000000"/>
                <w:sz w:val="21"/>
                <w:szCs w:val="21"/>
              </w:rPr>
              <w:t>；</w:t>
            </w:r>
            <w:r>
              <w:rPr>
                <w:rFonts w:ascii="仿宋_GB2312" w:hAnsi="仿宋_GB2312"/>
                <w:b/>
                <w:color w:val="000000"/>
                <w:sz w:val="21"/>
                <w:szCs w:val="21"/>
              </w:rPr>
              <w:t xml:space="preserve">  </w:t>
            </w:r>
            <w:r>
              <w:rPr>
                <w:rFonts w:ascii="仿宋_GB2312" w:hAnsi="仿宋_GB2312"/>
                <w:color w:val="000000"/>
                <w:sz w:val="21"/>
                <w:szCs w:val="21"/>
              </w:rPr>
              <w:t xml:space="preserve">                          3.《关于印发省国资委监管企业境外国有产权管理暂行办法的通知》（冀国〔2012〕12号）</w:t>
            </w:r>
          </w:p>
        </w:tc>
        <w:tc>
          <w:tcPr>
            <w:tcW w:w="3448"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ascii="仿宋_GB2312" w:hAnsi="仿宋_GB2312"/>
                <w:color w:val="000000"/>
                <w:sz w:val="21"/>
                <w:szCs w:val="21"/>
              </w:rPr>
            </w:pPr>
            <w:r>
              <w:rPr>
                <w:rFonts w:ascii="仿宋_GB2312" w:hAnsi="仿宋_GB2312"/>
                <w:color w:val="000000"/>
                <w:sz w:val="21"/>
                <w:szCs w:val="21"/>
              </w:rPr>
              <w:t>1.国有产权变动请示文件及方案；                                                                                  2.内部决策文件；　　　　　　　　　　　　　　　　　　　　　3.其他必要的文件。</w:t>
            </w:r>
          </w:p>
        </w:tc>
        <w:tc>
          <w:tcPr>
            <w:tcW w:w="3969"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ascii="仿宋_GB2312" w:hAnsi="仿宋_GB2312"/>
                <w:color w:val="000000"/>
                <w:sz w:val="21"/>
                <w:szCs w:val="21"/>
              </w:rPr>
            </w:pPr>
            <w:r>
              <w:rPr>
                <w:rFonts w:ascii="仿宋_GB2312" w:hAnsi="仿宋_GB2312"/>
                <w:color w:val="000000"/>
                <w:sz w:val="21"/>
                <w:szCs w:val="21"/>
              </w:rPr>
              <w:t>机关及其相关工作人员在审核境外国有产权转让、划转等国有产权变动事项过程中，有下列情形的，应当承担相应责任：</w:t>
            </w:r>
            <w:r>
              <w:rPr>
                <w:rFonts w:ascii="仿宋_GB2312" w:hAnsi="仿宋_GB2312"/>
                <w:color w:val="000000"/>
                <w:sz w:val="21"/>
                <w:szCs w:val="21"/>
              </w:rPr>
              <w:br w:type="textWrapping"/>
            </w:r>
            <w:r>
              <w:rPr>
                <w:rFonts w:ascii="仿宋_GB2312" w:hAnsi="仿宋_GB2312"/>
                <w:color w:val="000000"/>
                <w:sz w:val="21"/>
                <w:szCs w:val="21"/>
              </w:rPr>
              <w:t>（一）违反法定权限、程序，造成国有资产损失的；</w:t>
            </w:r>
            <w:r>
              <w:rPr>
                <w:rFonts w:ascii="仿宋_GB2312" w:hAnsi="仿宋_GB2312"/>
                <w:color w:val="000000"/>
                <w:sz w:val="21"/>
                <w:szCs w:val="21"/>
              </w:rPr>
              <w:br w:type="textWrapping"/>
            </w:r>
            <w:r>
              <w:rPr>
                <w:rFonts w:ascii="仿宋_GB2312" w:hAnsi="仿宋_GB2312"/>
                <w:color w:val="000000"/>
                <w:sz w:val="21"/>
                <w:szCs w:val="21"/>
              </w:rPr>
              <w:t>（二）玩忽职守、以权谋私的；</w:t>
            </w:r>
            <w:r>
              <w:rPr>
                <w:rFonts w:ascii="仿宋_GB2312" w:hAnsi="仿宋_GB2312"/>
                <w:color w:val="000000"/>
                <w:sz w:val="21"/>
                <w:szCs w:val="21"/>
              </w:rPr>
              <w:br w:type="textWrapping"/>
            </w:r>
            <w:r>
              <w:rPr>
                <w:rFonts w:ascii="仿宋_GB2312" w:hAnsi="仿宋_GB2312"/>
                <w:color w:val="000000"/>
                <w:sz w:val="21"/>
                <w:szCs w:val="21"/>
              </w:rPr>
              <w:t>（三）有其他违法违纪行为的。</w:t>
            </w:r>
          </w:p>
        </w:tc>
      </w:tr>
      <w:tr>
        <w:tblPrEx>
          <w:tblCellMar>
            <w:top w:w="0" w:type="dxa"/>
            <w:left w:w="108" w:type="dxa"/>
            <w:bottom w:w="0" w:type="dxa"/>
            <w:right w:w="108" w:type="dxa"/>
          </w:tblCellMar>
        </w:tblPrEx>
        <w:trPr>
          <w:trHeight w:val="560" w:hRule="atLeast"/>
        </w:trPr>
        <w:tc>
          <w:tcPr>
            <w:tcW w:w="473" w:type="dxa"/>
            <w:tcBorders>
              <w:top w:val="single" w:color="000000" w:sz="4" w:space="0"/>
              <w:left w:val="single" w:color="000000" w:sz="4" w:space="0"/>
              <w:bottom w:val="single" w:color="000000" w:sz="4" w:space="0"/>
            </w:tcBorders>
            <w:vAlign w:val="center"/>
          </w:tcPr>
          <w:p>
            <w:pPr>
              <w:autoSpaceDN w:val="0"/>
              <w:spacing w:line="400" w:lineRule="exact"/>
              <w:jc w:val="center"/>
              <w:textAlignment w:val="center"/>
              <w:rPr>
                <w:rFonts w:hint="default" w:ascii="黑体" w:hAnsi="黑体" w:eastAsia="黑体"/>
                <w:color w:val="000000"/>
                <w:sz w:val="21"/>
                <w:szCs w:val="21"/>
                <w:lang w:val="en"/>
              </w:rPr>
            </w:pPr>
            <w:r>
              <w:rPr>
                <w:rFonts w:hint="default" w:ascii="黑体" w:hAnsi="黑体" w:eastAsia="黑体"/>
                <w:color w:val="000000"/>
                <w:sz w:val="21"/>
                <w:szCs w:val="21"/>
                <w:lang w:val="en"/>
              </w:rPr>
              <w:t>16</w:t>
            </w:r>
          </w:p>
        </w:tc>
        <w:tc>
          <w:tcPr>
            <w:tcW w:w="11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仿宋_GB2312" w:hAnsi="仿宋_GB2312"/>
                <w:color w:val="000000"/>
                <w:sz w:val="21"/>
                <w:szCs w:val="21"/>
              </w:rPr>
            </w:pPr>
            <w:r>
              <w:rPr>
                <w:rFonts w:ascii="仿宋_GB2312" w:hAnsi="仿宋_GB2312"/>
                <w:color w:val="000000"/>
                <w:sz w:val="21"/>
                <w:szCs w:val="21"/>
              </w:rPr>
              <w:t>监管企业负责人和外部董事薪酬方案审核</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仿宋_GB2312" w:hAnsi="仿宋_GB2312"/>
                <w:color w:val="000000"/>
                <w:sz w:val="21"/>
                <w:szCs w:val="21"/>
              </w:rPr>
            </w:pPr>
            <w:r>
              <w:rPr>
                <w:rFonts w:hint="eastAsia" w:ascii="仿宋_GB2312" w:hAnsi="仿宋_GB2312"/>
                <w:color w:val="000000"/>
                <w:sz w:val="21"/>
                <w:szCs w:val="21"/>
              </w:rPr>
              <w:t>企业领导人员管理及考核分配处</w:t>
            </w:r>
          </w:p>
        </w:tc>
        <w:tc>
          <w:tcPr>
            <w:tcW w:w="44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eastAsia" w:ascii="仿宋_GB2312" w:hAnsi="仿宋_GB2312"/>
                <w:color w:val="000000"/>
                <w:sz w:val="21"/>
                <w:szCs w:val="21"/>
              </w:rPr>
            </w:pPr>
            <w:r>
              <w:rPr>
                <w:rFonts w:hint="eastAsia" w:ascii="仿宋_GB2312" w:hAnsi="仿宋_GB2312"/>
                <w:color w:val="000000"/>
                <w:sz w:val="21"/>
                <w:szCs w:val="21"/>
              </w:rPr>
              <w:t>1.《中共中央关于深化中央管理企业负责人薪酬制度改革的意见》（中发〔2014〕12号）；</w:t>
            </w:r>
          </w:p>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eastAsia" w:ascii="仿宋_GB2312" w:hAnsi="仿宋_GB2312"/>
                <w:color w:val="000000"/>
                <w:sz w:val="21"/>
                <w:szCs w:val="21"/>
              </w:rPr>
            </w:pPr>
            <w:r>
              <w:rPr>
                <w:rFonts w:hint="eastAsia" w:ascii="仿宋_GB2312" w:hAnsi="仿宋_GB2312"/>
                <w:color w:val="000000"/>
                <w:sz w:val="21"/>
                <w:szCs w:val="21"/>
              </w:rPr>
              <w:t>2.《中共河北省委、河北省人民政府关于深化省属国有企业负责人薪酬制度改革的实施意见》（冀发〔2015〕13号）；</w:t>
            </w:r>
          </w:p>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eastAsia" w:ascii="仿宋_GB2312" w:hAnsi="仿宋_GB2312"/>
                <w:color w:val="000000"/>
                <w:sz w:val="21"/>
                <w:szCs w:val="21"/>
              </w:rPr>
            </w:pPr>
            <w:r>
              <w:rPr>
                <w:rFonts w:hint="eastAsia" w:ascii="仿宋_GB2312" w:hAnsi="仿宋_GB2312"/>
                <w:color w:val="000000"/>
                <w:sz w:val="21"/>
                <w:szCs w:val="21"/>
              </w:rPr>
              <w:t>3.《中共唐山市委、唐山市人民政府关于深化市属国有企业负责人薪酬制度改革的实施意见》（唐发〔2017〕11号）；</w:t>
            </w:r>
          </w:p>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eastAsia" w:ascii="仿宋_GB2312" w:hAnsi="仿宋_GB2312"/>
                <w:color w:val="000000"/>
                <w:sz w:val="21"/>
                <w:szCs w:val="21"/>
              </w:rPr>
            </w:pPr>
            <w:r>
              <w:rPr>
                <w:rFonts w:hint="eastAsia" w:ascii="仿宋_GB2312" w:hAnsi="仿宋_GB2312"/>
                <w:color w:val="000000"/>
                <w:sz w:val="21"/>
                <w:szCs w:val="21"/>
              </w:rPr>
              <w:t>4.《河北省国资委监管企业负责人薪酬管理暂行办法》（冀国资党字〔2018〕94号）；</w:t>
            </w:r>
          </w:p>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eastAsia" w:ascii="仿宋_GB2312" w:hAnsi="仿宋_GB2312"/>
                <w:color w:val="000000"/>
                <w:sz w:val="21"/>
                <w:szCs w:val="21"/>
              </w:rPr>
            </w:pPr>
            <w:r>
              <w:rPr>
                <w:rFonts w:hint="eastAsia" w:ascii="仿宋_GB2312" w:hAnsi="仿宋_GB2312"/>
                <w:color w:val="000000"/>
                <w:sz w:val="21"/>
                <w:szCs w:val="21"/>
              </w:rPr>
              <w:t>5.《河北省国资委监管企业外部董事薪酬管理暂行办法》（冀国资党字〔2019〕74号）；</w:t>
            </w:r>
          </w:p>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eastAsia" w:ascii="仿宋_GB2312" w:hAnsi="仿宋_GB2312"/>
                <w:color w:val="000000"/>
                <w:sz w:val="21"/>
                <w:szCs w:val="21"/>
                <w:lang w:eastAsia="zh-CN"/>
              </w:rPr>
            </w:pPr>
            <w:r>
              <w:rPr>
                <w:rFonts w:hint="eastAsia" w:ascii="仿宋_GB2312" w:hAnsi="仿宋_GB2312"/>
                <w:color w:val="000000"/>
                <w:sz w:val="21"/>
                <w:szCs w:val="21"/>
              </w:rPr>
              <w:t>6.《唐山市国资委监管企业负责人薪酬管理</w:t>
            </w:r>
            <w:r>
              <w:rPr>
                <w:rFonts w:hint="default" w:ascii="仿宋_GB2312" w:hAnsi="仿宋_GB2312"/>
                <w:color w:val="000000"/>
                <w:sz w:val="21"/>
                <w:szCs w:val="21"/>
                <w:lang w:val="en"/>
              </w:rPr>
              <w:t>办</w:t>
            </w:r>
            <w:r>
              <w:rPr>
                <w:rFonts w:hint="eastAsia" w:ascii="仿宋_GB2312" w:hAnsi="仿宋_GB2312"/>
                <w:color w:val="000000"/>
                <w:sz w:val="21"/>
                <w:szCs w:val="21"/>
              </w:rPr>
              <w:t>法》（国资发考管〔20</w:t>
            </w:r>
            <w:r>
              <w:rPr>
                <w:rFonts w:hint="default" w:ascii="仿宋_GB2312" w:hAnsi="仿宋_GB2312"/>
                <w:color w:val="000000"/>
                <w:sz w:val="21"/>
                <w:szCs w:val="21"/>
                <w:lang w:val="en"/>
              </w:rPr>
              <w:t>22</w:t>
            </w:r>
            <w:r>
              <w:rPr>
                <w:rFonts w:hint="eastAsia" w:ascii="仿宋_GB2312" w:hAnsi="仿宋_GB2312"/>
                <w:color w:val="000000"/>
                <w:sz w:val="21"/>
                <w:szCs w:val="21"/>
              </w:rPr>
              <w:t>〕</w:t>
            </w:r>
            <w:r>
              <w:rPr>
                <w:rFonts w:hint="default" w:ascii="仿宋_GB2312" w:hAnsi="仿宋_GB2312"/>
                <w:color w:val="000000"/>
                <w:sz w:val="21"/>
                <w:szCs w:val="21"/>
                <w:lang w:val="en"/>
              </w:rPr>
              <w:t>5</w:t>
            </w:r>
            <w:r>
              <w:rPr>
                <w:rFonts w:hint="eastAsia" w:ascii="仿宋_GB2312" w:hAnsi="仿宋_GB2312"/>
                <w:color w:val="000000"/>
                <w:sz w:val="21"/>
                <w:szCs w:val="21"/>
                <w:lang w:val="en" w:eastAsia="zh-CN"/>
              </w:rPr>
              <w:t>号</w:t>
            </w:r>
            <w:r>
              <w:rPr>
                <w:rFonts w:hint="eastAsia" w:ascii="仿宋_GB2312" w:hAnsi="仿宋_GB2312"/>
                <w:color w:val="000000"/>
                <w:sz w:val="21"/>
                <w:szCs w:val="21"/>
              </w:rPr>
              <w:t>）</w:t>
            </w:r>
            <w:r>
              <w:rPr>
                <w:rFonts w:hint="eastAsia" w:ascii="仿宋_GB2312" w:hAnsi="仿宋_GB2312"/>
                <w:color w:val="000000"/>
                <w:sz w:val="21"/>
                <w:szCs w:val="21"/>
                <w:lang w:eastAsia="zh-CN"/>
              </w:rPr>
              <w:t>；</w:t>
            </w:r>
          </w:p>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仿宋_GB2312" w:hAnsi="仿宋_GB2312"/>
                <w:color w:val="000000"/>
                <w:sz w:val="21"/>
                <w:szCs w:val="21"/>
              </w:rPr>
            </w:pPr>
            <w:r>
              <w:rPr>
                <w:rFonts w:hint="eastAsia" w:ascii="仿宋_GB2312" w:hAnsi="仿宋_GB2312"/>
                <w:color w:val="000000"/>
                <w:sz w:val="21"/>
                <w:szCs w:val="21"/>
                <w:lang w:val="en-US" w:eastAsia="zh-CN"/>
              </w:rPr>
              <w:t>7、《唐山市国资委监管企业外部董事薪酬管理</w:t>
            </w:r>
            <w:r>
              <w:rPr>
                <w:rFonts w:hint="default" w:ascii="仿宋_GB2312" w:hAnsi="仿宋_GB2312"/>
                <w:color w:val="000000"/>
                <w:sz w:val="21"/>
                <w:szCs w:val="21"/>
                <w:lang w:val="en" w:eastAsia="zh-CN"/>
              </w:rPr>
              <w:t>暂行</w:t>
            </w:r>
            <w:r>
              <w:rPr>
                <w:rFonts w:hint="eastAsia" w:ascii="仿宋_GB2312" w:hAnsi="仿宋_GB2312"/>
                <w:color w:val="000000"/>
                <w:sz w:val="21"/>
                <w:szCs w:val="21"/>
                <w:lang w:val="en-US" w:eastAsia="zh-CN"/>
              </w:rPr>
              <w:t>办法》（国资发考管）</w:t>
            </w:r>
            <w:r>
              <w:rPr>
                <w:rFonts w:hint="eastAsia" w:ascii="仿宋_GB2312" w:hAnsi="仿宋_GB2312"/>
                <w:color w:val="000000"/>
                <w:sz w:val="21"/>
                <w:szCs w:val="21"/>
              </w:rPr>
              <w:t>〔20</w:t>
            </w:r>
            <w:r>
              <w:rPr>
                <w:rFonts w:hint="default" w:ascii="仿宋_GB2312" w:hAnsi="仿宋_GB2312"/>
                <w:color w:val="000000"/>
                <w:sz w:val="21"/>
                <w:szCs w:val="21"/>
                <w:lang w:val="en"/>
              </w:rPr>
              <w:t>22</w:t>
            </w:r>
            <w:r>
              <w:rPr>
                <w:rFonts w:hint="eastAsia" w:ascii="仿宋_GB2312" w:hAnsi="仿宋_GB2312"/>
                <w:color w:val="000000"/>
                <w:sz w:val="21"/>
                <w:szCs w:val="21"/>
              </w:rPr>
              <w:t>〕</w:t>
            </w:r>
            <w:r>
              <w:rPr>
                <w:rFonts w:hint="eastAsia" w:ascii="仿宋_GB2312" w:hAnsi="仿宋_GB2312"/>
                <w:color w:val="000000"/>
                <w:sz w:val="21"/>
                <w:szCs w:val="21"/>
                <w:lang w:val="en-US" w:eastAsia="zh-CN"/>
              </w:rPr>
              <w:t>76</w:t>
            </w:r>
            <w:r>
              <w:rPr>
                <w:rFonts w:hint="eastAsia" w:ascii="仿宋_GB2312" w:hAnsi="仿宋_GB2312"/>
                <w:color w:val="000000"/>
                <w:sz w:val="21"/>
                <w:szCs w:val="21"/>
                <w:lang w:val="en" w:eastAsia="zh-CN"/>
              </w:rPr>
              <w:t>号。</w:t>
            </w:r>
          </w:p>
        </w:tc>
        <w:tc>
          <w:tcPr>
            <w:tcW w:w="34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default" w:ascii="仿宋_GB2312" w:hAnsi="仿宋_GB2312"/>
                <w:color w:val="000000"/>
                <w:sz w:val="21"/>
                <w:szCs w:val="21"/>
                <w:lang w:val="en"/>
              </w:rPr>
            </w:pPr>
            <w:r>
              <w:rPr>
                <w:rFonts w:hint="eastAsia" w:ascii="仿宋_GB2312" w:hAnsi="仿宋_GB2312"/>
                <w:color w:val="000000"/>
                <w:sz w:val="21"/>
                <w:szCs w:val="21"/>
              </w:rPr>
              <w:t>1.基本年薪确定、绩效年薪确定和薪酬结算方案</w:t>
            </w:r>
            <w:r>
              <w:rPr>
                <w:rFonts w:hint="default" w:ascii="仿宋_GB2312" w:hAnsi="仿宋_GB2312"/>
                <w:color w:val="000000"/>
                <w:sz w:val="21"/>
                <w:szCs w:val="21"/>
                <w:lang w:val="en"/>
              </w:rPr>
              <w:t>；</w:t>
            </w:r>
          </w:p>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default" w:ascii="仿宋_GB2312" w:hAnsi="仿宋_GB2312"/>
                <w:color w:val="000000"/>
                <w:sz w:val="21"/>
                <w:szCs w:val="21"/>
                <w:lang w:val="en"/>
              </w:rPr>
            </w:pPr>
            <w:r>
              <w:rPr>
                <w:rFonts w:hint="eastAsia" w:ascii="仿宋_GB2312" w:hAnsi="仿宋_GB2312"/>
                <w:color w:val="000000"/>
                <w:sz w:val="21"/>
                <w:szCs w:val="21"/>
              </w:rPr>
              <w:t>2.企业基本情况说明</w:t>
            </w:r>
            <w:r>
              <w:rPr>
                <w:rFonts w:hint="default" w:ascii="仿宋_GB2312" w:hAnsi="仿宋_GB2312"/>
                <w:color w:val="000000"/>
                <w:sz w:val="21"/>
                <w:szCs w:val="21"/>
                <w:lang w:val="en"/>
              </w:rPr>
              <w:t>：</w:t>
            </w:r>
            <w:r>
              <w:rPr>
                <w:rFonts w:hint="eastAsia" w:ascii="仿宋_GB2312" w:hAnsi="仿宋_GB2312"/>
                <w:color w:val="000000"/>
                <w:sz w:val="21"/>
                <w:szCs w:val="21"/>
              </w:rPr>
              <w:t>包括企业法人治理结构概况，年度生产经营概况以及企业是否具备本办法第五条规定条件的说明等</w:t>
            </w:r>
            <w:r>
              <w:rPr>
                <w:rFonts w:hint="default" w:ascii="仿宋_GB2312" w:hAnsi="仿宋_GB2312"/>
                <w:color w:val="000000"/>
                <w:sz w:val="21"/>
                <w:szCs w:val="21"/>
                <w:lang w:val="en"/>
              </w:rPr>
              <w:t>；</w:t>
            </w:r>
          </w:p>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default" w:ascii="仿宋_GB2312" w:hAnsi="仿宋_GB2312"/>
                <w:color w:val="000000"/>
                <w:sz w:val="21"/>
                <w:szCs w:val="21"/>
                <w:lang w:val="en"/>
              </w:rPr>
            </w:pPr>
            <w:r>
              <w:rPr>
                <w:rFonts w:hint="eastAsia" w:ascii="仿宋_GB2312" w:hAnsi="仿宋_GB2312"/>
                <w:color w:val="000000"/>
                <w:sz w:val="21"/>
                <w:szCs w:val="21"/>
              </w:rPr>
              <w:t>3.企业负责人任职情况</w:t>
            </w:r>
            <w:r>
              <w:rPr>
                <w:rFonts w:hint="default" w:ascii="仿宋_GB2312" w:hAnsi="仿宋_GB2312"/>
                <w:color w:val="000000"/>
                <w:sz w:val="21"/>
                <w:szCs w:val="21"/>
                <w:lang w:val="en"/>
              </w:rPr>
              <w:t>；</w:t>
            </w:r>
          </w:p>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default" w:ascii="仿宋_GB2312" w:hAnsi="仿宋_GB2312"/>
                <w:color w:val="000000"/>
                <w:sz w:val="21"/>
                <w:szCs w:val="21"/>
                <w:lang w:val="en"/>
              </w:rPr>
            </w:pPr>
            <w:r>
              <w:rPr>
                <w:rFonts w:hint="eastAsia" w:ascii="仿宋_GB2312" w:hAnsi="仿宋_GB2312"/>
                <w:color w:val="000000"/>
                <w:sz w:val="21"/>
                <w:szCs w:val="21"/>
              </w:rPr>
              <w:t>4.企业负责人履职待遇和业务支出情况</w:t>
            </w:r>
            <w:r>
              <w:rPr>
                <w:rFonts w:hint="default" w:ascii="仿宋_GB2312" w:hAnsi="仿宋_GB2312"/>
                <w:color w:val="000000"/>
                <w:sz w:val="21"/>
                <w:szCs w:val="21"/>
                <w:lang w:val="en"/>
              </w:rPr>
              <w:t>：</w:t>
            </w:r>
            <w:r>
              <w:rPr>
                <w:rFonts w:hint="eastAsia" w:ascii="仿宋_GB2312" w:hAnsi="仿宋_GB2312"/>
                <w:color w:val="000000"/>
                <w:sz w:val="21"/>
                <w:szCs w:val="21"/>
              </w:rPr>
              <w:t>包括规范履职待遇和业务支出制度建立情况、其他货币化收入情况及金额</w:t>
            </w:r>
            <w:r>
              <w:rPr>
                <w:rFonts w:hint="default" w:ascii="仿宋_GB2312" w:hAnsi="仿宋_GB2312"/>
                <w:color w:val="000000"/>
                <w:sz w:val="21"/>
                <w:szCs w:val="21"/>
                <w:lang w:val="en"/>
              </w:rPr>
              <w:t>；</w:t>
            </w:r>
          </w:p>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default" w:ascii="仿宋_GB2312" w:hAnsi="仿宋_GB2312"/>
                <w:color w:val="000000"/>
                <w:sz w:val="21"/>
                <w:szCs w:val="21"/>
                <w:lang w:val="en"/>
              </w:rPr>
            </w:pPr>
            <w:r>
              <w:rPr>
                <w:rFonts w:hint="eastAsia" w:ascii="仿宋_GB2312" w:hAnsi="仿宋_GB2312"/>
                <w:color w:val="000000"/>
                <w:sz w:val="21"/>
                <w:szCs w:val="21"/>
              </w:rPr>
              <w:t>5.住房公积金的缴费情况</w:t>
            </w:r>
            <w:r>
              <w:rPr>
                <w:rFonts w:hint="default" w:ascii="仿宋_GB2312" w:hAnsi="仿宋_GB2312"/>
                <w:color w:val="000000"/>
                <w:sz w:val="21"/>
                <w:szCs w:val="21"/>
                <w:lang w:val="en"/>
              </w:rPr>
              <w:t>；</w:t>
            </w:r>
          </w:p>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default" w:ascii="仿宋_GB2312" w:hAnsi="仿宋_GB2312"/>
                <w:color w:val="000000"/>
                <w:sz w:val="21"/>
                <w:szCs w:val="21"/>
                <w:lang w:val="en"/>
              </w:rPr>
            </w:pPr>
            <w:r>
              <w:rPr>
                <w:rFonts w:hint="eastAsia" w:ascii="仿宋_GB2312" w:hAnsi="仿宋_GB2312"/>
                <w:color w:val="000000"/>
                <w:sz w:val="21"/>
                <w:szCs w:val="21"/>
              </w:rPr>
              <w:t>6.经有关主管部门审核后的企业工资支付情况、缴纳社会保险费情况和职工人均工资增减情况</w:t>
            </w:r>
            <w:r>
              <w:rPr>
                <w:rFonts w:hint="default" w:ascii="仿宋_GB2312" w:hAnsi="仿宋_GB2312"/>
                <w:color w:val="000000"/>
                <w:sz w:val="21"/>
                <w:szCs w:val="21"/>
                <w:lang w:val="en"/>
              </w:rPr>
              <w:t>；</w:t>
            </w:r>
          </w:p>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default" w:ascii="仿宋_GB2312" w:hAnsi="仿宋_GB2312"/>
                <w:color w:val="000000"/>
                <w:sz w:val="21"/>
                <w:szCs w:val="21"/>
                <w:lang w:val="en"/>
              </w:rPr>
            </w:pPr>
            <w:r>
              <w:rPr>
                <w:rFonts w:hint="eastAsia" w:ascii="仿宋_GB2312" w:hAnsi="仿宋_GB2312"/>
                <w:color w:val="000000"/>
                <w:sz w:val="21"/>
                <w:szCs w:val="21"/>
              </w:rPr>
              <w:t>7.监管部门市国资委要求企业提供的其他材料</w:t>
            </w:r>
            <w:r>
              <w:rPr>
                <w:rFonts w:hint="default" w:ascii="仿宋_GB2312" w:hAnsi="仿宋_GB2312"/>
                <w:color w:val="000000"/>
                <w:sz w:val="21"/>
                <w:szCs w:val="21"/>
                <w:lang w:val="en"/>
              </w:rPr>
              <w:t>；</w:t>
            </w:r>
          </w:p>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仿宋_GB2312" w:hAnsi="仿宋_GB2312"/>
                <w:color w:val="000000"/>
                <w:sz w:val="21"/>
                <w:szCs w:val="21"/>
              </w:rPr>
            </w:pPr>
            <w:r>
              <w:rPr>
                <w:rFonts w:hint="eastAsia" w:ascii="仿宋_GB2312" w:hAnsi="仿宋_GB2312"/>
                <w:color w:val="000000"/>
                <w:sz w:val="21"/>
                <w:szCs w:val="21"/>
              </w:rPr>
              <w:t>8.薪酬预发情况说明。</w:t>
            </w:r>
          </w:p>
        </w:tc>
        <w:tc>
          <w:tcPr>
            <w:tcW w:w="39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仿宋_GB2312" w:hAnsi="仿宋_GB2312"/>
                <w:color w:val="000000"/>
                <w:sz w:val="21"/>
                <w:szCs w:val="21"/>
              </w:rPr>
            </w:pPr>
            <w:r>
              <w:rPr>
                <w:rFonts w:ascii="仿宋_GB2312" w:hAnsi="仿宋_GB2312"/>
                <w:color w:val="000000"/>
                <w:sz w:val="21"/>
                <w:szCs w:val="21"/>
              </w:rPr>
              <w:t>机关及其相关工作人员在审核监管企业负责人和外部董事薪酬方案过程中，有下列情形的，应当承担相应责任：</w:t>
            </w:r>
            <w:r>
              <w:rPr>
                <w:rFonts w:ascii="仿宋_GB2312" w:hAnsi="仿宋_GB2312"/>
                <w:color w:val="000000"/>
                <w:sz w:val="21"/>
                <w:szCs w:val="21"/>
              </w:rPr>
              <w:br w:type="textWrapping"/>
            </w:r>
            <w:r>
              <w:rPr>
                <w:rFonts w:ascii="仿宋_GB2312" w:hAnsi="仿宋_GB2312"/>
                <w:color w:val="000000"/>
                <w:sz w:val="21"/>
                <w:szCs w:val="21"/>
              </w:rPr>
              <w:t>（一）违反法定权限、程序的；</w:t>
            </w:r>
            <w:r>
              <w:rPr>
                <w:rFonts w:ascii="仿宋_GB2312" w:hAnsi="仿宋_GB2312"/>
                <w:color w:val="000000"/>
                <w:sz w:val="21"/>
                <w:szCs w:val="21"/>
              </w:rPr>
              <w:br w:type="textWrapping"/>
            </w:r>
            <w:r>
              <w:rPr>
                <w:rFonts w:ascii="仿宋_GB2312" w:hAnsi="仿宋_GB2312"/>
                <w:color w:val="000000"/>
                <w:sz w:val="21"/>
                <w:szCs w:val="21"/>
              </w:rPr>
              <w:t>（二）玩忽职守、滥用职权、徇私舞弊的；（三）有其他违法违纪行为的。</w:t>
            </w:r>
          </w:p>
        </w:tc>
      </w:tr>
      <w:tr>
        <w:tblPrEx>
          <w:tblCellMar>
            <w:top w:w="0" w:type="dxa"/>
            <w:left w:w="108" w:type="dxa"/>
            <w:bottom w:w="0" w:type="dxa"/>
            <w:right w:w="108" w:type="dxa"/>
          </w:tblCellMar>
        </w:tblPrEx>
        <w:trPr>
          <w:trHeight w:val="560" w:hRule="atLeast"/>
        </w:trPr>
        <w:tc>
          <w:tcPr>
            <w:tcW w:w="473"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default" w:ascii="黑体" w:hAnsi="黑体" w:eastAsia="黑体"/>
                <w:color w:val="000000"/>
                <w:sz w:val="21"/>
                <w:szCs w:val="21"/>
                <w:lang w:val="en"/>
              </w:rPr>
            </w:pPr>
            <w:r>
              <w:rPr>
                <w:rFonts w:hint="default" w:ascii="黑体" w:hAnsi="黑体" w:eastAsia="黑体"/>
                <w:color w:val="000000"/>
                <w:sz w:val="21"/>
                <w:szCs w:val="21"/>
                <w:lang w:val="en"/>
              </w:rPr>
              <w:t>17</w:t>
            </w:r>
          </w:p>
        </w:tc>
        <w:tc>
          <w:tcPr>
            <w:tcW w:w="11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仿宋_GB2312" w:hAnsi="仿宋_GB2312"/>
                <w:color w:val="000000"/>
                <w:sz w:val="21"/>
                <w:szCs w:val="21"/>
              </w:rPr>
            </w:pPr>
            <w:r>
              <w:rPr>
                <w:rFonts w:hint="eastAsia" w:ascii="仿宋_GB2312" w:hAnsi="仿宋_GB2312"/>
                <w:color w:val="000000"/>
                <w:sz w:val="21"/>
                <w:szCs w:val="21"/>
              </w:rPr>
              <w:t>监管企业工资总额管理方案及清算结果的审核</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仿宋_GB2312" w:hAnsi="仿宋_GB2312"/>
                <w:color w:val="000000"/>
                <w:sz w:val="21"/>
                <w:szCs w:val="21"/>
              </w:rPr>
            </w:pPr>
            <w:r>
              <w:rPr>
                <w:rFonts w:hint="eastAsia" w:ascii="仿宋_GB2312" w:hAnsi="仿宋_GB2312"/>
                <w:color w:val="000000"/>
                <w:sz w:val="21"/>
                <w:szCs w:val="21"/>
              </w:rPr>
              <w:t>企业领导人员管理及考核分配处</w:t>
            </w:r>
          </w:p>
        </w:tc>
        <w:tc>
          <w:tcPr>
            <w:tcW w:w="44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eastAsia" w:ascii="仿宋_GB2312" w:hAnsi="仿宋_GB2312"/>
                <w:color w:val="000000"/>
                <w:sz w:val="21"/>
                <w:szCs w:val="21"/>
              </w:rPr>
            </w:pPr>
            <w:r>
              <w:rPr>
                <w:rFonts w:hint="eastAsia" w:ascii="仿宋_GB2312" w:hAnsi="仿宋_GB2312"/>
                <w:color w:val="000000"/>
                <w:sz w:val="21"/>
                <w:szCs w:val="21"/>
              </w:rPr>
              <w:t>1.《国务院关于改革国有企业工资决定机制的意见》（国发〔2018〕16号）；</w:t>
            </w:r>
          </w:p>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eastAsia" w:ascii="仿宋_GB2312" w:hAnsi="仿宋_GB2312"/>
                <w:color w:val="000000"/>
                <w:sz w:val="21"/>
                <w:szCs w:val="21"/>
              </w:rPr>
            </w:pPr>
            <w:r>
              <w:rPr>
                <w:rFonts w:hint="eastAsia" w:ascii="仿宋_GB2312" w:hAnsi="仿宋_GB2312"/>
                <w:color w:val="000000"/>
                <w:sz w:val="21"/>
                <w:szCs w:val="21"/>
              </w:rPr>
              <w:t>2.《河北省人民政府关于改革国有企业工资决定机制的实施意见》（冀政字〔2019〕19号）；</w:t>
            </w:r>
          </w:p>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eastAsia" w:ascii="仿宋_GB2312" w:hAnsi="仿宋_GB2312"/>
                <w:color w:val="000000"/>
                <w:sz w:val="21"/>
                <w:szCs w:val="21"/>
              </w:rPr>
            </w:pPr>
            <w:r>
              <w:rPr>
                <w:rFonts w:hint="eastAsia" w:ascii="仿宋_GB2312" w:hAnsi="仿宋_GB2312"/>
                <w:color w:val="000000"/>
                <w:sz w:val="21"/>
                <w:szCs w:val="21"/>
              </w:rPr>
              <w:t>3.《河北省国资委监管企业工资总额管理办法》（冀国资字〔2019〕158号）；</w:t>
            </w:r>
          </w:p>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default" w:ascii="仿宋_GB2312" w:hAnsi="仿宋_GB2312"/>
                <w:color w:val="000000"/>
                <w:sz w:val="21"/>
                <w:szCs w:val="21"/>
                <w:lang w:val="en"/>
              </w:rPr>
            </w:pPr>
            <w:r>
              <w:rPr>
                <w:rFonts w:hint="eastAsia" w:ascii="仿宋_GB2312" w:hAnsi="仿宋_GB2312"/>
                <w:color w:val="000000"/>
                <w:sz w:val="21"/>
                <w:szCs w:val="21"/>
              </w:rPr>
              <w:t>4.《唐山市国资委监管企业工资总额管理办法》（国资发考管〔2020〕42号）</w:t>
            </w:r>
            <w:r>
              <w:rPr>
                <w:rFonts w:hint="default" w:ascii="仿宋_GB2312" w:hAnsi="仿宋_GB2312"/>
                <w:color w:val="000000"/>
                <w:sz w:val="21"/>
                <w:szCs w:val="21"/>
                <w:lang w:val="en"/>
              </w:rPr>
              <w:t>。</w:t>
            </w:r>
          </w:p>
        </w:tc>
        <w:tc>
          <w:tcPr>
            <w:tcW w:w="34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eastAsia" w:ascii="仿宋_GB2312" w:hAnsi="仿宋_GB2312"/>
                <w:color w:val="000000"/>
                <w:sz w:val="21"/>
                <w:szCs w:val="21"/>
              </w:rPr>
            </w:pPr>
            <w:r>
              <w:rPr>
                <w:rFonts w:hint="eastAsia" w:ascii="仿宋_GB2312" w:hAnsi="仿宋_GB2312"/>
                <w:color w:val="000000"/>
                <w:sz w:val="21"/>
                <w:szCs w:val="21"/>
              </w:rPr>
              <w:t>1. 《企业工资总额管理办法》及实施细则；</w:t>
            </w:r>
          </w:p>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eastAsia" w:ascii="仿宋_GB2312" w:hAnsi="仿宋_GB2312"/>
                <w:color w:val="000000"/>
                <w:sz w:val="21"/>
                <w:szCs w:val="21"/>
              </w:rPr>
            </w:pPr>
            <w:r>
              <w:rPr>
                <w:rFonts w:hint="eastAsia" w:ascii="仿宋_GB2312" w:hAnsi="仿宋_GB2312"/>
                <w:color w:val="000000"/>
                <w:sz w:val="21"/>
                <w:szCs w:val="21"/>
              </w:rPr>
              <w:t>2.履行企业内部决策程序后的年度工资总额预算方案；</w:t>
            </w:r>
          </w:p>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仿宋_GB2312" w:hAnsi="仿宋_GB2312"/>
                <w:color w:val="000000"/>
                <w:sz w:val="21"/>
                <w:szCs w:val="21"/>
              </w:rPr>
            </w:pPr>
            <w:r>
              <w:rPr>
                <w:rFonts w:hint="eastAsia" w:ascii="仿宋_GB2312" w:hAnsi="仿宋_GB2312"/>
                <w:color w:val="000000"/>
                <w:sz w:val="21"/>
                <w:szCs w:val="21"/>
              </w:rPr>
              <w:t>3.上年度工资总额预算执行情况报告及工资总额清算表（中介机构专审结果）。</w:t>
            </w:r>
          </w:p>
        </w:tc>
        <w:tc>
          <w:tcPr>
            <w:tcW w:w="39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仿宋_GB2312" w:hAnsi="仿宋_GB2312"/>
                <w:color w:val="000000"/>
                <w:sz w:val="21"/>
                <w:szCs w:val="21"/>
              </w:rPr>
            </w:pPr>
            <w:r>
              <w:rPr>
                <w:rFonts w:ascii="仿宋_GB2312" w:hAnsi="仿宋_GB2312"/>
                <w:color w:val="000000"/>
                <w:sz w:val="21"/>
                <w:szCs w:val="21"/>
              </w:rPr>
              <w:t>机关及其相关工作人员在审核监管企业工效挂钩方案和清算结果过程中，有下列情形的，应当承担相应责任：</w:t>
            </w:r>
            <w:r>
              <w:rPr>
                <w:rFonts w:ascii="仿宋_GB2312" w:hAnsi="仿宋_GB2312"/>
                <w:color w:val="000000"/>
                <w:sz w:val="21"/>
                <w:szCs w:val="21"/>
              </w:rPr>
              <w:br w:type="textWrapping"/>
            </w:r>
            <w:r>
              <w:rPr>
                <w:rFonts w:ascii="仿宋_GB2312" w:hAnsi="仿宋_GB2312"/>
                <w:color w:val="000000"/>
                <w:sz w:val="21"/>
                <w:szCs w:val="21"/>
              </w:rPr>
              <w:t>（一）违反法定权限、程序；</w:t>
            </w:r>
            <w:r>
              <w:rPr>
                <w:rFonts w:ascii="仿宋_GB2312" w:hAnsi="仿宋_GB2312"/>
                <w:color w:val="000000"/>
                <w:sz w:val="21"/>
                <w:szCs w:val="21"/>
              </w:rPr>
              <w:br w:type="textWrapping"/>
            </w:r>
            <w:r>
              <w:rPr>
                <w:rFonts w:ascii="仿宋_GB2312" w:hAnsi="仿宋_GB2312"/>
                <w:color w:val="000000"/>
                <w:sz w:val="21"/>
                <w:szCs w:val="21"/>
              </w:rPr>
              <w:t>（二）玩忽职守、滥用职权、徇私舞弊的；（三）有其他违法违纪行为的。</w:t>
            </w:r>
          </w:p>
        </w:tc>
      </w:tr>
      <w:tr>
        <w:tblPrEx>
          <w:tblCellMar>
            <w:top w:w="0" w:type="dxa"/>
            <w:left w:w="108" w:type="dxa"/>
            <w:bottom w:w="0" w:type="dxa"/>
            <w:right w:w="108" w:type="dxa"/>
          </w:tblCellMar>
        </w:tblPrEx>
        <w:trPr>
          <w:trHeight w:val="8195" w:hRule="atLeast"/>
        </w:trPr>
        <w:tc>
          <w:tcPr>
            <w:tcW w:w="473" w:type="dxa"/>
            <w:tcBorders>
              <w:top w:val="single" w:color="000000" w:sz="4" w:space="0"/>
              <w:left w:val="single" w:color="000000" w:sz="4" w:space="0"/>
              <w:bottom w:val="single" w:color="000000" w:sz="4" w:space="0"/>
            </w:tcBorders>
            <w:vAlign w:val="center"/>
          </w:tcPr>
          <w:p>
            <w:pPr>
              <w:autoSpaceDN w:val="0"/>
              <w:spacing w:line="400" w:lineRule="exact"/>
              <w:jc w:val="center"/>
              <w:textAlignment w:val="center"/>
              <w:rPr>
                <w:rFonts w:hint="default" w:ascii="黑体" w:hAnsi="黑体" w:eastAsia="黑体" w:cs="Times New Roman"/>
                <w:color w:val="000000"/>
                <w:kern w:val="2"/>
                <w:sz w:val="21"/>
                <w:szCs w:val="21"/>
                <w:lang w:val="en" w:eastAsia="zh-CN" w:bidi="ar-SA"/>
              </w:rPr>
            </w:pPr>
            <w:r>
              <w:rPr>
                <w:rFonts w:hint="eastAsia" w:ascii="黑体" w:hAnsi="黑体" w:eastAsia="黑体"/>
                <w:color w:val="000000"/>
                <w:sz w:val="21"/>
                <w:szCs w:val="21"/>
              </w:rPr>
              <w:t>1</w:t>
            </w:r>
            <w:r>
              <w:rPr>
                <w:rFonts w:hint="default" w:ascii="黑体" w:hAnsi="黑体" w:eastAsia="黑体"/>
                <w:color w:val="000000"/>
                <w:sz w:val="21"/>
                <w:szCs w:val="21"/>
                <w:lang w:val="en"/>
              </w:rPr>
              <w:t>8</w:t>
            </w:r>
          </w:p>
        </w:tc>
        <w:tc>
          <w:tcPr>
            <w:tcW w:w="1198"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ascii="仿宋_GB2312" w:hAnsi="仿宋_GB2312" w:eastAsia="仿宋_GB2312" w:cs="Times New Roman"/>
                <w:color w:val="000000"/>
                <w:kern w:val="2"/>
                <w:sz w:val="21"/>
                <w:szCs w:val="21"/>
                <w:lang w:val="en-US" w:eastAsia="zh-CN" w:bidi="ar-SA"/>
              </w:rPr>
            </w:pPr>
            <w:r>
              <w:rPr>
                <w:rFonts w:ascii="仿宋_GB2312" w:hAnsi="仿宋_GB2312"/>
                <w:color w:val="000000"/>
                <w:sz w:val="21"/>
                <w:szCs w:val="21"/>
              </w:rPr>
              <w:t>监管企业发债事项审核</w:t>
            </w:r>
          </w:p>
        </w:tc>
        <w:tc>
          <w:tcPr>
            <w:tcW w:w="1136"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hint="eastAsia" w:ascii="仿宋_GB2312" w:hAnsi="仿宋_GB2312" w:eastAsia="仿宋_GB2312" w:cs="Times New Roman"/>
                <w:color w:val="000000"/>
                <w:kern w:val="2"/>
                <w:sz w:val="21"/>
                <w:szCs w:val="21"/>
                <w:lang w:val="en-US" w:eastAsia="zh-CN" w:bidi="ar-SA"/>
              </w:rPr>
            </w:pPr>
            <w:r>
              <w:rPr>
                <w:rFonts w:hint="eastAsia" w:ascii="仿宋_GB2312" w:hAnsi="仿宋_GB2312"/>
                <w:color w:val="000000"/>
                <w:sz w:val="21"/>
                <w:szCs w:val="21"/>
              </w:rPr>
              <w:t>财务监管处</w:t>
            </w:r>
          </w:p>
        </w:tc>
        <w:tc>
          <w:tcPr>
            <w:tcW w:w="448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hint="default" w:ascii="仿宋_GB2312" w:hAnsi="仿宋_GB2312" w:eastAsia="仿宋_GB2312" w:cs="Times New Roman"/>
                <w:color w:val="000000"/>
                <w:kern w:val="2"/>
                <w:sz w:val="21"/>
                <w:szCs w:val="21"/>
                <w:lang w:val="en" w:eastAsia="zh-CN" w:bidi="ar-SA"/>
              </w:rPr>
            </w:pPr>
            <w:r>
              <w:rPr>
                <w:rFonts w:ascii="仿宋_GB2312" w:hAnsi="仿宋_GB2312"/>
                <w:color w:val="000000"/>
                <w:sz w:val="21"/>
                <w:szCs w:val="21"/>
              </w:rPr>
              <w:t>1.《</w:t>
            </w:r>
            <w:r>
              <w:rPr>
                <w:rFonts w:hint="eastAsia" w:ascii="仿宋_GB2312" w:hAnsi="仿宋_GB2312"/>
                <w:color w:val="000000"/>
                <w:sz w:val="21"/>
                <w:szCs w:val="21"/>
              </w:rPr>
              <w:t>中华人民共和国</w:t>
            </w:r>
            <w:r>
              <w:rPr>
                <w:rFonts w:ascii="仿宋_GB2312" w:hAnsi="仿宋_GB2312"/>
                <w:color w:val="000000"/>
                <w:sz w:val="21"/>
                <w:szCs w:val="21"/>
              </w:rPr>
              <w:t>公司法》第66条；                                               2.《</w:t>
            </w:r>
            <w:r>
              <w:rPr>
                <w:rFonts w:hint="eastAsia" w:ascii="仿宋_GB2312" w:hAnsi="仿宋_GB2312"/>
                <w:color w:val="000000"/>
                <w:sz w:val="21"/>
                <w:szCs w:val="21"/>
              </w:rPr>
              <w:t>中华人民共和国</w:t>
            </w:r>
            <w:r>
              <w:rPr>
                <w:rFonts w:ascii="仿宋_GB2312" w:hAnsi="仿宋_GB2312"/>
                <w:color w:val="000000"/>
                <w:sz w:val="21"/>
                <w:szCs w:val="21"/>
              </w:rPr>
              <w:t>企业国有资产法》第31条；</w:t>
            </w:r>
            <w:r>
              <w:rPr>
                <w:rFonts w:ascii="仿宋_GB2312" w:hAnsi="仿宋_GB2312"/>
                <w:color w:val="000000"/>
                <w:sz w:val="21"/>
                <w:szCs w:val="21"/>
              </w:rPr>
              <w:br w:type="textWrapping"/>
            </w:r>
            <w:r>
              <w:rPr>
                <w:rFonts w:ascii="仿宋_GB2312" w:hAnsi="仿宋_GB2312"/>
                <w:color w:val="000000"/>
                <w:sz w:val="21"/>
                <w:szCs w:val="21"/>
              </w:rPr>
              <w:t>3.《企业国有资产监督管理暂行条例》（国务院令第378号）第21条；                                                                                                         4.《</w:t>
            </w:r>
            <w:r>
              <w:rPr>
                <w:rFonts w:hint="eastAsia" w:ascii="仿宋_GB2312" w:hAnsi="仿宋_GB2312"/>
                <w:color w:val="000000"/>
                <w:sz w:val="21"/>
                <w:szCs w:val="21"/>
              </w:rPr>
              <w:t>唐山市人民政府国资委关于监管企业债券发行管理有关问题的通知 》（国资发产权〔2019〕105号）</w:t>
            </w:r>
            <w:r>
              <w:rPr>
                <w:rFonts w:hint="default" w:ascii="仿宋_GB2312" w:hAnsi="仿宋_GB2312"/>
                <w:color w:val="000000"/>
                <w:sz w:val="21"/>
                <w:szCs w:val="21"/>
                <w:lang w:val="en"/>
              </w:rPr>
              <w:t>。</w:t>
            </w:r>
          </w:p>
        </w:tc>
        <w:tc>
          <w:tcPr>
            <w:tcW w:w="3448"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hint="eastAsia" w:ascii="仿宋_GB2312" w:hAnsi="仿宋_GB2312" w:eastAsia="仿宋_GB2312" w:cs="Times New Roman"/>
                <w:color w:val="000000"/>
                <w:kern w:val="2"/>
                <w:sz w:val="21"/>
                <w:szCs w:val="21"/>
                <w:lang w:val="en-US" w:eastAsia="zh-CN" w:bidi="ar-SA"/>
              </w:rPr>
            </w:pPr>
            <w:r>
              <w:rPr>
                <w:rFonts w:ascii="仿宋_GB2312" w:hAnsi="仿宋_GB2312"/>
                <w:color w:val="000000"/>
                <w:sz w:val="21"/>
                <w:szCs w:val="21"/>
              </w:rPr>
              <w:t>1.请示文件及发行方案；                                           2.可行性研究报告；                                        3.内部决策文件；　　　　　　　　　　　　　　　　　　　　　4.近3年经审计的财务报告及最近一期财务报表；</w:t>
            </w:r>
            <w:r>
              <w:rPr>
                <w:rFonts w:ascii="仿宋_GB2312" w:hAnsi="仿宋_GB2312"/>
                <w:color w:val="000000"/>
                <w:sz w:val="21"/>
                <w:szCs w:val="21"/>
              </w:rPr>
              <w:br w:type="textWrapping"/>
            </w:r>
            <w:r>
              <w:rPr>
                <w:rFonts w:ascii="仿宋_GB2312" w:hAnsi="仿宋_GB2312"/>
                <w:color w:val="000000"/>
                <w:sz w:val="21"/>
                <w:szCs w:val="21"/>
              </w:rPr>
              <w:t>5.主体及债项评级材料；                   6.法律意见书；                          7.其他必要的文件。</w:t>
            </w:r>
          </w:p>
        </w:tc>
        <w:tc>
          <w:tcPr>
            <w:tcW w:w="3969"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ascii="仿宋_GB2312" w:hAnsi="仿宋_GB2312" w:eastAsia="仿宋_GB2312" w:cs="Times New Roman"/>
                <w:color w:val="000000"/>
                <w:kern w:val="2"/>
                <w:sz w:val="21"/>
                <w:szCs w:val="21"/>
                <w:lang w:val="en-US" w:eastAsia="zh-CN" w:bidi="ar-SA"/>
              </w:rPr>
            </w:pPr>
            <w:r>
              <w:rPr>
                <w:rFonts w:ascii="仿宋_GB2312" w:hAnsi="仿宋_GB2312"/>
                <w:color w:val="000000"/>
                <w:sz w:val="21"/>
                <w:szCs w:val="21"/>
              </w:rPr>
              <w:t>机关及其相关工作人员在企业发债审核过程中，有下列情形的，应当承担相应责任：</w:t>
            </w:r>
            <w:r>
              <w:rPr>
                <w:rFonts w:ascii="仿宋_GB2312" w:hAnsi="仿宋_GB2312"/>
                <w:color w:val="000000"/>
                <w:sz w:val="21"/>
                <w:szCs w:val="21"/>
              </w:rPr>
              <w:br w:type="textWrapping"/>
            </w:r>
            <w:r>
              <w:rPr>
                <w:rFonts w:ascii="仿宋_GB2312" w:hAnsi="仿宋_GB2312"/>
                <w:color w:val="000000"/>
                <w:sz w:val="21"/>
                <w:szCs w:val="21"/>
              </w:rPr>
              <w:t>（一）违反法定权限、程序，造成国有资产损失的；</w:t>
            </w:r>
            <w:r>
              <w:rPr>
                <w:rFonts w:ascii="仿宋_GB2312" w:hAnsi="仿宋_GB2312"/>
                <w:color w:val="000000"/>
                <w:sz w:val="21"/>
                <w:szCs w:val="21"/>
              </w:rPr>
              <w:br w:type="textWrapping"/>
            </w:r>
            <w:r>
              <w:rPr>
                <w:rFonts w:ascii="仿宋_GB2312" w:hAnsi="仿宋_GB2312"/>
                <w:color w:val="000000"/>
                <w:sz w:val="21"/>
                <w:szCs w:val="21"/>
              </w:rPr>
              <w:t>（二）玩忽职守、以权谋私的；</w:t>
            </w:r>
            <w:r>
              <w:rPr>
                <w:rFonts w:ascii="仿宋_GB2312" w:hAnsi="仿宋_GB2312"/>
                <w:color w:val="000000"/>
                <w:sz w:val="21"/>
                <w:szCs w:val="21"/>
              </w:rPr>
              <w:br w:type="textWrapping"/>
            </w:r>
            <w:r>
              <w:rPr>
                <w:rFonts w:ascii="仿宋_GB2312" w:hAnsi="仿宋_GB2312"/>
                <w:color w:val="000000"/>
                <w:sz w:val="21"/>
                <w:szCs w:val="21"/>
              </w:rPr>
              <w:t>（三）有其他违法违纪行为的。</w:t>
            </w:r>
          </w:p>
        </w:tc>
      </w:tr>
      <w:tr>
        <w:tblPrEx>
          <w:tblCellMar>
            <w:top w:w="0" w:type="dxa"/>
            <w:left w:w="108" w:type="dxa"/>
            <w:bottom w:w="0" w:type="dxa"/>
            <w:right w:w="108" w:type="dxa"/>
          </w:tblCellMar>
        </w:tblPrEx>
        <w:trPr>
          <w:trHeight w:val="8195" w:hRule="atLeast"/>
        </w:trPr>
        <w:tc>
          <w:tcPr>
            <w:tcW w:w="473" w:type="dxa"/>
            <w:tcBorders>
              <w:top w:val="single" w:color="000000" w:sz="4" w:space="0"/>
              <w:left w:val="single" w:color="000000" w:sz="4" w:space="0"/>
              <w:bottom w:val="single" w:color="000000" w:sz="4" w:space="0"/>
            </w:tcBorders>
            <w:vAlign w:val="center"/>
          </w:tcPr>
          <w:p>
            <w:pPr>
              <w:autoSpaceDN w:val="0"/>
              <w:spacing w:line="400" w:lineRule="exact"/>
              <w:jc w:val="left"/>
              <w:textAlignment w:val="center"/>
              <w:rPr>
                <w:rFonts w:hint="default" w:ascii="黑体" w:hAnsi="黑体" w:eastAsia="黑体" w:cs="Times New Roman"/>
                <w:color w:val="000000"/>
                <w:kern w:val="2"/>
                <w:sz w:val="21"/>
                <w:szCs w:val="21"/>
                <w:lang w:val="en" w:eastAsia="zh-CN" w:bidi="ar-SA"/>
              </w:rPr>
            </w:pPr>
            <w:r>
              <w:rPr>
                <w:rFonts w:hint="default" w:ascii="黑体" w:hAnsi="黑体" w:eastAsia="黑体" w:cs="Times New Roman"/>
                <w:color w:val="000000"/>
                <w:kern w:val="2"/>
                <w:sz w:val="21"/>
                <w:szCs w:val="21"/>
                <w:lang w:val="en" w:eastAsia="zh-CN" w:bidi="ar-SA"/>
              </w:rPr>
              <w:t>19</w:t>
            </w:r>
          </w:p>
        </w:tc>
        <w:tc>
          <w:tcPr>
            <w:tcW w:w="1198"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hint="eastAsia" w:ascii="仿宋_GB2312" w:hAnsi="仿宋_GB2312" w:eastAsia="仿宋_GB2312" w:cs="Times New Roman"/>
                <w:color w:val="000000"/>
                <w:kern w:val="2"/>
                <w:sz w:val="21"/>
                <w:szCs w:val="21"/>
                <w:lang w:val="en-US" w:eastAsia="zh-CN" w:bidi="ar-SA"/>
              </w:rPr>
            </w:pPr>
            <w:r>
              <w:rPr>
                <w:rFonts w:ascii="仿宋_GB2312" w:hAnsi="仿宋_GB2312"/>
                <w:color w:val="000000"/>
                <w:sz w:val="21"/>
                <w:szCs w:val="21"/>
              </w:rPr>
              <w:t>监管企业</w:t>
            </w:r>
            <w:r>
              <w:rPr>
                <w:rFonts w:ascii="仿宋_GB2312" w:hAnsi="仿宋_GB2312"/>
                <w:color w:val="000000"/>
                <w:sz w:val="21"/>
                <w:szCs w:val="21"/>
              </w:rPr>
              <w:br w:type="textWrapping"/>
            </w:r>
            <w:r>
              <w:rPr>
                <w:rFonts w:ascii="仿宋_GB2312" w:hAnsi="仿宋_GB2312"/>
                <w:color w:val="000000"/>
                <w:sz w:val="21"/>
                <w:szCs w:val="21"/>
              </w:rPr>
              <w:t>对外捐赠审核</w:t>
            </w:r>
          </w:p>
        </w:tc>
        <w:tc>
          <w:tcPr>
            <w:tcW w:w="1136"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hint="eastAsia" w:ascii="仿宋_GB2312" w:hAnsi="仿宋_GB2312" w:eastAsia="仿宋_GB2312" w:cs="Times New Roman"/>
                <w:color w:val="000000"/>
                <w:kern w:val="2"/>
                <w:sz w:val="21"/>
                <w:szCs w:val="21"/>
                <w:lang w:val="en-US" w:eastAsia="zh-CN" w:bidi="ar-SA"/>
              </w:rPr>
            </w:pPr>
            <w:r>
              <w:rPr>
                <w:rFonts w:hint="eastAsia" w:ascii="仿宋_GB2312" w:hAnsi="仿宋_GB2312"/>
                <w:color w:val="000000"/>
                <w:sz w:val="21"/>
                <w:szCs w:val="21"/>
              </w:rPr>
              <w:t>财务监管处</w:t>
            </w:r>
          </w:p>
        </w:tc>
        <w:tc>
          <w:tcPr>
            <w:tcW w:w="448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hint="eastAsia" w:ascii="仿宋_GB2312" w:hAnsi="仿宋_GB2312"/>
                <w:color w:val="000000"/>
                <w:sz w:val="21"/>
                <w:szCs w:val="21"/>
              </w:rPr>
            </w:pPr>
            <w:r>
              <w:rPr>
                <w:rFonts w:hint="eastAsia" w:ascii="仿宋_GB2312" w:hAnsi="仿宋_GB2312"/>
                <w:color w:val="000000"/>
                <w:sz w:val="21"/>
                <w:szCs w:val="21"/>
              </w:rPr>
              <w:t>1.《关于加强中央企业对外捐赠管理有关事项的通知》（国资发评价〔2009〕317号）；</w:t>
            </w:r>
          </w:p>
          <w:p>
            <w:pPr>
              <w:autoSpaceDN w:val="0"/>
              <w:spacing w:line="400" w:lineRule="exact"/>
              <w:jc w:val="left"/>
              <w:textAlignment w:val="center"/>
              <w:rPr>
                <w:rFonts w:hint="eastAsia" w:ascii="仿宋_GB2312" w:hAnsi="仿宋_GB2312"/>
                <w:color w:val="000000"/>
                <w:sz w:val="21"/>
                <w:szCs w:val="21"/>
              </w:rPr>
            </w:pPr>
            <w:r>
              <w:rPr>
                <w:rFonts w:hint="eastAsia" w:ascii="仿宋_GB2312" w:hAnsi="仿宋_GB2312"/>
                <w:color w:val="000000"/>
                <w:sz w:val="21"/>
                <w:szCs w:val="21"/>
              </w:rPr>
              <w:t>2.《唐山市人民政府国资委关于加强国有企业对外捐赠管理有关事项的通知》（国资统字〔2009〕350号）；</w:t>
            </w:r>
          </w:p>
          <w:p>
            <w:pPr>
              <w:autoSpaceDN w:val="0"/>
              <w:spacing w:line="400" w:lineRule="exact"/>
              <w:jc w:val="left"/>
              <w:textAlignment w:val="center"/>
              <w:rPr>
                <w:rFonts w:hint="default" w:ascii="仿宋_GB2312" w:hAnsi="仿宋_GB2312" w:eastAsia="仿宋_GB2312" w:cs="Times New Roman"/>
                <w:color w:val="000000"/>
                <w:kern w:val="2"/>
                <w:sz w:val="21"/>
                <w:szCs w:val="21"/>
                <w:lang w:val="en" w:eastAsia="zh-CN" w:bidi="ar-SA"/>
              </w:rPr>
            </w:pPr>
            <w:r>
              <w:rPr>
                <w:rFonts w:hint="eastAsia" w:ascii="仿宋_GB2312" w:hAnsi="仿宋_GB2312"/>
                <w:color w:val="000000"/>
                <w:sz w:val="21"/>
                <w:szCs w:val="21"/>
              </w:rPr>
              <w:t>3.《唐山市人民政府国资委关于加强监管企业对外捐赠管理有关事项的补充规定》（国资统字〔2015〕234号）</w:t>
            </w:r>
            <w:r>
              <w:rPr>
                <w:rFonts w:hint="default" w:ascii="仿宋_GB2312" w:hAnsi="仿宋_GB2312"/>
                <w:color w:val="000000"/>
                <w:sz w:val="21"/>
                <w:szCs w:val="21"/>
                <w:lang w:val="en"/>
              </w:rPr>
              <w:t>。</w:t>
            </w:r>
            <w:bookmarkStart w:id="0" w:name="_GoBack"/>
            <w:bookmarkEnd w:id="0"/>
          </w:p>
        </w:tc>
        <w:tc>
          <w:tcPr>
            <w:tcW w:w="3448"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hint="eastAsia" w:ascii="仿宋_GB2312" w:hAnsi="仿宋_GB2312"/>
                <w:color w:val="000000"/>
                <w:sz w:val="21"/>
                <w:szCs w:val="21"/>
              </w:rPr>
            </w:pPr>
            <w:r>
              <w:rPr>
                <w:rFonts w:hint="eastAsia" w:ascii="仿宋_GB2312" w:hAnsi="仿宋_GB2312"/>
                <w:color w:val="000000"/>
                <w:sz w:val="21"/>
                <w:szCs w:val="21"/>
              </w:rPr>
              <w:t>1.企业收到的承办（组织）捐赠的公益性组织或政府部门要求企业捐赠的相关文件；</w:t>
            </w:r>
          </w:p>
          <w:p>
            <w:pPr>
              <w:autoSpaceDN w:val="0"/>
              <w:spacing w:line="400" w:lineRule="exact"/>
              <w:jc w:val="left"/>
              <w:textAlignment w:val="center"/>
              <w:rPr>
                <w:rFonts w:hint="eastAsia" w:ascii="仿宋_GB2312" w:hAnsi="仿宋_GB2312"/>
                <w:color w:val="000000"/>
                <w:sz w:val="21"/>
                <w:szCs w:val="21"/>
              </w:rPr>
            </w:pPr>
            <w:r>
              <w:rPr>
                <w:rFonts w:hint="eastAsia" w:ascii="仿宋_GB2312" w:hAnsi="仿宋_GB2312"/>
                <w:color w:val="000000"/>
                <w:sz w:val="21"/>
                <w:szCs w:val="21"/>
              </w:rPr>
              <w:t>2.企业收到的捐赠受益对象要求企业捐赠的申请、支出预算及测算依据等相关文件；</w:t>
            </w:r>
          </w:p>
          <w:p>
            <w:pPr>
              <w:autoSpaceDN w:val="0"/>
              <w:spacing w:line="400" w:lineRule="exact"/>
              <w:jc w:val="left"/>
              <w:textAlignment w:val="center"/>
              <w:rPr>
                <w:rFonts w:hint="eastAsia" w:ascii="仿宋_GB2312" w:hAnsi="仿宋_GB2312"/>
                <w:color w:val="000000"/>
                <w:sz w:val="21"/>
                <w:szCs w:val="21"/>
              </w:rPr>
            </w:pPr>
            <w:r>
              <w:rPr>
                <w:rFonts w:hint="eastAsia" w:ascii="仿宋_GB2312" w:hAnsi="仿宋_GB2312"/>
                <w:color w:val="000000"/>
                <w:sz w:val="21"/>
                <w:szCs w:val="21"/>
              </w:rPr>
              <w:t>3.企业董事会或厂长办公会批准同意对外捐赠的会议纪要；</w:t>
            </w:r>
          </w:p>
          <w:p>
            <w:pPr>
              <w:autoSpaceDN w:val="0"/>
              <w:spacing w:line="400" w:lineRule="exact"/>
              <w:jc w:val="left"/>
              <w:textAlignment w:val="center"/>
              <w:rPr>
                <w:rFonts w:hint="eastAsia" w:ascii="仿宋_GB2312" w:hAnsi="仿宋_GB2312"/>
                <w:color w:val="000000"/>
                <w:sz w:val="21"/>
                <w:szCs w:val="21"/>
              </w:rPr>
            </w:pPr>
            <w:r>
              <w:rPr>
                <w:rFonts w:hint="eastAsia" w:ascii="仿宋_GB2312" w:hAnsi="仿宋_GB2312"/>
                <w:color w:val="000000"/>
                <w:sz w:val="21"/>
                <w:szCs w:val="21"/>
              </w:rPr>
              <w:t>4.企业对外捐赠如涉及实物资产，该项资产的详细清单及价值认定依据；</w:t>
            </w:r>
          </w:p>
          <w:p>
            <w:pPr>
              <w:autoSpaceDN w:val="0"/>
              <w:spacing w:line="400" w:lineRule="exact"/>
              <w:jc w:val="left"/>
              <w:textAlignment w:val="center"/>
              <w:rPr>
                <w:rFonts w:hint="eastAsia" w:ascii="仿宋_GB2312" w:hAnsi="仿宋_GB2312" w:eastAsia="仿宋_GB2312" w:cs="Times New Roman"/>
                <w:color w:val="000000"/>
                <w:kern w:val="2"/>
                <w:sz w:val="21"/>
                <w:szCs w:val="21"/>
                <w:lang w:val="en-US" w:eastAsia="zh-CN" w:bidi="ar-SA"/>
              </w:rPr>
            </w:pPr>
            <w:r>
              <w:rPr>
                <w:rFonts w:hint="eastAsia" w:ascii="仿宋_GB2312" w:hAnsi="仿宋_GB2312"/>
                <w:color w:val="000000"/>
                <w:sz w:val="21"/>
                <w:szCs w:val="21"/>
              </w:rPr>
              <w:t>5.市国资委要求的其他必需资料。</w:t>
            </w:r>
          </w:p>
        </w:tc>
        <w:tc>
          <w:tcPr>
            <w:tcW w:w="3969"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left"/>
              <w:textAlignment w:val="center"/>
              <w:rPr>
                <w:rFonts w:ascii="仿宋_GB2312" w:hAnsi="仿宋_GB2312" w:eastAsia="仿宋_GB2312" w:cs="Times New Roman"/>
                <w:color w:val="000000"/>
                <w:kern w:val="2"/>
                <w:sz w:val="21"/>
                <w:szCs w:val="21"/>
                <w:lang w:val="en-US" w:eastAsia="zh-CN" w:bidi="ar-SA"/>
              </w:rPr>
            </w:pPr>
            <w:r>
              <w:rPr>
                <w:rFonts w:ascii="仿宋_GB2312" w:hAnsi="仿宋_GB2312"/>
                <w:color w:val="000000"/>
                <w:sz w:val="21"/>
                <w:szCs w:val="21"/>
              </w:rPr>
              <w:t>机关及相关工作人在对监管企业对外捐赠事项审核过程中，有下列情形的，应当承担相应责任：</w:t>
            </w:r>
            <w:r>
              <w:rPr>
                <w:rFonts w:ascii="仿宋_GB2312" w:hAnsi="仿宋_GB2312"/>
                <w:color w:val="000000"/>
                <w:sz w:val="21"/>
                <w:szCs w:val="21"/>
              </w:rPr>
              <w:br w:type="textWrapping"/>
            </w:r>
            <w:r>
              <w:rPr>
                <w:rFonts w:ascii="仿宋_GB2312" w:hAnsi="仿宋_GB2312"/>
                <w:color w:val="000000"/>
                <w:sz w:val="21"/>
                <w:szCs w:val="21"/>
              </w:rPr>
              <w:t>（一）违反规定权限、程序，造成国有资产损失的；</w:t>
            </w:r>
            <w:r>
              <w:rPr>
                <w:rFonts w:ascii="仿宋_GB2312" w:hAnsi="仿宋_GB2312"/>
                <w:color w:val="000000"/>
                <w:sz w:val="21"/>
                <w:szCs w:val="21"/>
              </w:rPr>
              <w:br w:type="textWrapping"/>
            </w:r>
            <w:r>
              <w:rPr>
                <w:rFonts w:ascii="仿宋_GB2312" w:hAnsi="仿宋_GB2312"/>
                <w:color w:val="000000"/>
                <w:sz w:val="21"/>
                <w:szCs w:val="21"/>
              </w:rPr>
              <w:t>（二）玩忽职守、滥用职权、徇私舞弊的；</w:t>
            </w:r>
            <w:r>
              <w:rPr>
                <w:rFonts w:ascii="仿宋_GB2312" w:hAnsi="仿宋_GB2312"/>
                <w:color w:val="000000"/>
                <w:sz w:val="21"/>
                <w:szCs w:val="21"/>
              </w:rPr>
              <w:br w:type="textWrapping"/>
            </w:r>
            <w:r>
              <w:rPr>
                <w:rFonts w:ascii="仿宋_GB2312" w:hAnsi="仿宋_GB2312"/>
                <w:color w:val="000000"/>
                <w:sz w:val="21"/>
                <w:szCs w:val="21"/>
              </w:rPr>
              <w:t>（三）有其他违法违纪行为的。</w:t>
            </w:r>
          </w:p>
        </w:tc>
      </w:tr>
    </w:tbl>
    <w:p/>
    <w:sectPr>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82B"/>
    <w:rsid w:val="000951B5"/>
    <w:rsid w:val="00254D05"/>
    <w:rsid w:val="002A182B"/>
    <w:rsid w:val="00403D5C"/>
    <w:rsid w:val="007E5F68"/>
    <w:rsid w:val="014802C7"/>
    <w:rsid w:val="04D1A9FF"/>
    <w:rsid w:val="0DFFE625"/>
    <w:rsid w:val="13FF7C90"/>
    <w:rsid w:val="2DFD0ABA"/>
    <w:rsid w:val="2F026749"/>
    <w:rsid w:val="36FE45F0"/>
    <w:rsid w:val="3B560E1A"/>
    <w:rsid w:val="3D9B6875"/>
    <w:rsid w:val="3EED2435"/>
    <w:rsid w:val="42FC2DF6"/>
    <w:rsid w:val="57D79EA8"/>
    <w:rsid w:val="594B1702"/>
    <w:rsid w:val="6CF6E788"/>
    <w:rsid w:val="6D6F0284"/>
    <w:rsid w:val="6FFF26EA"/>
    <w:rsid w:val="71444840"/>
    <w:rsid w:val="74DF539B"/>
    <w:rsid w:val="77DFFA28"/>
    <w:rsid w:val="7DAE249B"/>
    <w:rsid w:val="7F8E9772"/>
    <w:rsid w:val="7FDE84A0"/>
    <w:rsid w:val="7FFF2F62"/>
    <w:rsid w:val="9FDE03AA"/>
    <w:rsid w:val="CB1BA1CB"/>
    <w:rsid w:val="CFFDEBA0"/>
    <w:rsid w:val="DDB6FAF1"/>
    <w:rsid w:val="DF6F46D3"/>
    <w:rsid w:val="EE6A0B76"/>
    <w:rsid w:val="FA7FC9E0"/>
    <w:rsid w:val="FDB13A33"/>
    <w:rsid w:val="FFED7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1457</Words>
  <Characters>8308</Characters>
  <Lines>69</Lines>
  <Paragraphs>19</Paragraphs>
  <TotalTime>29</TotalTime>
  <ScaleCrop>false</ScaleCrop>
  <LinksUpToDate>false</LinksUpToDate>
  <CharactersWithSpaces>9746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2021-03-05T14:36:00Z</dcterms:created>
  <dc:creator>PC</dc:creator>
  <cp:lastModifiedBy>user</cp:lastModifiedBy>
  <cp:lastPrinted>2023-08-10T01:17:00Z</cp:lastPrinted>
  <dcterms:modified xsi:type="dcterms:W3CDTF">2023-08-10T15:13:41Z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A048F69867C643288BFC041707E449E1</vt:lpwstr>
  </property>
</Properties>
</file>